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D6B3D" w:rsidRPr="00616570" w:rsidRDefault="00DD6B3D" w:rsidP="00DD6B3D">
      <w:pPr>
        <w:rPr>
          <w:rFonts w:ascii="Garamond" w:hAnsi="Garamond"/>
          <w:i/>
          <w:sz w:val="16"/>
          <w:szCs w:val="16"/>
        </w:rPr>
      </w:pPr>
      <w:r w:rsidRPr="00616570">
        <w:rPr>
          <w:rFonts w:ascii="Garamond" w:hAnsi="Garamond"/>
          <w:i/>
          <w:sz w:val="16"/>
          <w:szCs w:val="16"/>
        </w:rPr>
        <w:t>"Elegimos diálogo, respeto y derechos. Elegimos Democracia. A 50 años del golpe de Estado de 1976"</w:t>
      </w:r>
    </w:p>
    <w:p w:rsidR="00DD6B3D" w:rsidRDefault="00DD6B3D">
      <w:r>
        <w:rPr>
          <w:noProof/>
          <w:lang w:eastAsia="es-ES"/>
        </w:rPr>
        <w:drawing>
          <wp:inline distT="0" distB="0" distL="0" distR="0" wp14:anchorId="7CB29DFC">
            <wp:extent cx="6085840" cy="828675"/>
            <wp:effectExtent l="0" t="0" r="0" b="952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085840" cy="828675"/>
                    </a:xfrm>
                    <a:prstGeom prst="rect">
                      <a:avLst/>
                    </a:prstGeom>
                    <a:noFill/>
                  </pic:spPr>
                </pic:pic>
              </a:graphicData>
            </a:graphic>
          </wp:inline>
        </w:drawing>
      </w:r>
    </w:p>
    <w:p w:rsidR="007506D0" w:rsidRPr="00616570" w:rsidRDefault="007506D0" w:rsidP="007506D0">
      <w:pPr>
        <w:jc w:val="center"/>
        <w:rPr>
          <w:rFonts w:ascii="Garamond" w:hAnsi="Garamond"/>
          <w:b/>
          <w:sz w:val="28"/>
          <w:szCs w:val="28"/>
        </w:rPr>
      </w:pPr>
      <w:r w:rsidRPr="00616570">
        <w:rPr>
          <w:rFonts w:ascii="Garamond" w:hAnsi="Garamond"/>
          <w:b/>
          <w:sz w:val="28"/>
          <w:szCs w:val="28"/>
        </w:rPr>
        <w:t>PROYECTO DE DECLARACIÓN</w:t>
      </w:r>
    </w:p>
    <w:p w:rsidR="007506D0" w:rsidRPr="00616570" w:rsidRDefault="007506D0" w:rsidP="007506D0">
      <w:pPr>
        <w:jc w:val="both"/>
        <w:rPr>
          <w:rFonts w:ascii="Garamond" w:hAnsi="Garamond"/>
          <w:b/>
          <w:sz w:val="28"/>
          <w:szCs w:val="28"/>
        </w:rPr>
      </w:pPr>
    </w:p>
    <w:p w:rsidR="007506D0" w:rsidRPr="00616570" w:rsidRDefault="007506D0" w:rsidP="007506D0">
      <w:pPr>
        <w:jc w:val="both"/>
        <w:rPr>
          <w:rFonts w:ascii="Garamond" w:hAnsi="Garamond"/>
          <w:b/>
          <w:sz w:val="28"/>
          <w:szCs w:val="28"/>
        </w:rPr>
      </w:pPr>
      <w:r w:rsidRPr="00616570">
        <w:rPr>
          <w:rFonts w:ascii="Garamond" w:hAnsi="Garamond"/>
          <w:b/>
          <w:sz w:val="28"/>
          <w:szCs w:val="28"/>
        </w:rPr>
        <w:t>FUNDAMENTOS</w:t>
      </w:r>
      <w:r w:rsidRPr="00616570">
        <w:rPr>
          <w:rFonts w:ascii="Garamond" w:hAnsi="Garamond"/>
          <w:b/>
          <w:sz w:val="28"/>
          <w:szCs w:val="28"/>
        </w:rPr>
        <w:t xml:space="preserve">: </w:t>
      </w:r>
    </w:p>
    <w:p w:rsidR="007506D0" w:rsidRDefault="007506D0" w:rsidP="007506D0">
      <w:pPr>
        <w:jc w:val="both"/>
        <w:rPr>
          <w:rFonts w:ascii="Garamond" w:hAnsi="Garamond"/>
          <w:sz w:val="28"/>
          <w:szCs w:val="28"/>
        </w:rPr>
      </w:pPr>
      <w:r w:rsidRPr="007506D0">
        <w:rPr>
          <w:rFonts w:ascii="Garamond" w:hAnsi="Garamond"/>
          <w:sz w:val="28"/>
          <w:szCs w:val="28"/>
        </w:rPr>
        <w:t xml:space="preserve">El presente proyecto tiene por objeto declarar de interés legislativo la "Semana Homenaje al General Justo José de Urquiza, Primer Presidente Constitucional de la Nación", que tendrá lugar en Concepción del Uruguay entre el 18 y el 25 de octubre de 2026. </w:t>
      </w:r>
    </w:p>
    <w:p w:rsidR="007506D0" w:rsidRPr="007506D0" w:rsidRDefault="007506D0" w:rsidP="007506D0">
      <w:pPr>
        <w:jc w:val="both"/>
        <w:rPr>
          <w:rFonts w:ascii="Garamond" w:hAnsi="Garamond"/>
          <w:sz w:val="28"/>
          <w:szCs w:val="28"/>
        </w:rPr>
      </w:pPr>
      <w:r w:rsidRPr="007506D0">
        <w:rPr>
          <w:rFonts w:ascii="Garamond" w:hAnsi="Garamond"/>
          <w:sz w:val="28"/>
          <w:szCs w:val="28"/>
        </w:rPr>
        <w:t>La iniciativa responde a la solicitud formulada por el Presidente Municipal de esa ciudad, declarada "Capital Histórica" de la provincia de Entre Ríos por Ley N° 10.314.</w:t>
      </w:r>
    </w:p>
    <w:p w:rsidR="007506D0" w:rsidRPr="007506D0" w:rsidRDefault="007506D0" w:rsidP="007506D0">
      <w:pPr>
        <w:jc w:val="both"/>
        <w:rPr>
          <w:rFonts w:ascii="Garamond" w:hAnsi="Garamond"/>
          <w:sz w:val="28"/>
          <w:szCs w:val="28"/>
        </w:rPr>
      </w:pPr>
      <w:r w:rsidRPr="007506D0">
        <w:rPr>
          <w:rFonts w:ascii="Garamond" w:hAnsi="Garamond"/>
          <w:sz w:val="28"/>
          <w:szCs w:val="28"/>
        </w:rPr>
        <w:t>El domingo 18 de octubre se cumplen 225 años del natalicio de Urquiza, nacido en 1801 en el Talar de Arroyo Largo. Su acción política, institucional, educativa y económica trascendió los límites de nuestra provincia y se proyectó sobre el proceso fundacional de la República Argentina moderna.</w:t>
      </w:r>
    </w:p>
    <w:p w:rsidR="007506D0" w:rsidRPr="007506D0" w:rsidRDefault="007506D0" w:rsidP="007506D0">
      <w:pPr>
        <w:jc w:val="both"/>
        <w:rPr>
          <w:rFonts w:ascii="Garamond" w:hAnsi="Garamond"/>
          <w:sz w:val="28"/>
          <w:szCs w:val="28"/>
        </w:rPr>
      </w:pPr>
      <w:r w:rsidRPr="007506D0">
        <w:rPr>
          <w:rFonts w:ascii="Garamond" w:hAnsi="Garamond"/>
          <w:sz w:val="28"/>
          <w:szCs w:val="28"/>
        </w:rPr>
        <w:t>Urquiza fue, ante todo, un hombre de Estado. En tiempos de profundas confrontaciones, contribuyó de manera decisiva a encauzar a la Nación hacia la Organización Nacional, la consolidación del sistema republicano y la vigencia del orden constitucional. Su legado encuentra su máxima expresión en la sanción de la Constitución Nacional de 1853, piedra angular de nuestro orden jurídico, federal y republicano.</w:t>
      </w:r>
    </w:p>
    <w:p w:rsidR="007506D0" w:rsidRPr="007506D0" w:rsidRDefault="007506D0" w:rsidP="007506D0">
      <w:pPr>
        <w:jc w:val="both"/>
        <w:rPr>
          <w:rFonts w:ascii="Garamond" w:hAnsi="Garamond"/>
          <w:sz w:val="28"/>
          <w:szCs w:val="28"/>
        </w:rPr>
      </w:pPr>
      <w:r>
        <w:rPr>
          <w:rFonts w:ascii="Garamond" w:hAnsi="Garamond"/>
          <w:sz w:val="28"/>
          <w:szCs w:val="28"/>
        </w:rPr>
        <w:t>A su vez, el D</w:t>
      </w:r>
      <w:r w:rsidRPr="007506D0">
        <w:rPr>
          <w:rFonts w:ascii="Garamond" w:hAnsi="Garamond"/>
          <w:sz w:val="28"/>
          <w:szCs w:val="28"/>
        </w:rPr>
        <w:t>epartamento Uruguay conserva un patrimonio histórico de excepcional valor vinculado a su trayectoria:</w:t>
      </w:r>
    </w:p>
    <w:p w:rsidR="007506D0" w:rsidRPr="007506D0" w:rsidRDefault="007506D0" w:rsidP="007506D0">
      <w:pPr>
        <w:jc w:val="both"/>
        <w:rPr>
          <w:rFonts w:ascii="Garamond" w:hAnsi="Garamond"/>
          <w:sz w:val="28"/>
          <w:szCs w:val="28"/>
        </w:rPr>
      </w:pPr>
      <w:r w:rsidRPr="007506D0">
        <w:rPr>
          <w:rFonts w:ascii="Garamond" w:hAnsi="Garamond"/>
          <w:sz w:val="28"/>
          <w:szCs w:val="28"/>
        </w:rPr>
        <w:t>• El Palacio San José, su residencia, epicentro político, social y cultural de la Organización Nacional y exponente arquitectónico de la visión de progreso de aquella etapa.</w:t>
      </w:r>
    </w:p>
    <w:p w:rsidR="007506D0" w:rsidRPr="007506D0" w:rsidRDefault="007506D0" w:rsidP="007506D0">
      <w:pPr>
        <w:jc w:val="both"/>
        <w:rPr>
          <w:rFonts w:ascii="Garamond" w:hAnsi="Garamond"/>
          <w:sz w:val="28"/>
          <w:szCs w:val="28"/>
        </w:rPr>
      </w:pPr>
      <w:r w:rsidRPr="007506D0">
        <w:rPr>
          <w:rFonts w:ascii="Garamond" w:hAnsi="Garamond"/>
          <w:sz w:val="28"/>
          <w:szCs w:val="28"/>
        </w:rPr>
        <w:t>• El Palacio Santa Cándida, ligado a la actividad saladeril, a la infraestructura portuaria y al desarrollo productivo y comercial de la Confederación Argentina.</w:t>
      </w:r>
    </w:p>
    <w:p w:rsidR="007506D0" w:rsidRPr="007506D0" w:rsidRDefault="007506D0" w:rsidP="007506D0">
      <w:pPr>
        <w:jc w:val="both"/>
        <w:rPr>
          <w:rFonts w:ascii="Garamond" w:hAnsi="Garamond"/>
          <w:sz w:val="28"/>
          <w:szCs w:val="28"/>
        </w:rPr>
      </w:pPr>
      <w:r w:rsidRPr="007506D0">
        <w:rPr>
          <w:rFonts w:ascii="Garamond" w:hAnsi="Garamond"/>
          <w:sz w:val="28"/>
          <w:szCs w:val="28"/>
        </w:rPr>
        <w:t xml:space="preserve">• El Colegio Superior del Uruguay "Justo José de Urquiza", fundado por él en 1849, primer colegio laico, público y gratuito del país y una de las instituciones emblemáticas de la educación pública argentina. Entre sus egresados se cuentan </w:t>
      </w:r>
      <w:r w:rsidRPr="007506D0">
        <w:rPr>
          <w:rFonts w:ascii="Garamond" w:hAnsi="Garamond"/>
          <w:sz w:val="28"/>
          <w:szCs w:val="28"/>
        </w:rPr>
        <w:lastRenderedPageBreak/>
        <w:t xml:space="preserve">los Presidentes de la Nación Julio Argentino Roca, Victorino de la Plaza y Arturo </w:t>
      </w:r>
      <w:proofErr w:type="spellStart"/>
      <w:r w:rsidRPr="007506D0">
        <w:rPr>
          <w:rFonts w:ascii="Garamond" w:hAnsi="Garamond"/>
          <w:sz w:val="28"/>
          <w:szCs w:val="28"/>
        </w:rPr>
        <w:t>Frondizi</w:t>
      </w:r>
      <w:proofErr w:type="spellEnd"/>
      <w:r w:rsidRPr="007506D0">
        <w:rPr>
          <w:rFonts w:ascii="Garamond" w:hAnsi="Garamond"/>
          <w:sz w:val="28"/>
          <w:szCs w:val="28"/>
        </w:rPr>
        <w:t>.</w:t>
      </w:r>
    </w:p>
    <w:p w:rsidR="007506D0" w:rsidRPr="007506D0" w:rsidRDefault="007506D0" w:rsidP="007506D0">
      <w:pPr>
        <w:jc w:val="both"/>
        <w:rPr>
          <w:rFonts w:ascii="Garamond" w:hAnsi="Garamond"/>
          <w:sz w:val="28"/>
          <w:szCs w:val="28"/>
        </w:rPr>
      </w:pPr>
      <w:r w:rsidRPr="007506D0">
        <w:rPr>
          <w:rFonts w:ascii="Garamond" w:hAnsi="Garamond"/>
          <w:sz w:val="28"/>
          <w:szCs w:val="28"/>
        </w:rPr>
        <w:t>Su concepción de la educación como herramienta para construir una República moderna se expresó también en la nacionalización de la Universidad de Córdoba y del Colegio Nacional de Monserrat durante su presidencia. En materia económica impulsó la creación del Banco Nacional de la Confederación, y promovió la colonización agrícola y el fomento de la inmigración como pilares del crecimiento de la Nación. Su pensamiento estuvo ligado a la defensa del federalismo, en continuidad con los ideales de José Gervasio Artigas y Francisco "Pancho" Ramírez.</w:t>
      </w:r>
    </w:p>
    <w:p w:rsidR="00785166" w:rsidRDefault="007506D0" w:rsidP="007506D0">
      <w:pPr>
        <w:jc w:val="both"/>
        <w:rPr>
          <w:rFonts w:ascii="Garamond" w:hAnsi="Garamond"/>
          <w:sz w:val="28"/>
          <w:szCs w:val="28"/>
        </w:rPr>
      </w:pPr>
      <w:r w:rsidRPr="007506D0">
        <w:rPr>
          <w:rFonts w:ascii="Garamond" w:hAnsi="Garamond"/>
          <w:sz w:val="28"/>
          <w:szCs w:val="28"/>
        </w:rPr>
        <w:t>La programación de la Semana Homenaje está orientada a fortalecer la memoria histórica y a acercar a niños y jóvenes al patrimonio de la ciudad. Comp</w:t>
      </w:r>
      <w:r w:rsidR="00785166">
        <w:rPr>
          <w:rFonts w:ascii="Garamond" w:hAnsi="Garamond"/>
          <w:sz w:val="28"/>
          <w:szCs w:val="28"/>
        </w:rPr>
        <w:t>rende, entre otras actividades:</w:t>
      </w:r>
    </w:p>
    <w:p w:rsidR="00785166" w:rsidRDefault="00785166" w:rsidP="007506D0">
      <w:pPr>
        <w:pStyle w:val="Prrafodelista"/>
        <w:numPr>
          <w:ilvl w:val="0"/>
          <w:numId w:val="2"/>
        </w:numPr>
        <w:jc w:val="both"/>
        <w:rPr>
          <w:rFonts w:ascii="Garamond" w:hAnsi="Garamond"/>
          <w:sz w:val="28"/>
          <w:szCs w:val="28"/>
        </w:rPr>
      </w:pPr>
      <w:r>
        <w:rPr>
          <w:rFonts w:ascii="Garamond" w:hAnsi="Garamond"/>
          <w:sz w:val="28"/>
          <w:szCs w:val="28"/>
        </w:rPr>
        <w:t>L</w:t>
      </w:r>
      <w:r w:rsidR="007506D0" w:rsidRPr="00785166">
        <w:rPr>
          <w:rFonts w:ascii="Garamond" w:hAnsi="Garamond"/>
          <w:sz w:val="28"/>
          <w:szCs w:val="28"/>
        </w:rPr>
        <w:t>a visita de estudiantes de nivel primario al Museo Itinera</w:t>
      </w:r>
      <w:r>
        <w:rPr>
          <w:rFonts w:ascii="Garamond" w:hAnsi="Garamond"/>
          <w:sz w:val="28"/>
          <w:szCs w:val="28"/>
        </w:rPr>
        <w:t xml:space="preserve">nte de la Organización Nacional. </w:t>
      </w:r>
    </w:p>
    <w:p w:rsidR="00785166" w:rsidRDefault="00785166" w:rsidP="007506D0">
      <w:pPr>
        <w:pStyle w:val="Prrafodelista"/>
        <w:numPr>
          <w:ilvl w:val="0"/>
          <w:numId w:val="2"/>
        </w:numPr>
        <w:jc w:val="both"/>
        <w:rPr>
          <w:rFonts w:ascii="Garamond" w:hAnsi="Garamond"/>
          <w:sz w:val="28"/>
          <w:szCs w:val="28"/>
        </w:rPr>
      </w:pPr>
      <w:r>
        <w:rPr>
          <w:rFonts w:ascii="Garamond" w:hAnsi="Garamond"/>
          <w:sz w:val="28"/>
          <w:szCs w:val="28"/>
        </w:rPr>
        <w:t>R</w:t>
      </w:r>
      <w:r w:rsidR="007506D0" w:rsidRPr="00785166">
        <w:rPr>
          <w:rFonts w:ascii="Garamond" w:hAnsi="Garamond"/>
          <w:sz w:val="28"/>
          <w:szCs w:val="28"/>
        </w:rPr>
        <w:t>ecorridos guiados por profesionales de Turismo e Historia por museos, edificios y sitios patrimoniales, algunos de ellos d</w:t>
      </w:r>
      <w:r>
        <w:rPr>
          <w:rFonts w:ascii="Garamond" w:hAnsi="Garamond"/>
          <w:sz w:val="28"/>
          <w:szCs w:val="28"/>
        </w:rPr>
        <w:t xml:space="preserve">eclarados Monumentos Históricos. </w:t>
      </w:r>
    </w:p>
    <w:p w:rsidR="00785166" w:rsidRDefault="00785166" w:rsidP="007506D0">
      <w:pPr>
        <w:pStyle w:val="Prrafodelista"/>
        <w:numPr>
          <w:ilvl w:val="0"/>
          <w:numId w:val="2"/>
        </w:numPr>
        <w:jc w:val="both"/>
        <w:rPr>
          <w:rFonts w:ascii="Garamond" w:hAnsi="Garamond"/>
          <w:sz w:val="28"/>
          <w:szCs w:val="28"/>
        </w:rPr>
      </w:pPr>
      <w:r>
        <w:rPr>
          <w:rFonts w:ascii="Garamond" w:hAnsi="Garamond"/>
          <w:sz w:val="28"/>
          <w:szCs w:val="28"/>
        </w:rPr>
        <w:t>E</w:t>
      </w:r>
      <w:r w:rsidR="007506D0" w:rsidRPr="00785166">
        <w:rPr>
          <w:rFonts w:ascii="Garamond" w:hAnsi="Garamond"/>
          <w:sz w:val="28"/>
          <w:szCs w:val="28"/>
        </w:rPr>
        <w:t xml:space="preserve">l miércoles 21, la conferencia "Urquiza y la Constitución: El triunfo de la organización nacional", en el Salón de Actos "Alejo </w:t>
      </w:r>
      <w:proofErr w:type="spellStart"/>
      <w:r w:rsidR="007506D0" w:rsidRPr="00785166">
        <w:rPr>
          <w:rFonts w:ascii="Garamond" w:hAnsi="Garamond"/>
          <w:sz w:val="28"/>
          <w:szCs w:val="28"/>
        </w:rPr>
        <w:t>Peyret</w:t>
      </w:r>
      <w:proofErr w:type="spellEnd"/>
      <w:r w:rsidR="007506D0" w:rsidRPr="00785166">
        <w:rPr>
          <w:rFonts w:ascii="Garamond" w:hAnsi="Garamond"/>
          <w:sz w:val="28"/>
          <w:szCs w:val="28"/>
        </w:rPr>
        <w:t xml:space="preserve">" del Colegio del Uruguay, a cargo de los historiadores Eduardo </w:t>
      </w:r>
      <w:proofErr w:type="spellStart"/>
      <w:r w:rsidR="007506D0" w:rsidRPr="00785166">
        <w:rPr>
          <w:rFonts w:ascii="Garamond" w:hAnsi="Garamond"/>
          <w:sz w:val="28"/>
          <w:szCs w:val="28"/>
        </w:rPr>
        <w:t>Lázzari</w:t>
      </w:r>
      <w:proofErr w:type="spellEnd"/>
      <w:r w:rsidR="007506D0" w:rsidRPr="00785166">
        <w:rPr>
          <w:rFonts w:ascii="Garamond" w:hAnsi="Garamond"/>
          <w:sz w:val="28"/>
          <w:szCs w:val="28"/>
        </w:rPr>
        <w:t xml:space="preserve"> y Orlando </w:t>
      </w:r>
      <w:proofErr w:type="spellStart"/>
      <w:r w:rsidR="007506D0" w:rsidRPr="00785166">
        <w:rPr>
          <w:rFonts w:ascii="Garamond" w:hAnsi="Garamond"/>
          <w:sz w:val="28"/>
          <w:szCs w:val="28"/>
        </w:rPr>
        <w:t>Busiello</w:t>
      </w:r>
      <w:proofErr w:type="spellEnd"/>
      <w:r w:rsidR="007506D0" w:rsidRPr="00785166">
        <w:rPr>
          <w:rFonts w:ascii="Garamond" w:hAnsi="Garamond"/>
          <w:sz w:val="28"/>
          <w:szCs w:val="28"/>
        </w:rPr>
        <w:t xml:space="preserve"> y del Rector de la Universidad de Concepción del Uruguay y Vicepresidente Primero del Instituto Nacional Sanmartiniano, Dr. Héctor</w:t>
      </w:r>
      <w:r>
        <w:rPr>
          <w:rFonts w:ascii="Garamond" w:hAnsi="Garamond"/>
          <w:sz w:val="28"/>
          <w:szCs w:val="28"/>
        </w:rPr>
        <w:t xml:space="preserve"> César </w:t>
      </w:r>
      <w:proofErr w:type="spellStart"/>
      <w:r>
        <w:rPr>
          <w:rFonts w:ascii="Garamond" w:hAnsi="Garamond"/>
          <w:sz w:val="28"/>
          <w:szCs w:val="28"/>
        </w:rPr>
        <w:t>Sauret</w:t>
      </w:r>
      <w:proofErr w:type="spellEnd"/>
      <w:r>
        <w:rPr>
          <w:rFonts w:ascii="Garamond" w:hAnsi="Garamond"/>
          <w:sz w:val="28"/>
          <w:szCs w:val="28"/>
        </w:rPr>
        <w:t xml:space="preserve">. </w:t>
      </w:r>
    </w:p>
    <w:p w:rsidR="00785166" w:rsidRDefault="00785166" w:rsidP="00785166">
      <w:pPr>
        <w:pStyle w:val="Prrafodelista"/>
        <w:numPr>
          <w:ilvl w:val="0"/>
          <w:numId w:val="2"/>
        </w:numPr>
        <w:jc w:val="both"/>
        <w:rPr>
          <w:rFonts w:ascii="Garamond" w:hAnsi="Garamond"/>
          <w:sz w:val="28"/>
          <w:szCs w:val="28"/>
        </w:rPr>
      </w:pPr>
      <w:r>
        <w:rPr>
          <w:rFonts w:ascii="Garamond" w:hAnsi="Garamond"/>
          <w:sz w:val="28"/>
          <w:szCs w:val="28"/>
        </w:rPr>
        <w:t xml:space="preserve">El </w:t>
      </w:r>
      <w:r w:rsidR="007506D0" w:rsidRPr="00785166">
        <w:rPr>
          <w:rFonts w:ascii="Garamond" w:hAnsi="Garamond"/>
          <w:sz w:val="28"/>
          <w:szCs w:val="28"/>
        </w:rPr>
        <w:t>sábado 24, una jornada cultural frente al Colegio del</w:t>
      </w:r>
      <w:r>
        <w:rPr>
          <w:rFonts w:ascii="Garamond" w:hAnsi="Garamond"/>
          <w:sz w:val="28"/>
          <w:szCs w:val="28"/>
        </w:rPr>
        <w:t xml:space="preserve"> Uruguay con el grupo de </w:t>
      </w:r>
      <w:r w:rsidR="00800E72">
        <w:rPr>
          <w:rFonts w:ascii="Garamond" w:hAnsi="Garamond"/>
          <w:sz w:val="28"/>
          <w:szCs w:val="28"/>
        </w:rPr>
        <w:t xml:space="preserve">danzas folclóricas “El Cimarrón” y </w:t>
      </w:r>
      <w:r w:rsidR="007506D0" w:rsidRPr="00785166">
        <w:rPr>
          <w:rFonts w:ascii="Garamond" w:hAnsi="Garamond"/>
          <w:sz w:val="28"/>
          <w:szCs w:val="28"/>
        </w:rPr>
        <w:t>la Banda del Regimien</w:t>
      </w:r>
      <w:r w:rsidRPr="00785166">
        <w:rPr>
          <w:rFonts w:ascii="Garamond" w:hAnsi="Garamond"/>
          <w:sz w:val="28"/>
          <w:szCs w:val="28"/>
        </w:rPr>
        <w:t>to de Infantería 1 "Patricios".</w:t>
      </w:r>
    </w:p>
    <w:p w:rsidR="007506D0" w:rsidRPr="00785166" w:rsidRDefault="007506D0" w:rsidP="00785166">
      <w:pPr>
        <w:pStyle w:val="Prrafodelista"/>
        <w:numPr>
          <w:ilvl w:val="0"/>
          <w:numId w:val="2"/>
        </w:numPr>
        <w:jc w:val="both"/>
        <w:rPr>
          <w:rFonts w:ascii="Garamond" w:hAnsi="Garamond"/>
          <w:sz w:val="28"/>
          <w:szCs w:val="28"/>
        </w:rPr>
      </w:pPr>
      <w:r w:rsidRPr="00785166">
        <w:rPr>
          <w:rFonts w:ascii="Garamond" w:hAnsi="Garamond"/>
          <w:sz w:val="28"/>
          <w:szCs w:val="28"/>
        </w:rPr>
        <w:t>El domingo 25 de octubre tendrá lugar el acto central: un desfile cívico-militar concebido como expresión de reconocimiento y gratitud hacia quienes contribuyeron a la construcción de la Nación. Contará con la participación del Regimiento de Granaderos a Caballo y del Regimiento de Infantería 1 "Patricios", junto a bandas militares y policiales, fuerzas de seguridad, Veteranos de Malvinas, instituciones civiles y comunidades educativas de todos los niveles del departamento Uruguay.</w:t>
      </w:r>
    </w:p>
    <w:p w:rsidR="00785166" w:rsidRDefault="007506D0" w:rsidP="007506D0">
      <w:pPr>
        <w:jc w:val="both"/>
        <w:rPr>
          <w:rFonts w:ascii="Garamond" w:hAnsi="Garamond"/>
          <w:sz w:val="28"/>
          <w:szCs w:val="28"/>
        </w:rPr>
      </w:pPr>
      <w:r w:rsidRPr="007506D0">
        <w:rPr>
          <w:rFonts w:ascii="Garamond" w:hAnsi="Garamond"/>
          <w:sz w:val="28"/>
          <w:szCs w:val="28"/>
        </w:rPr>
        <w:t>Esa jornada conmemorará además dos aniversa</w:t>
      </w:r>
      <w:r w:rsidR="00785166">
        <w:rPr>
          <w:rFonts w:ascii="Garamond" w:hAnsi="Garamond"/>
          <w:sz w:val="28"/>
          <w:szCs w:val="28"/>
        </w:rPr>
        <w:t xml:space="preserve">rios de especial significación: </w:t>
      </w:r>
    </w:p>
    <w:p w:rsidR="00785166" w:rsidRDefault="00785166" w:rsidP="00785166">
      <w:pPr>
        <w:pStyle w:val="Prrafodelista"/>
        <w:numPr>
          <w:ilvl w:val="0"/>
          <w:numId w:val="3"/>
        </w:numPr>
        <w:jc w:val="both"/>
        <w:rPr>
          <w:rFonts w:ascii="Garamond" w:hAnsi="Garamond"/>
          <w:sz w:val="28"/>
          <w:szCs w:val="28"/>
        </w:rPr>
      </w:pPr>
      <w:r>
        <w:rPr>
          <w:rFonts w:ascii="Garamond" w:hAnsi="Garamond"/>
          <w:sz w:val="28"/>
          <w:szCs w:val="28"/>
        </w:rPr>
        <w:t xml:space="preserve">Los </w:t>
      </w:r>
      <w:r w:rsidR="007506D0" w:rsidRPr="00785166">
        <w:rPr>
          <w:rFonts w:ascii="Garamond" w:hAnsi="Garamond"/>
          <w:sz w:val="28"/>
          <w:szCs w:val="28"/>
        </w:rPr>
        <w:t xml:space="preserve">175 años del Pronunciamiento del 1° de mayo de 1851, punto de inflexión en el proceso que condujo a Caseros, al Acuerdo de San Nicolás y a la sanción de la Constitución Nacional. </w:t>
      </w:r>
    </w:p>
    <w:p w:rsidR="007506D0" w:rsidRPr="00785166" w:rsidRDefault="00785166" w:rsidP="00785166">
      <w:pPr>
        <w:pStyle w:val="Prrafodelista"/>
        <w:numPr>
          <w:ilvl w:val="0"/>
          <w:numId w:val="3"/>
        </w:numPr>
        <w:jc w:val="both"/>
        <w:rPr>
          <w:rFonts w:ascii="Garamond" w:hAnsi="Garamond"/>
          <w:sz w:val="28"/>
          <w:szCs w:val="28"/>
        </w:rPr>
      </w:pPr>
      <w:r>
        <w:rPr>
          <w:rFonts w:ascii="Garamond" w:hAnsi="Garamond"/>
          <w:sz w:val="28"/>
          <w:szCs w:val="28"/>
        </w:rPr>
        <w:lastRenderedPageBreak/>
        <w:t xml:space="preserve">Los </w:t>
      </w:r>
      <w:r w:rsidR="007506D0" w:rsidRPr="00785166">
        <w:rPr>
          <w:rFonts w:ascii="Garamond" w:hAnsi="Garamond"/>
          <w:sz w:val="28"/>
          <w:szCs w:val="28"/>
        </w:rPr>
        <w:t>200 años de la elevación de la Villa de Concepción del Uruguay al rango de ciudad, promovida por el entonces Diputado Justo José de Urquiza el 26 de agosto de 1826.</w:t>
      </w:r>
    </w:p>
    <w:p w:rsidR="007506D0" w:rsidRPr="007506D0" w:rsidRDefault="007506D0" w:rsidP="007506D0">
      <w:pPr>
        <w:jc w:val="both"/>
        <w:rPr>
          <w:rFonts w:ascii="Garamond" w:hAnsi="Garamond"/>
          <w:sz w:val="28"/>
          <w:szCs w:val="28"/>
        </w:rPr>
      </w:pPr>
      <w:r w:rsidRPr="007506D0">
        <w:rPr>
          <w:rFonts w:ascii="Garamond" w:hAnsi="Garamond"/>
          <w:sz w:val="28"/>
          <w:szCs w:val="28"/>
        </w:rPr>
        <w:t>La declaración que se propone constituye</w:t>
      </w:r>
      <w:r w:rsidR="00800E72">
        <w:rPr>
          <w:rFonts w:ascii="Garamond" w:hAnsi="Garamond"/>
          <w:sz w:val="28"/>
          <w:szCs w:val="28"/>
        </w:rPr>
        <w:t xml:space="preserve"> un merecido reconocimiento de este Senado </w:t>
      </w:r>
      <w:r w:rsidRPr="007506D0">
        <w:rPr>
          <w:rFonts w:ascii="Garamond" w:hAnsi="Garamond"/>
          <w:sz w:val="28"/>
          <w:szCs w:val="28"/>
        </w:rPr>
        <w:t>a una iniciativa de</w:t>
      </w:r>
      <w:r w:rsidR="00800E72">
        <w:rPr>
          <w:rFonts w:ascii="Garamond" w:hAnsi="Garamond"/>
          <w:sz w:val="28"/>
          <w:szCs w:val="28"/>
        </w:rPr>
        <w:t xml:space="preserve">stinada a preservar y difundir nuestra memoria histórica, con el </w:t>
      </w:r>
      <w:r w:rsidR="00E772C9">
        <w:rPr>
          <w:rFonts w:ascii="Garamond" w:hAnsi="Garamond"/>
          <w:sz w:val="28"/>
          <w:szCs w:val="28"/>
        </w:rPr>
        <w:t>convencimiento</w:t>
      </w:r>
      <w:r w:rsidR="00800E72">
        <w:rPr>
          <w:rFonts w:ascii="Garamond" w:hAnsi="Garamond"/>
          <w:sz w:val="28"/>
          <w:szCs w:val="28"/>
        </w:rPr>
        <w:t xml:space="preserve"> que se trata de </w:t>
      </w:r>
      <w:r w:rsidRPr="007506D0">
        <w:rPr>
          <w:rFonts w:ascii="Garamond" w:hAnsi="Garamond"/>
          <w:sz w:val="28"/>
          <w:szCs w:val="28"/>
        </w:rPr>
        <w:t xml:space="preserve">una celebración que no pertenece solo a los </w:t>
      </w:r>
      <w:proofErr w:type="spellStart"/>
      <w:r w:rsidRPr="007506D0">
        <w:rPr>
          <w:rFonts w:ascii="Garamond" w:hAnsi="Garamond"/>
          <w:sz w:val="28"/>
          <w:szCs w:val="28"/>
        </w:rPr>
        <w:t>uruguayenses</w:t>
      </w:r>
      <w:proofErr w:type="spellEnd"/>
      <w:r w:rsidRPr="007506D0">
        <w:rPr>
          <w:rFonts w:ascii="Garamond" w:hAnsi="Garamond"/>
          <w:sz w:val="28"/>
          <w:szCs w:val="28"/>
        </w:rPr>
        <w:t xml:space="preserve"> ni a los entrerrianos, sino que forma parte del patrimonio de todos los argentinos.</w:t>
      </w:r>
    </w:p>
    <w:p w:rsidR="007506D0" w:rsidRPr="007506D0" w:rsidRDefault="007506D0" w:rsidP="007506D0">
      <w:pPr>
        <w:jc w:val="both"/>
        <w:rPr>
          <w:rFonts w:ascii="Garamond" w:hAnsi="Garamond"/>
          <w:sz w:val="28"/>
          <w:szCs w:val="28"/>
        </w:rPr>
      </w:pPr>
      <w:r w:rsidRPr="007506D0">
        <w:rPr>
          <w:rFonts w:ascii="Garamond" w:hAnsi="Garamond"/>
          <w:sz w:val="28"/>
          <w:szCs w:val="28"/>
        </w:rPr>
        <w:t>Por los fundamentos expuestos, solicito a mis pares el acompañamiento del presente proyecto de declaración.</w:t>
      </w:r>
    </w:p>
    <w:p w:rsidR="007506D0" w:rsidRDefault="007506D0" w:rsidP="007506D0">
      <w:pPr>
        <w:jc w:val="both"/>
        <w:rPr>
          <w:rFonts w:ascii="Garamond" w:hAnsi="Garamond"/>
          <w:sz w:val="28"/>
          <w:szCs w:val="28"/>
        </w:rPr>
      </w:pPr>
    </w:p>
    <w:p w:rsidR="00616570" w:rsidRDefault="00616570" w:rsidP="007506D0">
      <w:pPr>
        <w:jc w:val="both"/>
        <w:rPr>
          <w:rFonts w:ascii="Garamond" w:hAnsi="Garamond"/>
          <w:sz w:val="28"/>
          <w:szCs w:val="28"/>
        </w:rPr>
      </w:pPr>
    </w:p>
    <w:p w:rsidR="00616570" w:rsidRDefault="00616570" w:rsidP="007506D0">
      <w:pPr>
        <w:jc w:val="both"/>
        <w:rPr>
          <w:rFonts w:ascii="Garamond" w:hAnsi="Garamond"/>
          <w:sz w:val="28"/>
          <w:szCs w:val="28"/>
        </w:rPr>
      </w:pPr>
    </w:p>
    <w:p w:rsidR="00616570" w:rsidRDefault="00616570" w:rsidP="007506D0">
      <w:pPr>
        <w:jc w:val="both"/>
        <w:rPr>
          <w:rFonts w:ascii="Garamond" w:hAnsi="Garamond"/>
          <w:sz w:val="28"/>
          <w:szCs w:val="28"/>
        </w:rPr>
      </w:pPr>
    </w:p>
    <w:p w:rsidR="00616570" w:rsidRPr="00E772C9" w:rsidRDefault="00E772C9" w:rsidP="007506D0">
      <w:pPr>
        <w:jc w:val="both"/>
        <w:rPr>
          <w:rFonts w:ascii="Garamond" w:hAnsi="Garamond"/>
          <w:b/>
          <w:i/>
          <w:sz w:val="28"/>
          <w:szCs w:val="28"/>
        </w:rPr>
      </w:pPr>
      <w:r w:rsidRPr="00E772C9">
        <w:rPr>
          <w:rFonts w:ascii="Garamond" w:hAnsi="Garamond"/>
          <w:b/>
          <w:i/>
          <w:sz w:val="28"/>
          <w:szCs w:val="28"/>
        </w:rPr>
        <w:t>Autor: Senador Martín Oliva</w:t>
      </w:r>
    </w:p>
    <w:p w:rsidR="00616570" w:rsidRDefault="00616570" w:rsidP="007506D0">
      <w:pPr>
        <w:jc w:val="both"/>
        <w:rPr>
          <w:rFonts w:ascii="Garamond" w:hAnsi="Garamond"/>
          <w:sz w:val="28"/>
          <w:szCs w:val="28"/>
        </w:rPr>
      </w:pPr>
    </w:p>
    <w:p w:rsidR="00616570" w:rsidRDefault="00616570" w:rsidP="007506D0">
      <w:pPr>
        <w:jc w:val="both"/>
        <w:rPr>
          <w:rFonts w:ascii="Garamond" w:hAnsi="Garamond"/>
          <w:sz w:val="28"/>
          <w:szCs w:val="28"/>
        </w:rPr>
      </w:pPr>
    </w:p>
    <w:p w:rsidR="00616570" w:rsidRDefault="00616570" w:rsidP="007506D0">
      <w:pPr>
        <w:jc w:val="both"/>
        <w:rPr>
          <w:rFonts w:ascii="Garamond" w:hAnsi="Garamond"/>
          <w:sz w:val="28"/>
          <w:szCs w:val="28"/>
        </w:rPr>
      </w:pPr>
    </w:p>
    <w:p w:rsidR="00616570" w:rsidRDefault="00616570" w:rsidP="007506D0">
      <w:pPr>
        <w:jc w:val="both"/>
        <w:rPr>
          <w:rFonts w:ascii="Garamond" w:hAnsi="Garamond"/>
          <w:sz w:val="28"/>
          <w:szCs w:val="28"/>
        </w:rPr>
      </w:pPr>
    </w:p>
    <w:p w:rsidR="00616570" w:rsidRDefault="00616570" w:rsidP="007506D0">
      <w:pPr>
        <w:jc w:val="both"/>
        <w:rPr>
          <w:rFonts w:ascii="Garamond" w:hAnsi="Garamond"/>
          <w:sz w:val="28"/>
          <w:szCs w:val="28"/>
        </w:rPr>
      </w:pPr>
    </w:p>
    <w:p w:rsidR="00616570" w:rsidRDefault="00616570" w:rsidP="007506D0">
      <w:pPr>
        <w:jc w:val="both"/>
        <w:rPr>
          <w:rFonts w:ascii="Garamond" w:hAnsi="Garamond"/>
          <w:sz w:val="28"/>
          <w:szCs w:val="28"/>
        </w:rPr>
      </w:pPr>
    </w:p>
    <w:p w:rsidR="00616570" w:rsidRDefault="00616570" w:rsidP="007506D0">
      <w:pPr>
        <w:jc w:val="both"/>
        <w:rPr>
          <w:rFonts w:ascii="Garamond" w:hAnsi="Garamond"/>
          <w:sz w:val="28"/>
          <w:szCs w:val="28"/>
        </w:rPr>
      </w:pPr>
    </w:p>
    <w:p w:rsidR="00616570" w:rsidRDefault="00616570" w:rsidP="007506D0">
      <w:pPr>
        <w:jc w:val="both"/>
        <w:rPr>
          <w:rFonts w:ascii="Garamond" w:hAnsi="Garamond"/>
          <w:sz w:val="28"/>
          <w:szCs w:val="28"/>
        </w:rPr>
      </w:pPr>
    </w:p>
    <w:p w:rsidR="00616570" w:rsidRDefault="00616570" w:rsidP="007506D0">
      <w:pPr>
        <w:jc w:val="both"/>
        <w:rPr>
          <w:rFonts w:ascii="Garamond" w:hAnsi="Garamond"/>
          <w:sz w:val="28"/>
          <w:szCs w:val="28"/>
        </w:rPr>
      </w:pPr>
    </w:p>
    <w:p w:rsidR="00616570" w:rsidRDefault="00616570" w:rsidP="007506D0">
      <w:pPr>
        <w:jc w:val="both"/>
        <w:rPr>
          <w:rFonts w:ascii="Garamond" w:hAnsi="Garamond"/>
          <w:sz w:val="28"/>
          <w:szCs w:val="28"/>
        </w:rPr>
      </w:pPr>
    </w:p>
    <w:p w:rsidR="00616570" w:rsidRPr="007506D0" w:rsidRDefault="00616570" w:rsidP="007506D0">
      <w:pPr>
        <w:jc w:val="both"/>
        <w:rPr>
          <w:rFonts w:ascii="Garamond" w:hAnsi="Garamond"/>
          <w:sz w:val="28"/>
          <w:szCs w:val="28"/>
        </w:rPr>
      </w:pPr>
    </w:p>
    <w:p w:rsidR="007506D0" w:rsidRDefault="007506D0" w:rsidP="007506D0">
      <w:pPr>
        <w:jc w:val="both"/>
        <w:rPr>
          <w:rFonts w:ascii="Garamond" w:hAnsi="Garamond"/>
          <w:sz w:val="28"/>
          <w:szCs w:val="28"/>
        </w:rPr>
      </w:pPr>
    </w:p>
    <w:p w:rsidR="00E772C9" w:rsidRDefault="00E772C9" w:rsidP="007506D0">
      <w:pPr>
        <w:jc w:val="both"/>
        <w:rPr>
          <w:rFonts w:ascii="Garamond" w:hAnsi="Garamond"/>
          <w:sz w:val="28"/>
          <w:szCs w:val="28"/>
        </w:rPr>
      </w:pPr>
    </w:p>
    <w:p w:rsidR="00E772C9" w:rsidRDefault="00E772C9" w:rsidP="007506D0">
      <w:pPr>
        <w:jc w:val="both"/>
        <w:rPr>
          <w:rFonts w:ascii="Garamond" w:hAnsi="Garamond"/>
          <w:sz w:val="28"/>
          <w:szCs w:val="28"/>
        </w:rPr>
      </w:pPr>
      <w:bookmarkStart w:id="0" w:name="_GoBack"/>
      <w:bookmarkEnd w:id="0"/>
    </w:p>
    <w:p w:rsidR="00616570" w:rsidRPr="007506D0" w:rsidRDefault="00616570" w:rsidP="007506D0">
      <w:pPr>
        <w:jc w:val="both"/>
        <w:rPr>
          <w:rFonts w:ascii="Garamond" w:hAnsi="Garamond"/>
          <w:sz w:val="28"/>
          <w:szCs w:val="28"/>
        </w:rPr>
      </w:pPr>
    </w:p>
    <w:p w:rsidR="007506D0" w:rsidRPr="00616570" w:rsidRDefault="00616570" w:rsidP="007506D0">
      <w:pPr>
        <w:jc w:val="both"/>
        <w:rPr>
          <w:rFonts w:ascii="Garamond" w:hAnsi="Garamond"/>
          <w:i/>
          <w:sz w:val="16"/>
          <w:szCs w:val="16"/>
        </w:rPr>
      </w:pPr>
      <w:r w:rsidRPr="00616570">
        <w:rPr>
          <w:rFonts w:ascii="Garamond" w:hAnsi="Garamond"/>
          <w:i/>
          <w:sz w:val="16"/>
          <w:szCs w:val="16"/>
        </w:rPr>
        <w:lastRenderedPageBreak/>
        <w:t>"Elegimos diálogo, respeto y derechos. Elegimos Democracia. A 50 años del golpe de Estado de 1976"</w:t>
      </w:r>
    </w:p>
    <w:p w:rsidR="00616570" w:rsidRDefault="00616570" w:rsidP="007506D0">
      <w:pPr>
        <w:jc w:val="both"/>
        <w:rPr>
          <w:rFonts w:ascii="Garamond" w:hAnsi="Garamond"/>
          <w:sz w:val="28"/>
          <w:szCs w:val="28"/>
        </w:rPr>
      </w:pPr>
      <w:r>
        <w:rPr>
          <w:rFonts w:ascii="Garamond" w:hAnsi="Garamond"/>
          <w:noProof/>
          <w:sz w:val="28"/>
          <w:szCs w:val="28"/>
          <w:lang w:eastAsia="es-ES"/>
        </w:rPr>
        <w:drawing>
          <wp:inline distT="0" distB="0" distL="0" distR="0" wp14:anchorId="3A39709E">
            <wp:extent cx="6084570" cy="829310"/>
            <wp:effectExtent l="0" t="0" r="0" b="889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084570" cy="829310"/>
                    </a:xfrm>
                    <a:prstGeom prst="rect">
                      <a:avLst/>
                    </a:prstGeom>
                    <a:noFill/>
                  </pic:spPr>
                </pic:pic>
              </a:graphicData>
            </a:graphic>
          </wp:inline>
        </w:drawing>
      </w:r>
    </w:p>
    <w:p w:rsidR="00616570" w:rsidRPr="007506D0" w:rsidRDefault="00616570" w:rsidP="007506D0">
      <w:pPr>
        <w:jc w:val="both"/>
        <w:rPr>
          <w:rFonts w:ascii="Garamond" w:hAnsi="Garamond"/>
          <w:sz w:val="28"/>
          <w:szCs w:val="28"/>
        </w:rPr>
      </w:pPr>
    </w:p>
    <w:p w:rsidR="007506D0" w:rsidRPr="007506D0" w:rsidRDefault="007506D0" w:rsidP="007506D0">
      <w:pPr>
        <w:jc w:val="both"/>
        <w:rPr>
          <w:rFonts w:ascii="Garamond" w:hAnsi="Garamond"/>
          <w:sz w:val="28"/>
          <w:szCs w:val="28"/>
        </w:rPr>
      </w:pPr>
    </w:p>
    <w:p w:rsidR="007506D0" w:rsidRPr="00616570" w:rsidRDefault="007506D0" w:rsidP="00616570">
      <w:pPr>
        <w:jc w:val="center"/>
        <w:rPr>
          <w:rFonts w:ascii="Garamond" w:hAnsi="Garamond"/>
          <w:b/>
          <w:sz w:val="28"/>
          <w:szCs w:val="28"/>
        </w:rPr>
      </w:pPr>
      <w:r w:rsidRPr="00616570">
        <w:rPr>
          <w:rFonts w:ascii="Garamond" w:hAnsi="Garamond"/>
          <w:b/>
          <w:sz w:val="28"/>
          <w:szCs w:val="28"/>
        </w:rPr>
        <w:t>EL HONORABLE SENADO DE LA PROVINCIA DE ENTRE RÍOS</w:t>
      </w:r>
    </w:p>
    <w:p w:rsidR="007506D0" w:rsidRPr="00616570" w:rsidRDefault="007506D0" w:rsidP="00616570">
      <w:pPr>
        <w:jc w:val="center"/>
        <w:rPr>
          <w:rFonts w:ascii="Garamond" w:hAnsi="Garamond"/>
          <w:b/>
          <w:sz w:val="28"/>
          <w:szCs w:val="28"/>
        </w:rPr>
      </w:pPr>
      <w:r w:rsidRPr="00616570">
        <w:rPr>
          <w:rFonts w:ascii="Garamond" w:hAnsi="Garamond"/>
          <w:b/>
          <w:sz w:val="28"/>
          <w:szCs w:val="28"/>
        </w:rPr>
        <w:t>DECLARA:</w:t>
      </w:r>
    </w:p>
    <w:p w:rsidR="00616570" w:rsidRDefault="00616570" w:rsidP="007506D0">
      <w:pPr>
        <w:jc w:val="both"/>
        <w:rPr>
          <w:rFonts w:ascii="Garamond" w:hAnsi="Garamond"/>
          <w:b/>
          <w:sz w:val="28"/>
          <w:szCs w:val="28"/>
        </w:rPr>
      </w:pPr>
    </w:p>
    <w:p w:rsidR="007506D0" w:rsidRPr="007506D0" w:rsidRDefault="00800E72" w:rsidP="007506D0">
      <w:pPr>
        <w:jc w:val="both"/>
        <w:rPr>
          <w:rFonts w:ascii="Garamond" w:hAnsi="Garamond"/>
          <w:sz w:val="28"/>
          <w:szCs w:val="28"/>
        </w:rPr>
      </w:pPr>
      <w:r w:rsidRPr="00616570">
        <w:rPr>
          <w:rFonts w:ascii="Garamond" w:hAnsi="Garamond"/>
          <w:b/>
          <w:sz w:val="28"/>
          <w:szCs w:val="28"/>
        </w:rPr>
        <w:t>ARTÍCULO 1°.-</w:t>
      </w:r>
      <w:r>
        <w:rPr>
          <w:rFonts w:ascii="Garamond" w:hAnsi="Garamond"/>
          <w:sz w:val="28"/>
          <w:szCs w:val="28"/>
        </w:rPr>
        <w:t xml:space="preserve"> De Interés Legislativo </w:t>
      </w:r>
      <w:r w:rsidR="00616570">
        <w:rPr>
          <w:rFonts w:ascii="Garamond" w:hAnsi="Garamond"/>
          <w:sz w:val="28"/>
          <w:szCs w:val="28"/>
        </w:rPr>
        <w:t>la “</w:t>
      </w:r>
      <w:r w:rsidR="007506D0" w:rsidRPr="007506D0">
        <w:rPr>
          <w:rFonts w:ascii="Garamond" w:hAnsi="Garamond"/>
          <w:sz w:val="28"/>
          <w:szCs w:val="28"/>
        </w:rPr>
        <w:t>Semana Homenaje al General Justo José de Urquiza, Primer Preside</w:t>
      </w:r>
      <w:r w:rsidR="00616570">
        <w:rPr>
          <w:rFonts w:ascii="Garamond" w:hAnsi="Garamond"/>
          <w:sz w:val="28"/>
          <w:szCs w:val="28"/>
        </w:rPr>
        <w:t>nte Constitucional de la Nación”</w:t>
      </w:r>
      <w:r w:rsidR="007506D0" w:rsidRPr="007506D0">
        <w:rPr>
          <w:rFonts w:ascii="Garamond" w:hAnsi="Garamond"/>
          <w:sz w:val="28"/>
          <w:szCs w:val="28"/>
        </w:rPr>
        <w:t>, organizada por la Municipalidad de Concepción del Uruguay, que se desarrollará en dicha ciudad entre los días 18 y 25 de octubre de 2026, en conmemoración del 225° aniversario de su natalicio.</w:t>
      </w:r>
    </w:p>
    <w:p w:rsidR="00616570" w:rsidRDefault="00616570" w:rsidP="007506D0">
      <w:pPr>
        <w:jc w:val="both"/>
        <w:rPr>
          <w:rFonts w:ascii="Garamond" w:hAnsi="Garamond"/>
          <w:b/>
          <w:sz w:val="28"/>
          <w:szCs w:val="28"/>
        </w:rPr>
      </w:pPr>
    </w:p>
    <w:p w:rsidR="007506D0" w:rsidRPr="007506D0" w:rsidRDefault="00616570" w:rsidP="007506D0">
      <w:pPr>
        <w:jc w:val="both"/>
        <w:rPr>
          <w:rFonts w:ascii="Garamond" w:hAnsi="Garamond"/>
          <w:sz w:val="28"/>
          <w:szCs w:val="28"/>
        </w:rPr>
      </w:pPr>
      <w:r w:rsidRPr="00616570">
        <w:rPr>
          <w:rFonts w:ascii="Garamond" w:hAnsi="Garamond"/>
          <w:b/>
          <w:sz w:val="28"/>
          <w:szCs w:val="28"/>
        </w:rPr>
        <w:t>ARTÍCULO 2</w:t>
      </w:r>
      <w:r w:rsidR="007506D0" w:rsidRPr="00616570">
        <w:rPr>
          <w:rFonts w:ascii="Garamond" w:hAnsi="Garamond"/>
          <w:b/>
          <w:sz w:val="28"/>
          <w:szCs w:val="28"/>
        </w:rPr>
        <w:t>°.-</w:t>
      </w:r>
      <w:r w:rsidR="007506D0" w:rsidRPr="007506D0">
        <w:rPr>
          <w:rFonts w:ascii="Garamond" w:hAnsi="Garamond"/>
          <w:sz w:val="28"/>
          <w:szCs w:val="28"/>
        </w:rPr>
        <w:t xml:space="preserve"> Comunicar la presente a la Municipalidad de Concepción del Uruguay.</w:t>
      </w:r>
    </w:p>
    <w:p w:rsidR="007506D0" w:rsidRDefault="007506D0" w:rsidP="007506D0">
      <w:pPr>
        <w:jc w:val="both"/>
        <w:rPr>
          <w:rFonts w:ascii="Garamond" w:hAnsi="Garamond"/>
          <w:sz w:val="28"/>
          <w:szCs w:val="28"/>
        </w:rPr>
      </w:pPr>
    </w:p>
    <w:p w:rsidR="004715FD" w:rsidRDefault="004715FD" w:rsidP="007506D0">
      <w:pPr>
        <w:jc w:val="both"/>
        <w:rPr>
          <w:rFonts w:ascii="Garamond" w:hAnsi="Garamond"/>
          <w:sz w:val="28"/>
          <w:szCs w:val="28"/>
        </w:rPr>
      </w:pPr>
    </w:p>
    <w:p w:rsidR="004715FD" w:rsidRPr="004715FD" w:rsidRDefault="004715FD" w:rsidP="007506D0">
      <w:pPr>
        <w:jc w:val="both"/>
        <w:rPr>
          <w:rFonts w:ascii="Garamond" w:hAnsi="Garamond"/>
          <w:b/>
          <w:i/>
          <w:sz w:val="28"/>
          <w:szCs w:val="28"/>
        </w:rPr>
      </w:pPr>
      <w:r w:rsidRPr="004715FD">
        <w:rPr>
          <w:rFonts w:ascii="Garamond" w:hAnsi="Garamond"/>
          <w:b/>
          <w:i/>
          <w:sz w:val="28"/>
          <w:szCs w:val="28"/>
        </w:rPr>
        <w:t>Autor: Senador Martín Oliva</w:t>
      </w:r>
    </w:p>
    <w:sectPr w:rsidR="004715FD" w:rsidRPr="004715FD">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A002058"/>
    <w:multiLevelType w:val="hybridMultilevel"/>
    <w:tmpl w:val="DFA690A8"/>
    <w:lvl w:ilvl="0" w:tplc="6442C010">
      <w:numFmt w:val="bullet"/>
      <w:lvlText w:val=""/>
      <w:lvlJc w:val="left"/>
      <w:pPr>
        <w:ind w:left="720" w:hanging="360"/>
      </w:pPr>
      <w:rPr>
        <w:rFonts w:ascii="Symbol" w:eastAsiaTheme="minorHAnsi" w:hAnsi="Symbol" w:cstheme="minorBid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nsid w:val="42A32AD5"/>
    <w:multiLevelType w:val="hybridMultilevel"/>
    <w:tmpl w:val="1D0485BC"/>
    <w:lvl w:ilvl="0" w:tplc="3C2272FE">
      <w:numFmt w:val="bullet"/>
      <w:lvlText w:val=""/>
      <w:lvlJc w:val="left"/>
      <w:pPr>
        <w:ind w:left="720" w:hanging="360"/>
      </w:pPr>
      <w:rPr>
        <w:rFonts w:ascii="Symbol" w:eastAsiaTheme="minorHAnsi" w:hAnsi="Symbol" w:cstheme="minorBid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nsid w:val="758D05FE"/>
    <w:multiLevelType w:val="hybridMultilevel"/>
    <w:tmpl w:val="0C825426"/>
    <w:lvl w:ilvl="0" w:tplc="D84EAB8E">
      <w:numFmt w:val="bullet"/>
      <w:lvlText w:val="-"/>
      <w:lvlJc w:val="left"/>
      <w:pPr>
        <w:ind w:left="720" w:hanging="360"/>
      </w:pPr>
      <w:rPr>
        <w:rFonts w:ascii="Garamond" w:eastAsiaTheme="minorHAnsi" w:hAnsi="Garamond" w:cstheme="minorBid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6"/>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73CC"/>
    <w:rsid w:val="004715FD"/>
    <w:rsid w:val="004D0B27"/>
    <w:rsid w:val="005473CC"/>
    <w:rsid w:val="00616570"/>
    <w:rsid w:val="006D7FE4"/>
    <w:rsid w:val="007506D0"/>
    <w:rsid w:val="00785166"/>
    <w:rsid w:val="00800E72"/>
    <w:rsid w:val="00DD6B3D"/>
    <w:rsid w:val="00E772C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05A8587-D259-4718-9E07-505CE44B9D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DD6B3D"/>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DD6B3D"/>
    <w:rPr>
      <w:rFonts w:ascii="Segoe UI" w:hAnsi="Segoe UI" w:cs="Segoe UI"/>
      <w:sz w:val="18"/>
      <w:szCs w:val="18"/>
    </w:rPr>
  </w:style>
  <w:style w:type="paragraph" w:styleId="Prrafodelista">
    <w:name w:val="List Paragraph"/>
    <w:basedOn w:val="Normal"/>
    <w:uiPriority w:val="34"/>
    <w:qFormat/>
    <w:rsid w:val="0078516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BACF28-EFA8-4A2F-889B-053D2B962E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860</Words>
  <Characters>4731</Characters>
  <Application>Microsoft Office Word</Application>
  <DocSecurity>0</DocSecurity>
  <Lines>39</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5580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Senado</dc:creator>
  <cp:keywords/>
  <dc:description/>
  <cp:lastModifiedBy>Senado</cp:lastModifiedBy>
  <cp:revision>2</cp:revision>
  <cp:lastPrinted>2026-10-13T13:29:00Z</cp:lastPrinted>
  <dcterms:created xsi:type="dcterms:W3CDTF">2026-10-13T13:31:00Z</dcterms:created>
  <dcterms:modified xsi:type="dcterms:W3CDTF">2026-10-13T13:31:00Z</dcterms:modified>
</cp:coreProperties>
</file>