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8685FD" w14:textId="653848BC" w:rsidR="00075FA1" w:rsidRDefault="00075FA1" w:rsidP="00287432">
      <w:pPr>
        <w:rPr>
          <w:sz w:val="24"/>
          <w:szCs w:val="24"/>
        </w:rPr>
      </w:pPr>
    </w:p>
    <w:p w14:paraId="25E1EB7D" w14:textId="77777777" w:rsidR="00F64F42" w:rsidRDefault="00F64F42" w:rsidP="00287432">
      <w:pPr>
        <w:rPr>
          <w:sz w:val="24"/>
          <w:szCs w:val="24"/>
        </w:rPr>
      </w:pPr>
    </w:p>
    <w:p w14:paraId="6713DEBE" w14:textId="77777777" w:rsidR="00F64F42" w:rsidRPr="00287432" w:rsidRDefault="00F64F42" w:rsidP="00287432">
      <w:pPr>
        <w:rPr>
          <w:sz w:val="24"/>
          <w:szCs w:val="24"/>
        </w:rPr>
      </w:pPr>
    </w:p>
    <w:p w14:paraId="1B52CE88" w14:textId="7294BAEE" w:rsidR="00F9441D" w:rsidRPr="00184005" w:rsidRDefault="00BA6578" w:rsidP="00F9441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4005">
        <w:rPr>
          <w:rFonts w:ascii="Times New Roman" w:hAnsi="Times New Roman" w:cs="Times New Roman"/>
          <w:b/>
          <w:bCs/>
          <w:sz w:val="24"/>
          <w:szCs w:val="24"/>
        </w:rPr>
        <w:t>FUNDAMENTOS</w:t>
      </w:r>
    </w:p>
    <w:p w14:paraId="08CAECB4" w14:textId="77777777" w:rsidR="00D73034" w:rsidRDefault="00D73034" w:rsidP="00D73034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E</w:t>
      </w:r>
      <w:r w:rsidRPr="00D73034">
        <w:rPr>
          <w:rFonts w:ascii="Times New Roman" w:hAnsi="Times New Roman" w:cs="Times New Roman"/>
          <w:bCs/>
          <w:sz w:val="24"/>
          <w:szCs w:val="24"/>
        </w:rPr>
        <w:t xml:space="preserve">l día 30 de septiembre de 2026, de 09:00 a 15:00 horas, en la ciudad de Gualeguaychú, </w:t>
      </w:r>
      <w:r>
        <w:rPr>
          <w:rFonts w:ascii="Times New Roman" w:hAnsi="Times New Roman" w:cs="Times New Roman"/>
          <w:bCs/>
          <w:sz w:val="24"/>
          <w:szCs w:val="24"/>
        </w:rPr>
        <w:t xml:space="preserve">se realizará </w:t>
      </w:r>
      <w:r w:rsidRPr="00D73034">
        <w:rPr>
          <w:rFonts w:ascii="Times New Roman" w:hAnsi="Times New Roman" w:cs="Times New Roman"/>
          <w:bCs/>
          <w:sz w:val="24"/>
          <w:szCs w:val="24"/>
        </w:rPr>
        <w:t xml:space="preserve">la Jornada de Reflexión y Concientización “LA TRATA EXISTE”, que se llevará a cabo por su significativo aporte a la prevención y sensibilización sobre la trata de personas, la promoción y protección de los derechos humanos, el fortalecimiento de las capacidades institucionales y la construcción de redes comunitarias para la detección temprana y el abordaje de situaciones de explotación. </w:t>
      </w:r>
    </w:p>
    <w:p w14:paraId="4528CCB6" w14:textId="77777777" w:rsidR="00D73034" w:rsidRDefault="00D73034" w:rsidP="00D73034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73034">
        <w:rPr>
          <w:rFonts w:ascii="Times New Roman" w:hAnsi="Times New Roman" w:cs="Times New Roman"/>
          <w:bCs/>
          <w:sz w:val="24"/>
          <w:szCs w:val="24"/>
        </w:rPr>
        <w:t>La trata de personas constituye una de las formas más graves de vulneración de los derechos humanos y una problemática de carácter complejo, que atenta contra la dignidad, la libertad y la integridad de las personas y que requiere respuestas integrales, coordinadas y sostenidas en el tiempo.</w:t>
      </w:r>
    </w:p>
    <w:p w14:paraId="0E088BE9" w14:textId="77777777" w:rsidR="00D73034" w:rsidRDefault="00D73034" w:rsidP="00D73034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73034">
        <w:rPr>
          <w:rFonts w:ascii="Times New Roman" w:hAnsi="Times New Roman" w:cs="Times New Roman"/>
          <w:bCs/>
          <w:sz w:val="24"/>
          <w:szCs w:val="24"/>
        </w:rPr>
        <w:t xml:space="preserve"> La República Argentina ha asumido, mediante su legislación y la incorporación de instrumentos internacionales de derechos humanos, el compromiso de prevenir y combatir este delito, proteger y asistir a sus víctimas y promover políticas destinadas a evitar su reproducción y naturalización. </w:t>
      </w:r>
    </w:p>
    <w:p w14:paraId="165F51D7" w14:textId="77777777" w:rsidR="00D73034" w:rsidRDefault="00D73034" w:rsidP="00D73034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73034">
        <w:rPr>
          <w:rFonts w:ascii="Times New Roman" w:hAnsi="Times New Roman" w:cs="Times New Roman"/>
          <w:bCs/>
          <w:sz w:val="24"/>
          <w:szCs w:val="24"/>
        </w:rPr>
        <w:t xml:space="preserve">En este marco, la Ley Nacional N.º 26.364, modificada por la Ley N.º 26.842, establece medidas destinadas a la prevención y sanción de la trata de personas y a la asistencia y protección de sus víctimas, consolidando un abordaje integral de esta problemática. </w:t>
      </w:r>
    </w:p>
    <w:p w14:paraId="05980B2F" w14:textId="77777777" w:rsidR="00D73034" w:rsidRDefault="00D73034" w:rsidP="00D73034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73034">
        <w:rPr>
          <w:rFonts w:ascii="Times New Roman" w:hAnsi="Times New Roman" w:cs="Times New Roman"/>
          <w:bCs/>
          <w:sz w:val="24"/>
          <w:szCs w:val="24"/>
        </w:rPr>
        <w:t xml:space="preserve">La prevención constituye una herramienta fundamental. La información y la capacitación permiten reconocer posibles indicadores de explotación, identificar situaciones de vulnerabilidad, evitar su naturalización y favorecer la detección temprana, posibilitando la activación de los mecanismos institucionales correspondientes. </w:t>
      </w:r>
    </w:p>
    <w:p w14:paraId="363E7BB6" w14:textId="77777777" w:rsidR="00D73034" w:rsidRDefault="00D73034" w:rsidP="00D73034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73034">
        <w:rPr>
          <w:rFonts w:ascii="Times New Roman" w:hAnsi="Times New Roman" w:cs="Times New Roman"/>
          <w:bCs/>
          <w:sz w:val="24"/>
          <w:szCs w:val="24"/>
        </w:rPr>
        <w:t>En este sentido, resulta indispensable que los diferentes actores que integran una comunidad conozcan no solamente las características y modalidades que puede adoptar la trata de personas, sino también los protocolos de actuación, los canales de denuncia y los mecanismos de articulación institucional, a fin de garantizar intervenciones oportunas, adecuadas y respetuosas de los derechos de las personas afectadas.</w:t>
      </w:r>
    </w:p>
    <w:p w14:paraId="78EDB18D" w14:textId="77777777" w:rsidR="00D73034" w:rsidRDefault="00D73034" w:rsidP="00D73034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73034">
        <w:rPr>
          <w:rFonts w:ascii="Times New Roman" w:hAnsi="Times New Roman" w:cs="Times New Roman"/>
          <w:bCs/>
          <w:sz w:val="24"/>
          <w:szCs w:val="24"/>
        </w:rPr>
        <w:t>La problemática requiere, asimismo, un abordaje con perspectiva de género y enfoque de derechos, considerando que determinadas condiciones de desigualdad y vulnerabilidad pueden incrementar la exposición de mujeres, niñas, niños y adolescentes a distintas formas de explotación.</w:t>
      </w:r>
    </w:p>
    <w:p w14:paraId="3D928777" w14:textId="77777777" w:rsidR="00D73034" w:rsidRDefault="00D73034" w:rsidP="00D73034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73034">
        <w:rPr>
          <w:rFonts w:ascii="Times New Roman" w:hAnsi="Times New Roman" w:cs="Times New Roman"/>
          <w:bCs/>
          <w:sz w:val="24"/>
          <w:szCs w:val="24"/>
        </w:rPr>
        <w:t xml:space="preserve">La ciudad de Gualeguaychú reviste particular importancia en este contexto por su condición de ciudad fronteriza y por constituir un punto de tránsito internacional, circunstancia que demanda fortalecer las acciones de prevención, sensibilización y capacitación de manera permanente. </w:t>
      </w:r>
    </w:p>
    <w:p w14:paraId="0055120B" w14:textId="77777777" w:rsidR="00F64F42" w:rsidRDefault="00F64F42" w:rsidP="00D73034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AA1DC81" w14:textId="77777777" w:rsidR="00F64F42" w:rsidRDefault="00F64F42" w:rsidP="00D73034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F65130D" w14:textId="77777777" w:rsidR="00D73034" w:rsidRDefault="00D73034" w:rsidP="00D73034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73034">
        <w:rPr>
          <w:rFonts w:ascii="Times New Roman" w:hAnsi="Times New Roman" w:cs="Times New Roman"/>
          <w:bCs/>
          <w:sz w:val="24"/>
          <w:szCs w:val="24"/>
        </w:rPr>
        <w:t xml:space="preserve">La frontera no debe ser comprendida únicamente como un límite geográfico, sino también como un espacio que requiere especial atención en materia de prevención y protección de derechos, fortaleciendo las capacidades de quienes intervienen y de la comunidad que diariamente transita, habita y desarrolla sus actividades en este territorio. </w:t>
      </w:r>
    </w:p>
    <w:p w14:paraId="33DA10BC" w14:textId="77777777" w:rsidR="00D73034" w:rsidRDefault="00D73034" w:rsidP="00D73034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73034">
        <w:rPr>
          <w:rFonts w:ascii="Times New Roman" w:hAnsi="Times New Roman" w:cs="Times New Roman"/>
          <w:bCs/>
          <w:sz w:val="24"/>
          <w:szCs w:val="24"/>
        </w:rPr>
        <w:t xml:space="preserve">La Jornada “LA TRATA EXISTE” propone precisamente generar un espacio de reflexión, concientización e intercambio destinado a visibilizar una problemática que muchas veces permanece oculta, brindando herramientas para reconocer señales de alerta y conocer los procedimientos adecuados frente a una posible situación de trata. </w:t>
      </w:r>
    </w:p>
    <w:p w14:paraId="347C2789" w14:textId="77777777" w:rsidR="00D73034" w:rsidRDefault="00D73034" w:rsidP="00D73034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73034">
        <w:rPr>
          <w:rFonts w:ascii="Times New Roman" w:hAnsi="Times New Roman" w:cs="Times New Roman"/>
          <w:bCs/>
          <w:sz w:val="24"/>
          <w:szCs w:val="24"/>
        </w:rPr>
        <w:t xml:space="preserve">Asimismo, este tipo de encuentros permite fortalecer las redes institucionales y comunitarias, favoreciendo la articulación entre organismos públicos, fuerzas de seguridad, instituciones educativas, organizaciones sociales, profesionales, trabajadores de diferentes ámbitos y ciudadanía en general. </w:t>
      </w:r>
    </w:p>
    <w:p w14:paraId="405AA63E" w14:textId="77777777" w:rsidR="00C70458" w:rsidRDefault="00D73034" w:rsidP="00D73034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73034">
        <w:rPr>
          <w:rFonts w:ascii="Times New Roman" w:hAnsi="Times New Roman" w:cs="Times New Roman"/>
          <w:bCs/>
          <w:sz w:val="24"/>
          <w:szCs w:val="24"/>
        </w:rPr>
        <w:t xml:space="preserve">La construcción de una sociedad capaz de prevenir la trata de personas requiere necesariamente de ciudadanía informada, instituciones capacitadas y mecanismos de actuación articulados. La prevención no puede quedar exclusivamente en manos de organismos especializados: requiere del compromiso colectivo y de la responsabilidad compartida de todos los sectores de la comunidad. La sensibilización adquiere especial relevancia cuando se trabaja sobre una problemática que puede presentarse bajo formas diversas de explotación y que, en numerosas ocasiones, se encuentra atravesada por situaciones de vulnerabilidad económica, social, habitacional, laboral o afectiva. Generar espacios de capacitación y reflexión contribuye, además, a evitar la </w:t>
      </w:r>
      <w:proofErr w:type="spellStart"/>
      <w:r w:rsidRPr="00D73034">
        <w:rPr>
          <w:rFonts w:ascii="Times New Roman" w:hAnsi="Times New Roman" w:cs="Times New Roman"/>
          <w:bCs/>
          <w:sz w:val="24"/>
          <w:szCs w:val="24"/>
        </w:rPr>
        <w:t>revictimización</w:t>
      </w:r>
      <w:proofErr w:type="spellEnd"/>
      <w:r w:rsidRPr="00D73034">
        <w:rPr>
          <w:rFonts w:ascii="Times New Roman" w:hAnsi="Times New Roman" w:cs="Times New Roman"/>
          <w:bCs/>
          <w:sz w:val="24"/>
          <w:szCs w:val="24"/>
        </w:rPr>
        <w:t xml:space="preserve">, promoviendo intervenciones que coloquen en el centro la dignidad, la protección y la restitución de derechos de las personas afectadas. </w:t>
      </w:r>
    </w:p>
    <w:p w14:paraId="095D89C8" w14:textId="77777777" w:rsidR="00C70458" w:rsidRDefault="00D73034" w:rsidP="00D73034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73034">
        <w:rPr>
          <w:rFonts w:ascii="Times New Roman" w:hAnsi="Times New Roman" w:cs="Times New Roman"/>
          <w:bCs/>
          <w:sz w:val="24"/>
          <w:szCs w:val="24"/>
        </w:rPr>
        <w:t xml:space="preserve">Por todo ello, la Jornada “LA TRATA EXISTE” constituye una iniciativa de relevancia social, educativa e institucional que contribuye a fortalecer las políticas de prevención, el conocimiento de los mecanismos de actuación y la construcción de redes de protección en nuestra provincia. </w:t>
      </w:r>
    </w:p>
    <w:p w14:paraId="6C5A11EC" w14:textId="77777777" w:rsidR="00C70458" w:rsidRDefault="00D73034" w:rsidP="00D73034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73034">
        <w:rPr>
          <w:rFonts w:ascii="Times New Roman" w:hAnsi="Times New Roman" w:cs="Times New Roman"/>
          <w:bCs/>
          <w:sz w:val="24"/>
          <w:szCs w:val="24"/>
        </w:rPr>
        <w:t>La declaración de Interés Legislativo por parte de l</w:t>
      </w:r>
      <w:r w:rsidR="00C70458">
        <w:rPr>
          <w:rFonts w:ascii="Times New Roman" w:hAnsi="Times New Roman" w:cs="Times New Roman"/>
          <w:bCs/>
          <w:sz w:val="24"/>
          <w:szCs w:val="24"/>
        </w:rPr>
        <w:t xml:space="preserve">a Honorable Cámara de Senadores de la </w:t>
      </w:r>
      <w:r w:rsidRPr="00D73034">
        <w:rPr>
          <w:rFonts w:ascii="Times New Roman" w:hAnsi="Times New Roman" w:cs="Times New Roman"/>
          <w:bCs/>
          <w:sz w:val="24"/>
          <w:szCs w:val="24"/>
        </w:rPr>
        <w:t xml:space="preserve">Provincia de Entre Ríos representa, en este sentido, un reconocimiento al valor de la iniciativa y a la necesidad de continuar promoviendo espacios que permitan visibilizar, prevenir y abordar una problemática que compromete profundamente los derechos fundamentales de las personas. </w:t>
      </w:r>
    </w:p>
    <w:p w14:paraId="5DE25D07" w14:textId="647B618C" w:rsidR="00D73034" w:rsidRDefault="00D73034" w:rsidP="00D73034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73034">
        <w:rPr>
          <w:rFonts w:ascii="Times New Roman" w:hAnsi="Times New Roman" w:cs="Times New Roman"/>
          <w:bCs/>
          <w:sz w:val="24"/>
          <w:szCs w:val="24"/>
        </w:rPr>
        <w:t>Por las razones expuestas, se solicita a las señoras y señores legisladores el acompañamiento del presente Proyecto de Declaración. ‎</w:t>
      </w:r>
    </w:p>
    <w:p w14:paraId="3C19C173" w14:textId="77777777" w:rsidR="00D73034" w:rsidRDefault="00D73034" w:rsidP="00D73034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D955834" w14:textId="45F87667" w:rsidR="00C70458" w:rsidRDefault="00C70458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67E3368A" w14:textId="77777777" w:rsidR="00D73034" w:rsidRDefault="00D73034" w:rsidP="00D73034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36FBAC6" w14:textId="77777777" w:rsidR="007B1CFB" w:rsidRPr="00287432" w:rsidRDefault="007B1CFB">
      <w:pPr>
        <w:rPr>
          <w:sz w:val="24"/>
          <w:szCs w:val="24"/>
        </w:rPr>
      </w:pPr>
    </w:p>
    <w:p w14:paraId="020D44B0" w14:textId="77777777" w:rsidR="007B1CFB" w:rsidRPr="00287432" w:rsidRDefault="007B1CFB" w:rsidP="007B1CF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7432">
        <w:rPr>
          <w:rFonts w:ascii="Times New Roman" w:hAnsi="Times New Roman" w:cs="Times New Roman"/>
          <w:b/>
          <w:bCs/>
          <w:sz w:val="24"/>
          <w:szCs w:val="24"/>
        </w:rPr>
        <w:t>LA HONORABLE CÁMARA DE SENADORES</w:t>
      </w:r>
    </w:p>
    <w:p w14:paraId="5210D74C" w14:textId="77777777" w:rsidR="007B1CFB" w:rsidRPr="00287432" w:rsidRDefault="007B1CFB" w:rsidP="007B1CF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7432">
        <w:rPr>
          <w:rFonts w:ascii="Times New Roman" w:hAnsi="Times New Roman" w:cs="Times New Roman"/>
          <w:b/>
          <w:bCs/>
          <w:sz w:val="24"/>
          <w:szCs w:val="24"/>
        </w:rPr>
        <w:t>DE LA PROVINCIA DE ENTRE RÍOS</w:t>
      </w:r>
    </w:p>
    <w:p w14:paraId="6B2063C3" w14:textId="3BD76640" w:rsidR="007B1CFB" w:rsidRPr="00F64F42" w:rsidRDefault="007B1CFB" w:rsidP="007B1CFB">
      <w:pPr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 w:rsidRPr="00F64F42">
        <w:rPr>
          <w:rFonts w:ascii="Bookman Old Style" w:hAnsi="Bookman Old Style" w:cs="Times New Roman"/>
          <w:b/>
          <w:bCs/>
          <w:sz w:val="28"/>
          <w:szCs w:val="28"/>
        </w:rPr>
        <w:t>D E C L A R A</w:t>
      </w:r>
      <w:r w:rsidR="00F64F42">
        <w:rPr>
          <w:rFonts w:ascii="Bookman Old Style" w:hAnsi="Bookman Old Style" w:cs="Times New Roman"/>
          <w:b/>
          <w:bCs/>
          <w:sz w:val="28"/>
          <w:szCs w:val="28"/>
        </w:rPr>
        <w:t>:</w:t>
      </w:r>
    </w:p>
    <w:p w14:paraId="54A028EC" w14:textId="77777777" w:rsidR="007B1CFB" w:rsidRDefault="007B1CFB" w:rsidP="007B1C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9516A9" w14:textId="77777777" w:rsidR="00F64F42" w:rsidRPr="00287432" w:rsidRDefault="00F64F42" w:rsidP="007B1CFB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B1B0E98" w14:textId="3525893C" w:rsidR="00D73034" w:rsidRPr="00F64F42" w:rsidRDefault="00FE17AC" w:rsidP="008D2FA0">
      <w:pPr>
        <w:jc w:val="both"/>
        <w:rPr>
          <w:rFonts w:ascii="Bookman Old Style" w:hAnsi="Bookman Old Style" w:cs="Times New Roman"/>
          <w:sz w:val="28"/>
          <w:szCs w:val="28"/>
        </w:rPr>
      </w:pPr>
      <w:r w:rsidRPr="00F64F42">
        <w:rPr>
          <w:rFonts w:ascii="Bookman Old Style" w:hAnsi="Bookman Old Style" w:cs="Times New Roman"/>
          <w:b/>
          <w:bCs/>
          <w:sz w:val="28"/>
          <w:szCs w:val="28"/>
          <w:u w:val="single"/>
        </w:rPr>
        <w:t>PRIMERO:</w:t>
      </w:r>
      <w:r w:rsidRPr="00F64F42">
        <w:rPr>
          <w:rFonts w:ascii="Bookman Old Style" w:hAnsi="Bookman Old Style" w:cs="Times New Roman"/>
          <w:sz w:val="28"/>
          <w:szCs w:val="28"/>
        </w:rPr>
        <w:t xml:space="preserve"> </w:t>
      </w:r>
      <w:r w:rsidR="00D73034" w:rsidRPr="00F64F42">
        <w:rPr>
          <w:rFonts w:ascii="Bookman Old Style" w:hAnsi="Bookman Old Style" w:cs="Times New Roman"/>
          <w:sz w:val="28"/>
          <w:szCs w:val="28"/>
        </w:rPr>
        <w:t>Declarar de interés legislativo la Jornada de Reflexión y Concientización “LA TRATA EXISTE”, que se llevará a cabo el día 30 de septiembre de 2026, en la ciudad de Gualeguaychú, por su significativo aporte a la prevención y sensibilización sobre la trata de personas, la promoción y protección de los derechos humanos, el fortalecimiento de las capacidades institucionales y la construcción de redes comunitarias para la detección temprana y el abordaje de situaciones de explotación.</w:t>
      </w:r>
    </w:p>
    <w:p w14:paraId="7CB55F3A" w14:textId="7C28D821" w:rsidR="00C70458" w:rsidRPr="00F64F42" w:rsidRDefault="00FE17AC" w:rsidP="00184005">
      <w:pPr>
        <w:jc w:val="both"/>
        <w:rPr>
          <w:rFonts w:ascii="Bookman Old Style" w:hAnsi="Bookman Old Style" w:cs="Times New Roman"/>
          <w:sz w:val="28"/>
          <w:szCs w:val="28"/>
        </w:rPr>
      </w:pPr>
      <w:r w:rsidRPr="00F64F42">
        <w:rPr>
          <w:rFonts w:ascii="Bookman Old Style" w:hAnsi="Bookman Old Style" w:cs="Times New Roman"/>
          <w:b/>
          <w:bCs/>
          <w:sz w:val="28"/>
          <w:szCs w:val="28"/>
          <w:u w:val="single"/>
        </w:rPr>
        <w:t>SEGUNDO:</w:t>
      </w:r>
      <w:r w:rsidRPr="00F64F42">
        <w:rPr>
          <w:rFonts w:ascii="Bookman Old Style" w:hAnsi="Bookman Old Style" w:cs="Times New Roman"/>
          <w:sz w:val="28"/>
          <w:szCs w:val="28"/>
        </w:rPr>
        <w:t xml:space="preserve"> Comuníq</w:t>
      </w:r>
      <w:r w:rsidR="00FA7A07" w:rsidRPr="00F64F42">
        <w:rPr>
          <w:rFonts w:ascii="Bookman Old Style" w:hAnsi="Bookman Old Style" w:cs="Times New Roman"/>
          <w:sz w:val="28"/>
          <w:szCs w:val="28"/>
        </w:rPr>
        <w:t>uese a</w:t>
      </w:r>
      <w:r w:rsidR="00240786" w:rsidRPr="00F64F42">
        <w:rPr>
          <w:rFonts w:ascii="Bookman Old Style" w:hAnsi="Bookman Old Style" w:cs="Times New Roman"/>
          <w:sz w:val="28"/>
          <w:szCs w:val="28"/>
        </w:rPr>
        <w:t xml:space="preserve"> </w:t>
      </w:r>
      <w:r w:rsidR="008D2FA0" w:rsidRPr="00F64F42">
        <w:rPr>
          <w:rFonts w:ascii="Bookman Old Style" w:hAnsi="Bookman Old Style" w:cs="Times New Roman"/>
          <w:sz w:val="28"/>
          <w:szCs w:val="28"/>
        </w:rPr>
        <w:t>l</w:t>
      </w:r>
      <w:r w:rsidR="00240786" w:rsidRPr="00F64F42">
        <w:rPr>
          <w:rFonts w:ascii="Bookman Old Style" w:hAnsi="Bookman Old Style" w:cs="Times New Roman"/>
          <w:sz w:val="28"/>
          <w:szCs w:val="28"/>
        </w:rPr>
        <w:t>a</w:t>
      </w:r>
      <w:r w:rsidR="00DD014C" w:rsidRPr="00F64F42">
        <w:rPr>
          <w:rFonts w:ascii="Bookman Old Style" w:hAnsi="Bookman Old Style" w:cs="Times New Roman"/>
          <w:sz w:val="28"/>
          <w:szCs w:val="28"/>
        </w:rPr>
        <w:t xml:space="preserve"> </w:t>
      </w:r>
      <w:r w:rsidR="00C70458" w:rsidRPr="00F64F42">
        <w:rPr>
          <w:rFonts w:ascii="Bookman Old Style" w:hAnsi="Bookman Old Style" w:cs="Times New Roman"/>
          <w:sz w:val="28"/>
          <w:szCs w:val="28"/>
        </w:rPr>
        <w:t xml:space="preserve">Titular del Área de Género, Diversidad y Protección a Personas Vulnerables de la Municipalidad de Gualeguaychú, Sra. Claudia </w:t>
      </w:r>
      <w:proofErr w:type="spellStart"/>
      <w:r w:rsidR="00C70458" w:rsidRPr="00F64F42">
        <w:rPr>
          <w:rFonts w:ascii="Bookman Old Style" w:hAnsi="Bookman Old Style" w:cs="Times New Roman"/>
          <w:sz w:val="28"/>
          <w:szCs w:val="28"/>
        </w:rPr>
        <w:t>Fiorotto</w:t>
      </w:r>
      <w:proofErr w:type="spellEnd"/>
      <w:r w:rsidR="00C70458" w:rsidRPr="00F64F42">
        <w:rPr>
          <w:rFonts w:ascii="Bookman Old Style" w:hAnsi="Bookman Old Style" w:cs="Times New Roman"/>
          <w:sz w:val="28"/>
          <w:szCs w:val="28"/>
        </w:rPr>
        <w:t>.</w:t>
      </w:r>
    </w:p>
    <w:p w14:paraId="44959CD7" w14:textId="15C0717C" w:rsidR="00240786" w:rsidRPr="00F64F42" w:rsidRDefault="00240786" w:rsidP="00240786">
      <w:pPr>
        <w:jc w:val="both"/>
        <w:rPr>
          <w:rFonts w:ascii="Bookman Old Style" w:hAnsi="Bookman Old Style" w:cs="Times New Roman"/>
          <w:sz w:val="28"/>
          <w:szCs w:val="28"/>
        </w:rPr>
      </w:pPr>
    </w:p>
    <w:p w14:paraId="3101668D" w14:textId="3B6EF75A" w:rsidR="007B1CFB" w:rsidRPr="00287432" w:rsidRDefault="007B1CFB" w:rsidP="007E1E6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B1CFB" w:rsidRPr="00287432" w:rsidSect="0092398B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58AD81" w14:textId="77777777" w:rsidR="000D0278" w:rsidRDefault="000D0278" w:rsidP="0092398B">
      <w:pPr>
        <w:spacing w:after="0" w:line="240" w:lineRule="auto"/>
      </w:pPr>
      <w:r>
        <w:separator/>
      </w:r>
    </w:p>
  </w:endnote>
  <w:endnote w:type="continuationSeparator" w:id="0">
    <w:p w14:paraId="16FB32AA" w14:textId="77777777" w:rsidR="000D0278" w:rsidRDefault="000D0278" w:rsidP="00923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40DF90" w14:textId="77777777" w:rsidR="0092398B" w:rsidRDefault="00620BEF">
    <w:pPr>
      <w:pStyle w:val="Piedepgina"/>
    </w:pPr>
    <w:r>
      <w:rPr>
        <w:noProof/>
        <w:lang w:eastAsia="es-AR"/>
      </w:rPr>
      <w:drawing>
        <wp:inline distT="0" distB="0" distL="0" distR="0" wp14:anchorId="43374476" wp14:editId="3A4A38BD">
          <wp:extent cx="6120130" cy="865505"/>
          <wp:effectExtent l="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e página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09B0B5" w14:textId="77777777" w:rsidR="000D0278" w:rsidRDefault="000D0278" w:rsidP="0092398B">
      <w:pPr>
        <w:spacing w:after="0" w:line="240" w:lineRule="auto"/>
      </w:pPr>
      <w:r>
        <w:separator/>
      </w:r>
    </w:p>
  </w:footnote>
  <w:footnote w:type="continuationSeparator" w:id="0">
    <w:p w14:paraId="7F0168A9" w14:textId="77777777" w:rsidR="000D0278" w:rsidRDefault="000D0278" w:rsidP="009239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BE0E38" w14:textId="7EEBF7A3" w:rsidR="00DE7A52" w:rsidRDefault="00DE7A52">
    <w:pPr>
      <w:pStyle w:val="Encabezado"/>
    </w:pPr>
    <w:r>
      <w:rPr>
        <w:noProof/>
        <w:lang w:eastAsia="es-AR"/>
      </w:rPr>
      <w:drawing>
        <wp:inline distT="0" distB="0" distL="0" distR="0" wp14:anchorId="44F5003E" wp14:editId="1F7C4EE9">
          <wp:extent cx="6120765" cy="890270"/>
          <wp:effectExtent l="0" t="0" r="0" b="508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890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98B"/>
    <w:rsid w:val="000475CE"/>
    <w:rsid w:val="00060A22"/>
    <w:rsid w:val="00067EDB"/>
    <w:rsid w:val="00075FA1"/>
    <w:rsid w:val="000930D3"/>
    <w:rsid w:val="000A2074"/>
    <w:rsid w:val="000C0D8D"/>
    <w:rsid w:val="000D0278"/>
    <w:rsid w:val="000E6997"/>
    <w:rsid w:val="00141113"/>
    <w:rsid w:val="00145F96"/>
    <w:rsid w:val="00146DF5"/>
    <w:rsid w:val="00170B30"/>
    <w:rsid w:val="00184005"/>
    <w:rsid w:val="001C3958"/>
    <w:rsid w:val="001C4526"/>
    <w:rsid w:val="001E4469"/>
    <w:rsid w:val="00240786"/>
    <w:rsid w:val="00241F7D"/>
    <w:rsid w:val="00287432"/>
    <w:rsid w:val="0029200F"/>
    <w:rsid w:val="002959BE"/>
    <w:rsid w:val="002B3C93"/>
    <w:rsid w:val="002D0F2F"/>
    <w:rsid w:val="002E149E"/>
    <w:rsid w:val="0031533A"/>
    <w:rsid w:val="00316E5C"/>
    <w:rsid w:val="003325A7"/>
    <w:rsid w:val="003626F4"/>
    <w:rsid w:val="003F4BEF"/>
    <w:rsid w:val="004157D3"/>
    <w:rsid w:val="004622DD"/>
    <w:rsid w:val="004A7005"/>
    <w:rsid w:val="005346AA"/>
    <w:rsid w:val="00551F89"/>
    <w:rsid w:val="00553737"/>
    <w:rsid w:val="005B6185"/>
    <w:rsid w:val="006008DA"/>
    <w:rsid w:val="00616560"/>
    <w:rsid w:val="00620BEF"/>
    <w:rsid w:val="0064464B"/>
    <w:rsid w:val="006667E1"/>
    <w:rsid w:val="006C0DD5"/>
    <w:rsid w:val="006E6D62"/>
    <w:rsid w:val="007060E6"/>
    <w:rsid w:val="00716DB9"/>
    <w:rsid w:val="00731554"/>
    <w:rsid w:val="007344A3"/>
    <w:rsid w:val="007611F5"/>
    <w:rsid w:val="007711E3"/>
    <w:rsid w:val="00775EFD"/>
    <w:rsid w:val="00784D31"/>
    <w:rsid w:val="007A2B51"/>
    <w:rsid w:val="007B10FB"/>
    <w:rsid w:val="007B1CFB"/>
    <w:rsid w:val="007E16BA"/>
    <w:rsid w:val="007E1E6C"/>
    <w:rsid w:val="0080727A"/>
    <w:rsid w:val="008A0E19"/>
    <w:rsid w:val="008C6B37"/>
    <w:rsid w:val="008D2FA0"/>
    <w:rsid w:val="008E3D2B"/>
    <w:rsid w:val="008F12AB"/>
    <w:rsid w:val="009179EC"/>
    <w:rsid w:val="00922057"/>
    <w:rsid w:val="0092398B"/>
    <w:rsid w:val="0093491C"/>
    <w:rsid w:val="0095262B"/>
    <w:rsid w:val="009759D9"/>
    <w:rsid w:val="00A355AA"/>
    <w:rsid w:val="00A37DCB"/>
    <w:rsid w:val="00A5211C"/>
    <w:rsid w:val="00A83B83"/>
    <w:rsid w:val="00AA0106"/>
    <w:rsid w:val="00AB6CD8"/>
    <w:rsid w:val="00AD088C"/>
    <w:rsid w:val="00AF0679"/>
    <w:rsid w:val="00B005B7"/>
    <w:rsid w:val="00B029C2"/>
    <w:rsid w:val="00B56769"/>
    <w:rsid w:val="00B61160"/>
    <w:rsid w:val="00B62289"/>
    <w:rsid w:val="00B91C48"/>
    <w:rsid w:val="00BA6578"/>
    <w:rsid w:val="00BD2338"/>
    <w:rsid w:val="00BD76A1"/>
    <w:rsid w:val="00BF3DA4"/>
    <w:rsid w:val="00C34EB5"/>
    <w:rsid w:val="00C35ABD"/>
    <w:rsid w:val="00C570F7"/>
    <w:rsid w:val="00C70458"/>
    <w:rsid w:val="00CB037D"/>
    <w:rsid w:val="00CB1230"/>
    <w:rsid w:val="00CB21C7"/>
    <w:rsid w:val="00D472B9"/>
    <w:rsid w:val="00D73034"/>
    <w:rsid w:val="00D87BE4"/>
    <w:rsid w:val="00D9620C"/>
    <w:rsid w:val="00DA07BB"/>
    <w:rsid w:val="00DC153E"/>
    <w:rsid w:val="00DC5B0D"/>
    <w:rsid w:val="00DD014C"/>
    <w:rsid w:val="00DD5266"/>
    <w:rsid w:val="00DE5E6F"/>
    <w:rsid w:val="00DE7A52"/>
    <w:rsid w:val="00DF2620"/>
    <w:rsid w:val="00E27F5E"/>
    <w:rsid w:val="00E376BD"/>
    <w:rsid w:val="00E760B2"/>
    <w:rsid w:val="00E8210C"/>
    <w:rsid w:val="00E969A9"/>
    <w:rsid w:val="00EB3CF8"/>
    <w:rsid w:val="00EC5547"/>
    <w:rsid w:val="00EE1653"/>
    <w:rsid w:val="00EE7EFF"/>
    <w:rsid w:val="00F04949"/>
    <w:rsid w:val="00F25D44"/>
    <w:rsid w:val="00F356C4"/>
    <w:rsid w:val="00F35C98"/>
    <w:rsid w:val="00F43DF3"/>
    <w:rsid w:val="00F64F42"/>
    <w:rsid w:val="00F70136"/>
    <w:rsid w:val="00F728C8"/>
    <w:rsid w:val="00F9441D"/>
    <w:rsid w:val="00FA1BEC"/>
    <w:rsid w:val="00FA7A07"/>
    <w:rsid w:val="00FD2B8B"/>
    <w:rsid w:val="00F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D96414"/>
  <w15:chartTrackingRefBased/>
  <w15:docId w15:val="{BEFC4671-6B1B-4C46-AA8C-677CA9409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239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2398B"/>
  </w:style>
  <w:style w:type="paragraph" w:styleId="Piedepgina">
    <w:name w:val="footer"/>
    <w:basedOn w:val="Normal"/>
    <w:link w:val="PiedepginaCar"/>
    <w:uiPriority w:val="99"/>
    <w:unhideWhenUsed/>
    <w:rsid w:val="009239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2398B"/>
  </w:style>
  <w:style w:type="paragraph" w:styleId="Textodeglobo">
    <w:name w:val="Balloon Text"/>
    <w:basedOn w:val="Normal"/>
    <w:link w:val="TextodegloboCar"/>
    <w:uiPriority w:val="99"/>
    <w:semiHidden/>
    <w:unhideWhenUsed/>
    <w:rsid w:val="009239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398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23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1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B5A0B-A410-48C6-AF81-E701E77D0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932</Words>
  <Characters>5126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Cuenta Microsoft</cp:lastModifiedBy>
  <cp:revision>2</cp:revision>
  <cp:lastPrinted>2023-12-28T15:25:00Z</cp:lastPrinted>
  <dcterms:created xsi:type="dcterms:W3CDTF">2026-09-16T12:06:00Z</dcterms:created>
  <dcterms:modified xsi:type="dcterms:W3CDTF">2026-09-16T12:06:00Z</dcterms:modified>
</cp:coreProperties>
</file>