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D10" w:rsidRDefault="00544D10">
      <w:pPr>
        <w:rPr>
          <w:rFonts w:ascii="Arial" w:eastAsia="Arial" w:hAnsi="Arial" w:cs="Arial"/>
        </w:rPr>
      </w:pPr>
      <w:bookmarkStart w:id="0" w:name="_heading=h.zfkbdjoy3wyi" w:colFirst="0" w:colLast="0"/>
      <w:bookmarkEnd w:id="0"/>
    </w:p>
    <w:p w:rsidR="00544D10" w:rsidRDefault="00FB0A50">
      <w:pPr>
        <w:rPr>
          <w:rFonts w:ascii="Arial" w:eastAsia="Arial" w:hAnsi="Arial" w:cs="Arial"/>
        </w:rPr>
      </w:pPr>
      <w:r>
        <w:rPr>
          <w:rFonts w:ascii="Arial" w:eastAsia="Arial" w:hAnsi="Arial" w:cs="Arial"/>
        </w:rPr>
        <w:t xml:space="preserve">                                                                                   </w:t>
      </w:r>
      <w:r>
        <w:rPr>
          <w:rFonts w:ascii="Arial" w:eastAsia="Arial" w:hAnsi="Arial" w:cs="Arial"/>
          <w:noProof/>
          <w:lang w:val="es-AR"/>
        </w:rPr>
        <w:drawing>
          <wp:inline distT="0" distB="0" distL="0" distR="0">
            <wp:extent cx="1827520" cy="27243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827520" cy="272436"/>
                    </a:xfrm>
                    <a:prstGeom prst="rect">
                      <a:avLst/>
                    </a:prstGeom>
                    <a:ln/>
                  </pic:spPr>
                </pic:pic>
              </a:graphicData>
            </a:graphic>
          </wp:inline>
        </w:drawing>
      </w:r>
    </w:p>
    <w:p w:rsidR="00544D10" w:rsidRDefault="00FB0A50" w:rsidP="00FB0A50">
      <w:pPr>
        <w:jc w:val="center"/>
        <w:rPr>
          <w:rFonts w:ascii="Arial" w:eastAsia="Arial" w:hAnsi="Arial" w:cs="Arial"/>
        </w:rPr>
      </w:pPr>
      <w:r>
        <w:rPr>
          <w:rFonts w:ascii="Arial" w:eastAsia="Arial" w:hAnsi="Arial" w:cs="Arial"/>
          <w:b/>
          <w:bCs/>
          <w:u w:val="single"/>
        </w:rPr>
        <w:t>FUNDAMENTOS</w:t>
      </w:r>
    </w:p>
    <w:p w:rsidR="00544D10" w:rsidRDefault="00FB0A50">
      <w:pPr>
        <w:widowControl w:val="0"/>
        <w:shd w:val="clear" w:color="auto" w:fill="FFFFFF"/>
        <w:spacing w:after="220" w:line="392" w:lineRule="auto"/>
        <w:jc w:val="both"/>
        <w:rPr>
          <w:rFonts w:ascii="Arial" w:eastAsia="Arial" w:hAnsi="Arial" w:cs="Arial"/>
        </w:rPr>
      </w:pPr>
      <w:r>
        <w:rPr>
          <w:rFonts w:ascii="Arial" w:eastAsia="Arial" w:hAnsi="Arial" w:cs="Arial"/>
        </w:rPr>
        <w:t xml:space="preserve">La escuela rural n°7 "Tomás Godoy Cruz" se encuentra en Colonia Nueva al Sur, departamento Colón fue fundada en 1875. Como no se conoce la fecha exacta, se toma como fecha conmemorativa el 14 de septiembre de 1876, día en que consta el contrato de compraventa del terreno. Dicho solar fue vendido por la Sra. Dolores Costa de Urquiza - -a través de su apoderado legal, Don Enrique </w:t>
      </w:r>
      <w:proofErr w:type="spellStart"/>
      <w:r>
        <w:rPr>
          <w:rFonts w:ascii="Arial" w:eastAsia="Arial" w:hAnsi="Arial" w:cs="Arial"/>
        </w:rPr>
        <w:t>Rieter</w:t>
      </w:r>
      <w:proofErr w:type="spellEnd"/>
      <w:r>
        <w:rPr>
          <w:rFonts w:ascii="Arial" w:eastAsia="Arial" w:hAnsi="Arial" w:cs="Arial"/>
        </w:rPr>
        <w:t xml:space="preserve">, cuyo poder había sido otorgado ante el escribano público Don Manuel Salas en Buenos Aires el 16 de julio de 1874- a la entonces «Comisión de Escuelas del cuartel Sud de la Colonia San José, nueva», por el precio de «veinte pesos bolivianos y nueve cientos veinte y ocho milésimos», según reza el documento notaria. Según cuenta el inmigrante suizo Ferdinand </w:t>
      </w:r>
      <w:proofErr w:type="spellStart"/>
      <w:r>
        <w:rPr>
          <w:rFonts w:ascii="Arial" w:eastAsia="Arial" w:hAnsi="Arial" w:cs="Arial"/>
        </w:rPr>
        <w:t>Constantin</w:t>
      </w:r>
      <w:proofErr w:type="spellEnd"/>
      <w:r>
        <w:rPr>
          <w:rFonts w:ascii="Arial" w:eastAsia="Arial" w:hAnsi="Arial" w:cs="Arial"/>
        </w:rPr>
        <w:t xml:space="preserve">, en una carta enviada al Valais, él junto con otros vecinos contribuyó en el trabajo de las obras de ampliación del edificio, lo que hace suponer que el primer edificio con el que contaba la institución fue realizado por el </w:t>
      </w:r>
      <w:proofErr w:type="spellStart"/>
      <w:r>
        <w:rPr>
          <w:rFonts w:ascii="Arial" w:eastAsia="Arial" w:hAnsi="Arial" w:cs="Arial"/>
        </w:rPr>
        <w:t>vecindario.En</w:t>
      </w:r>
      <w:proofErr w:type="spellEnd"/>
      <w:r>
        <w:rPr>
          <w:rFonts w:ascii="Arial" w:eastAsia="Arial" w:hAnsi="Arial" w:cs="Arial"/>
        </w:rPr>
        <w:t xml:space="preserve"> 1882 era una de las tres escuelas rurales mixtas subvencionada por el gobierno, se encontraba ubicada en el lugar actual que se llamaba en ese momento Cuartel Sur de la Colonia Nueva, su director era Demetrio </w:t>
      </w:r>
      <w:proofErr w:type="spellStart"/>
      <w:r>
        <w:rPr>
          <w:rFonts w:ascii="Arial" w:eastAsia="Arial" w:hAnsi="Arial" w:cs="Arial"/>
        </w:rPr>
        <w:t>Echazárraga</w:t>
      </w:r>
      <w:proofErr w:type="spellEnd"/>
      <w:r>
        <w:rPr>
          <w:rFonts w:ascii="Arial" w:eastAsia="Arial" w:hAnsi="Arial" w:cs="Arial"/>
        </w:rPr>
        <w:t xml:space="preserve">. Para ese entonces contaba con cuatro grados (primero inferior, primero superior, segundo y tercero), y un total de 42 alumnos inscriptos. La comisión auxiliar que existía ese momento estaba integrada por el Pte. Francisco </w:t>
      </w:r>
      <w:proofErr w:type="spellStart"/>
      <w:r>
        <w:rPr>
          <w:rFonts w:ascii="Arial" w:eastAsia="Arial" w:hAnsi="Arial" w:cs="Arial"/>
        </w:rPr>
        <w:t>Girard</w:t>
      </w:r>
      <w:proofErr w:type="spellEnd"/>
      <w:r>
        <w:rPr>
          <w:rFonts w:ascii="Arial" w:eastAsia="Arial" w:hAnsi="Arial" w:cs="Arial"/>
        </w:rPr>
        <w:t xml:space="preserve">, Juan </w:t>
      </w:r>
      <w:proofErr w:type="spellStart"/>
      <w:r>
        <w:rPr>
          <w:rFonts w:ascii="Arial" w:eastAsia="Arial" w:hAnsi="Arial" w:cs="Arial"/>
        </w:rPr>
        <w:t>Moix</w:t>
      </w:r>
      <w:proofErr w:type="spellEnd"/>
      <w:r>
        <w:rPr>
          <w:rFonts w:ascii="Arial" w:eastAsia="Arial" w:hAnsi="Arial" w:cs="Arial"/>
        </w:rPr>
        <w:t xml:space="preserve"> y Román </w:t>
      </w:r>
      <w:proofErr w:type="spellStart"/>
      <w:r>
        <w:rPr>
          <w:rFonts w:ascii="Arial" w:eastAsia="Arial" w:hAnsi="Arial" w:cs="Arial"/>
        </w:rPr>
        <w:t>Sigaut.Para</w:t>
      </w:r>
      <w:proofErr w:type="spellEnd"/>
      <w:r>
        <w:rPr>
          <w:rFonts w:ascii="Arial" w:eastAsia="Arial" w:hAnsi="Arial" w:cs="Arial"/>
        </w:rPr>
        <w:t xml:space="preserve"> 1900, en una estadística escolar del departamento Colón aparece como escuela elemental de 1ra. </w:t>
      </w:r>
      <w:proofErr w:type="gramStart"/>
      <w:r>
        <w:rPr>
          <w:rFonts w:ascii="Arial" w:eastAsia="Arial" w:hAnsi="Arial" w:cs="Arial"/>
        </w:rPr>
        <w:t>clase</w:t>
      </w:r>
      <w:proofErr w:type="gramEnd"/>
      <w:r>
        <w:rPr>
          <w:rFonts w:ascii="Arial" w:eastAsia="Arial" w:hAnsi="Arial" w:cs="Arial"/>
        </w:rPr>
        <w:t xml:space="preserve"> mixta, cuyo director era Francisco Bilbao y sus maestras Adela </w:t>
      </w:r>
      <w:proofErr w:type="spellStart"/>
      <w:r>
        <w:rPr>
          <w:rFonts w:ascii="Arial" w:eastAsia="Arial" w:hAnsi="Arial" w:cs="Arial"/>
        </w:rPr>
        <w:t>Scala</w:t>
      </w:r>
      <w:proofErr w:type="spellEnd"/>
      <w:r>
        <w:rPr>
          <w:rFonts w:ascii="Arial" w:eastAsia="Arial" w:hAnsi="Arial" w:cs="Arial"/>
        </w:rPr>
        <w:t xml:space="preserve">, María A. Martínez y Manuela </w:t>
      </w:r>
      <w:proofErr w:type="spellStart"/>
      <w:r>
        <w:rPr>
          <w:rFonts w:ascii="Arial" w:eastAsia="Arial" w:hAnsi="Arial" w:cs="Arial"/>
        </w:rPr>
        <w:t>Oggier</w:t>
      </w:r>
      <w:proofErr w:type="spellEnd"/>
      <w:r>
        <w:rPr>
          <w:rFonts w:ascii="Arial" w:eastAsia="Arial" w:hAnsi="Arial" w:cs="Arial"/>
        </w:rPr>
        <w:t xml:space="preserve">. Tenía 102 alumnos, de los cuales 97 eran argentinos y 5 eran extranjeros. Aparentemente el mayor momento de progreso estuvo dado entre los años 1882 y 1900 puesto que en este periodo fue donde se vio incrementada en gran medida la cantidad de alumnos concurrentes al establecimiento. Para el año 1950, aproximadamente, la modalidad de aprendizaje mantenía originalmente los cuatro grados; sin embargo, a través de gestiones de la Cooperadora, se solicitó la incorporación de un nivel más. Al poco tiempo, dicho grado fue sumado a la </w:t>
      </w:r>
      <w:proofErr w:type="spellStart"/>
      <w:r>
        <w:rPr>
          <w:rFonts w:ascii="Arial" w:eastAsia="Arial" w:hAnsi="Arial" w:cs="Arial"/>
        </w:rPr>
        <w:t>currícula</w:t>
      </w:r>
      <w:proofErr w:type="spellEnd"/>
      <w:r>
        <w:rPr>
          <w:rFonts w:ascii="Arial" w:eastAsia="Arial" w:hAnsi="Arial" w:cs="Arial"/>
        </w:rPr>
        <w:t xml:space="preserve">, por lo que la estructura escolar quedó de la siguiente manera: primero inferior, primero superior, segundo, tercero y cuarto grado." En el año 1976 se celebró el centenario de la institución </w:t>
      </w:r>
      <w:proofErr w:type="spellStart"/>
      <w:r>
        <w:rPr>
          <w:rFonts w:ascii="Arial" w:eastAsia="Arial" w:hAnsi="Arial" w:cs="Arial"/>
        </w:rPr>
        <w:t>habiéndo</w:t>
      </w:r>
      <w:proofErr w:type="spellEnd"/>
      <w:r>
        <w:rPr>
          <w:rFonts w:ascii="Arial" w:eastAsia="Arial" w:hAnsi="Arial" w:cs="Arial"/>
        </w:rPr>
        <w:t xml:space="preserve"> preparado una gran fiesta para la ocasión.</w:t>
      </w:r>
    </w:p>
    <w:p w:rsidR="00544D10" w:rsidRDefault="00FB0A50">
      <w:pPr>
        <w:widowControl w:val="0"/>
        <w:shd w:val="clear" w:color="auto" w:fill="FFFFFF"/>
        <w:spacing w:after="220" w:line="392" w:lineRule="auto"/>
        <w:jc w:val="both"/>
        <w:rPr>
          <w:rFonts w:ascii="Arial" w:eastAsia="Arial" w:hAnsi="Arial" w:cs="Arial"/>
        </w:rPr>
      </w:pPr>
      <w:r>
        <w:rPr>
          <w:rFonts w:ascii="Arial" w:eastAsia="Arial" w:hAnsi="Arial" w:cs="Arial"/>
        </w:rPr>
        <w:lastRenderedPageBreak/>
        <w:t>A través del tiempo la estructura edilicia fue cambiando de fisonomía hasta que en el año 1980 llegó el momento de la inauguración del nuevo edificio escolar, el cual hoy en día continúa albergando a los alumnos que asisten a sus aulas.                                                   A lo largo de siglo y medio de actividad ininterrumpida, la escuela se ha integrado profundamente en el tejido social de Colonia Nueva al Sur, consolidándose como un símbolo entrañable y esencial de la educación rural y pública en todo el Departamento Colón.</w:t>
      </w:r>
    </w:p>
    <w:p w:rsidR="00544D10" w:rsidRDefault="00FB0A50">
      <w:pPr>
        <w:widowControl w:val="0"/>
        <w:spacing w:before="20" w:after="0" w:line="276" w:lineRule="auto"/>
        <w:ind w:right="393"/>
        <w:jc w:val="both"/>
      </w:pPr>
      <w:r>
        <w:t xml:space="preserve">                                                                                                                       </w:t>
      </w: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544D10">
      <w:pPr>
        <w:widowControl w:val="0"/>
        <w:spacing w:before="20" w:after="0" w:line="276" w:lineRule="auto"/>
        <w:ind w:right="393"/>
        <w:jc w:val="both"/>
      </w:pPr>
    </w:p>
    <w:p w:rsidR="00544D10" w:rsidRDefault="00FB0A50">
      <w:r>
        <w:lastRenderedPageBreak/>
        <w:t xml:space="preserve">                                                                                                                        </w:t>
      </w:r>
      <w:r>
        <w:rPr>
          <w:noProof/>
          <w:lang w:val="es-AR"/>
        </w:rPr>
        <w:drawing>
          <wp:inline distT="0" distB="0" distL="0" distR="0">
            <wp:extent cx="1902698" cy="28529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902698" cy="285295"/>
                    </a:xfrm>
                    <a:prstGeom prst="rect">
                      <a:avLst/>
                    </a:prstGeom>
                    <a:ln/>
                  </pic:spPr>
                </pic:pic>
              </a:graphicData>
            </a:graphic>
          </wp:inline>
        </w:drawing>
      </w:r>
    </w:p>
    <w:p w:rsidR="00544D10" w:rsidRDefault="00544D10"/>
    <w:p w:rsidR="000C68C5" w:rsidRDefault="000C68C5" w:rsidP="000C68C5">
      <w:pPr>
        <w:jc w:val="center"/>
        <w:rPr>
          <w:rFonts w:ascii="Arial" w:eastAsia="Arial" w:hAnsi="Arial" w:cs="Arial"/>
          <w:b/>
          <w:bCs/>
        </w:rPr>
      </w:pPr>
    </w:p>
    <w:p w:rsidR="00544D10" w:rsidRPr="000C68C5" w:rsidRDefault="00FB0A50" w:rsidP="000C68C5">
      <w:pPr>
        <w:spacing w:line="360" w:lineRule="auto"/>
        <w:jc w:val="center"/>
        <w:rPr>
          <w:rFonts w:ascii="Arial" w:eastAsia="Arial" w:hAnsi="Arial" w:cs="Arial"/>
          <w:b/>
          <w:bCs/>
          <w:sz w:val="28"/>
          <w:szCs w:val="28"/>
        </w:rPr>
      </w:pPr>
      <w:r w:rsidRPr="000C68C5">
        <w:rPr>
          <w:rFonts w:ascii="Arial" w:eastAsia="Arial" w:hAnsi="Arial" w:cs="Arial"/>
          <w:b/>
          <w:bCs/>
          <w:sz w:val="28"/>
          <w:szCs w:val="28"/>
        </w:rPr>
        <w:t>LA HONORABLE CÁMARA DE SENADORES DE LA PROVINCIA DE ENTRE RÍOS</w:t>
      </w:r>
    </w:p>
    <w:p w:rsidR="00544D10" w:rsidRPr="000C68C5" w:rsidRDefault="00FB0A50" w:rsidP="000C68C5">
      <w:pPr>
        <w:spacing w:line="360" w:lineRule="auto"/>
        <w:rPr>
          <w:rFonts w:ascii="Arial" w:eastAsia="Arial" w:hAnsi="Arial" w:cs="Arial"/>
          <w:b/>
          <w:bCs/>
          <w:sz w:val="28"/>
          <w:szCs w:val="28"/>
        </w:rPr>
      </w:pPr>
      <w:r w:rsidRPr="000C68C5">
        <w:rPr>
          <w:rFonts w:ascii="Arial" w:eastAsia="Arial" w:hAnsi="Arial" w:cs="Arial"/>
          <w:b/>
          <w:bCs/>
          <w:sz w:val="28"/>
          <w:szCs w:val="28"/>
        </w:rPr>
        <w:t xml:space="preserve">                                            DECLARA: </w:t>
      </w:r>
    </w:p>
    <w:p w:rsidR="00544D10" w:rsidRPr="000C68C5" w:rsidRDefault="00544D10" w:rsidP="000C68C5">
      <w:pPr>
        <w:spacing w:line="360" w:lineRule="auto"/>
        <w:rPr>
          <w:rFonts w:ascii="Arial" w:eastAsia="Arial" w:hAnsi="Arial" w:cs="Arial"/>
          <w:b/>
          <w:bCs/>
          <w:sz w:val="28"/>
          <w:szCs w:val="28"/>
        </w:rPr>
      </w:pPr>
    </w:p>
    <w:p w:rsidR="00544D10" w:rsidRPr="000C68C5" w:rsidRDefault="00FB0A50" w:rsidP="00EE56A7">
      <w:pPr>
        <w:spacing w:line="360" w:lineRule="auto"/>
        <w:jc w:val="both"/>
        <w:rPr>
          <w:rFonts w:ascii="Arial" w:eastAsia="Arial" w:hAnsi="Arial" w:cs="Arial"/>
          <w:sz w:val="28"/>
          <w:szCs w:val="28"/>
        </w:rPr>
      </w:pPr>
      <w:r w:rsidRPr="000C68C5">
        <w:rPr>
          <w:rFonts w:ascii="Arial" w:eastAsia="Arial" w:hAnsi="Arial" w:cs="Arial"/>
          <w:b/>
          <w:bCs/>
          <w:sz w:val="28"/>
          <w:szCs w:val="28"/>
        </w:rPr>
        <w:t>PRIMERO:</w:t>
      </w:r>
      <w:r w:rsidRPr="000C68C5">
        <w:rPr>
          <w:rFonts w:ascii="Arial" w:eastAsia="Arial" w:hAnsi="Arial" w:cs="Arial"/>
          <w:sz w:val="28"/>
          <w:szCs w:val="28"/>
        </w:rPr>
        <w:t xml:space="preserve"> De interés de esta H. Cámara de Senadores los festejos por el</w:t>
      </w:r>
      <w:r w:rsidRPr="000C68C5">
        <w:rPr>
          <w:rFonts w:ascii="Arial" w:eastAsia="Arial" w:hAnsi="Arial" w:cs="Arial"/>
          <w:b/>
          <w:bCs/>
          <w:sz w:val="28"/>
          <w:szCs w:val="28"/>
        </w:rPr>
        <w:t xml:space="preserve"> 150° Aniversario de la Escuela N° 7 “Tomás Godoy Cruz”</w:t>
      </w:r>
      <w:r w:rsidRPr="000C68C5">
        <w:rPr>
          <w:rFonts w:ascii="Arial" w:eastAsia="Arial" w:hAnsi="Arial" w:cs="Arial"/>
          <w:sz w:val="28"/>
          <w:szCs w:val="28"/>
        </w:rPr>
        <w:t xml:space="preserve">. A realizarse el 20 de septiembre de 2026, en la ciudad de Colón, Entre Ríos. </w:t>
      </w:r>
    </w:p>
    <w:p w:rsidR="00544D10" w:rsidRPr="000C68C5" w:rsidRDefault="00544D10" w:rsidP="00EE56A7">
      <w:pPr>
        <w:spacing w:line="360" w:lineRule="auto"/>
        <w:jc w:val="both"/>
        <w:rPr>
          <w:rFonts w:ascii="Arial" w:eastAsia="Arial" w:hAnsi="Arial" w:cs="Arial"/>
          <w:sz w:val="28"/>
          <w:szCs w:val="28"/>
        </w:rPr>
      </w:pPr>
    </w:p>
    <w:p w:rsidR="00544D10" w:rsidRPr="00EE56A7" w:rsidRDefault="00FB0A50" w:rsidP="00EE56A7">
      <w:pPr>
        <w:spacing w:line="360" w:lineRule="auto"/>
        <w:jc w:val="both"/>
        <w:rPr>
          <w:rFonts w:ascii="Arial" w:eastAsia="Arial" w:hAnsi="Arial" w:cs="Arial"/>
          <w:sz w:val="28"/>
          <w:szCs w:val="28"/>
        </w:rPr>
      </w:pPr>
      <w:r w:rsidRPr="000C68C5">
        <w:rPr>
          <w:rFonts w:ascii="Arial" w:eastAsia="Arial" w:hAnsi="Arial" w:cs="Arial"/>
          <w:b/>
          <w:bCs/>
          <w:sz w:val="28"/>
          <w:szCs w:val="28"/>
        </w:rPr>
        <w:t xml:space="preserve">SEGUNDO: </w:t>
      </w:r>
      <w:r w:rsidRPr="000C68C5">
        <w:rPr>
          <w:rFonts w:ascii="Arial" w:eastAsia="Arial" w:hAnsi="Arial" w:cs="Arial"/>
          <w:sz w:val="28"/>
          <w:szCs w:val="28"/>
        </w:rPr>
        <w:t xml:space="preserve">Comuníquese a </w:t>
      </w:r>
      <w:r w:rsidR="00EE56A7">
        <w:rPr>
          <w:rFonts w:ascii="Arial" w:eastAsia="Arial" w:hAnsi="Arial" w:cs="Arial"/>
          <w:sz w:val="28"/>
          <w:szCs w:val="28"/>
        </w:rPr>
        <w:t xml:space="preserve">Esther Pascua Directora de </w:t>
      </w:r>
      <w:r w:rsidR="00EE56A7" w:rsidRPr="00EE56A7">
        <w:rPr>
          <w:rFonts w:ascii="Arial" w:eastAsia="Arial" w:hAnsi="Arial" w:cs="Arial"/>
          <w:sz w:val="28"/>
          <w:szCs w:val="28"/>
        </w:rPr>
        <w:t xml:space="preserve">la </w:t>
      </w:r>
      <w:r w:rsidR="00EE56A7" w:rsidRPr="00EE56A7">
        <w:rPr>
          <w:rFonts w:ascii="Arial" w:eastAsia="Arial" w:hAnsi="Arial" w:cs="Arial"/>
          <w:bCs/>
          <w:sz w:val="28"/>
          <w:szCs w:val="28"/>
        </w:rPr>
        <w:t>Escuela N° 7 “Tomás Godoy Cruz”</w:t>
      </w:r>
    </w:p>
    <w:p w:rsidR="00544D10" w:rsidRPr="000C68C5" w:rsidRDefault="00544D10">
      <w:pPr>
        <w:rPr>
          <w:rFonts w:ascii="Arial" w:eastAsia="Arial" w:hAnsi="Arial" w:cs="Arial"/>
          <w:sz w:val="28"/>
          <w:szCs w:val="28"/>
        </w:rPr>
      </w:pPr>
    </w:p>
    <w:p w:rsidR="00544D10" w:rsidRDefault="00544D10">
      <w:pPr>
        <w:rPr>
          <w:rFonts w:ascii="Arial" w:eastAsia="Arial" w:hAnsi="Arial" w:cs="Arial"/>
        </w:rPr>
      </w:pPr>
    </w:p>
    <w:p w:rsidR="00544D10" w:rsidRDefault="00FB0A50">
      <w:pPr>
        <w:rPr>
          <w:rFonts w:ascii="Times New Roman" w:eastAsia="Times New Roman" w:hAnsi="Times New Roman" w:cs="Times New Roman"/>
          <w:b/>
          <w:bCs/>
          <w:sz w:val="20"/>
          <w:szCs w:val="20"/>
        </w:rPr>
      </w:pPr>
      <w:r>
        <w:rPr>
          <w:rFonts w:ascii="Arial" w:eastAsia="Arial" w:hAnsi="Arial" w:cs="Arial"/>
        </w:rPr>
        <w:t xml:space="preserve">                                                                                                 </w:t>
      </w:r>
    </w:p>
    <w:p w:rsidR="00544D10" w:rsidRDefault="00544D10">
      <w:pPr>
        <w:rPr>
          <w:rFonts w:ascii="Arial" w:eastAsia="Arial" w:hAnsi="Arial" w:cs="Arial"/>
        </w:rPr>
      </w:pPr>
      <w:bookmarkStart w:id="1" w:name="_GoBack"/>
      <w:bookmarkEnd w:id="1"/>
    </w:p>
    <w:p w:rsidR="00544D10" w:rsidRDefault="00544D10">
      <w:pPr>
        <w:rPr>
          <w:rFonts w:ascii="Arial" w:eastAsia="Arial" w:hAnsi="Arial" w:cs="Arial"/>
        </w:rPr>
      </w:pPr>
    </w:p>
    <w:p w:rsidR="00544D10" w:rsidRDefault="00544D10">
      <w:pPr>
        <w:rPr>
          <w:rFonts w:ascii="Arial" w:eastAsia="Arial" w:hAnsi="Arial" w:cs="Arial"/>
        </w:rPr>
      </w:pPr>
    </w:p>
    <w:p w:rsidR="00544D10" w:rsidRDefault="00544D10">
      <w:pPr>
        <w:rPr>
          <w:rFonts w:ascii="Arial" w:eastAsia="Arial" w:hAnsi="Arial" w:cs="Arial"/>
        </w:rPr>
      </w:pPr>
    </w:p>
    <w:sectPr w:rsidR="00544D10">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embedRegular r:id="rId1" w:fontKey="{E99E6EE8-0DA2-4441-871A-E63CD01B25D2}"/>
    <w:embedBold r:id="rId2" w:fontKey="{8CE7448C-A227-499C-8BB0-5C6C22C1324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174DFB9-0DE4-445C-8E51-6D1B7588106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2417F50C-615F-4791-B89E-40A77D86AB7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D10"/>
    <w:rsid w:val="000C68C5"/>
    <w:rsid w:val="00544D10"/>
    <w:rsid w:val="00EE56A7"/>
    <w:rsid w:val="00FB0A5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85ABD7-5B51-43A8-83DA-4A000D854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CamTImSw+urKta7Db/DWksfwiQ==">CgMxLjAyDmguemZrYmRqb3kzd3lpOAByITFWYlBiU1JpRVFfTUhfQ0Nqa0h4bFV2WE55REJURGw2eQ==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600</Words>
  <Characters>3304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Senado</dc:creator>
  <cp:lastModifiedBy>Senado</cp:lastModifiedBy>
  <cp:revision>4</cp:revision>
  <dcterms:created xsi:type="dcterms:W3CDTF">2026-09-11T13:35:00Z</dcterms:created>
  <dcterms:modified xsi:type="dcterms:W3CDTF">2026-09-14T12:51:00Z</dcterms:modified>
</cp:coreProperties>
</file>