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FF" w:rsidRDefault="00E21D6C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  <w:r>
        <w:rPr>
          <w:rFonts w:ascii="Arial" w:eastAsia="Times New Roman" w:hAnsi="Arial" w:cs="Arial"/>
          <w:noProof/>
          <w:lang w:eastAsia="es-AR"/>
        </w:rPr>
        <w:drawing>
          <wp:anchor distT="0" distB="0" distL="114300" distR="114300" simplePos="0" relativeHeight="251658240" behindDoc="0" locked="0" layoutInCell="1" allowOverlap="1" wp14:anchorId="243B9466" wp14:editId="1CB8DA4F">
            <wp:simplePos x="0" y="0"/>
            <wp:positionH relativeFrom="column">
              <wp:posOffset>3577590</wp:posOffset>
            </wp:positionH>
            <wp:positionV relativeFrom="paragraph">
              <wp:posOffset>309880</wp:posOffset>
            </wp:positionV>
            <wp:extent cx="2157730" cy="6762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4FF">
        <w:rPr>
          <w:rFonts w:ascii="Arial" w:eastAsia="Times New Roman" w:hAnsi="Arial" w:cs="Arial"/>
          <w:noProof/>
          <w:lang w:eastAsia="es-AR"/>
        </w:rPr>
        <w:drawing>
          <wp:inline distT="0" distB="0" distL="0" distR="0" wp14:anchorId="4969AC3B" wp14:editId="760124F4">
            <wp:extent cx="1924050" cy="1200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14B" w:rsidRDefault="0057214B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</w:p>
    <w:p w:rsidR="006C0524" w:rsidRDefault="006C0524" w:rsidP="00E944F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es-AR"/>
        </w:rPr>
      </w:pPr>
      <w:r w:rsidRPr="006C0524">
        <w:rPr>
          <w:rFonts w:ascii="Arial" w:eastAsia="Times New Roman" w:hAnsi="Arial" w:cs="Arial"/>
          <w:lang w:eastAsia="es-AR"/>
        </w:rPr>
        <w:br/>
      </w:r>
      <w:r w:rsidRPr="00CB56BD">
        <w:rPr>
          <w:rFonts w:ascii="Times New Roman" w:eastAsia="Times New Roman" w:hAnsi="Times New Roman" w:cs="Times New Roman"/>
          <w:b/>
          <w:bCs/>
          <w:sz w:val="28"/>
          <w:lang w:eastAsia="es-AR"/>
        </w:rPr>
        <w:t>FUNDAMENTOS:</w:t>
      </w:r>
    </w:p>
    <w:p w:rsidR="00CB56BD" w:rsidRPr="00CB56BD" w:rsidRDefault="00CB56BD" w:rsidP="00E944F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lang w:eastAsia="es-AR"/>
        </w:rPr>
      </w:pPr>
    </w:p>
    <w:p w:rsidR="00CB56BD" w:rsidRPr="00CB56BD" w:rsidRDefault="00CB56BD" w:rsidP="00CB56BD">
      <w:pPr>
        <w:pStyle w:val="NormalWeb"/>
        <w:ind w:firstLine="708"/>
        <w:jc w:val="both"/>
        <w:rPr>
          <w:sz w:val="28"/>
        </w:rPr>
      </w:pPr>
      <w:r w:rsidRPr="00CB56BD">
        <w:rPr>
          <w:sz w:val="28"/>
        </w:rPr>
        <w:t xml:space="preserve">Las </w:t>
      </w:r>
      <w:r w:rsidRPr="00CB56BD">
        <w:rPr>
          <w:rStyle w:val="nfasis"/>
          <w:sz w:val="28"/>
        </w:rPr>
        <w:t>“III Jornadas Binacionales de Docentes de Educación Superior del Río Uruguay”</w:t>
      </w:r>
      <w:r w:rsidRPr="00CB56BD">
        <w:rPr>
          <w:sz w:val="28"/>
        </w:rPr>
        <w:t xml:space="preserve"> y las </w:t>
      </w:r>
      <w:r w:rsidRPr="00CB56BD">
        <w:rPr>
          <w:rStyle w:val="nfasis"/>
          <w:sz w:val="28"/>
        </w:rPr>
        <w:t xml:space="preserve">“III Jornadas </w:t>
      </w:r>
      <w:proofErr w:type="spellStart"/>
      <w:r w:rsidRPr="00CB56BD">
        <w:rPr>
          <w:rStyle w:val="nfasis"/>
          <w:sz w:val="28"/>
        </w:rPr>
        <w:t>Trinacionales</w:t>
      </w:r>
      <w:proofErr w:type="spellEnd"/>
      <w:r w:rsidRPr="00CB56BD">
        <w:rPr>
          <w:rStyle w:val="nfasis"/>
          <w:sz w:val="28"/>
        </w:rPr>
        <w:t xml:space="preserve"> de Educación Superior”</w:t>
      </w:r>
      <w:r w:rsidRPr="00CB56BD">
        <w:rPr>
          <w:sz w:val="28"/>
        </w:rPr>
        <w:t xml:space="preserve"> representan una instancia de gran valor académico y social, en tanto promueven el intercambio de experiencias y prácticas pedagógicas entre instituciones y docentes de distintos países.</w:t>
      </w:r>
    </w:p>
    <w:p w:rsidR="00CB56BD" w:rsidRPr="00CB56BD" w:rsidRDefault="00CB56BD" w:rsidP="00CB56BD">
      <w:pPr>
        <w:pStyle w:val="NormalWeb"/>
        <w:ind w:firstLine="708"/>
        <w:jc w:val="both"/>
        <w:rPr>
          <w:sz w:val="28"/>
        </w:rPr>
      </w:pPr>
      <w:r w:rsidRPr="00CB56BD">
        <w:rPr>
          <w:sz w:val="28"/>
        </w:rPr>
        <w:t>Estos encuentros permiten abordar de manera conjunta los desafíos y oportunidades vinculados con la educación superior, fortaleciendo la integración regional y la cooperación interinstitucional. Asimismo, generan espacios de reflexión y diálogo que enriquecen la formación docente y contribuyen a la consolidación de comunidades académicas más sólidas y articuladas.</w:t>
      </w:r>
    </w:p>
    <w:p w:rsidR="00CB56BD" w:rsidRPr="00CB56BD" w:rsidRDefault="00CB56BD" w:rsidP="00CB56BD">
      <w:pPr>
        <w:pStyle w:val="NormalWeb"/>
        <w:ind w:firstLine="708"/>
        <w:jc w:val="both"/>
        <w:rPr>
          <w:sz w:val="28"/>
        </w:rPr>
      </w:pPr>
      <w:r w:rsidRPr="00CB56BD">
        <w:rPr>
          <w:sz w:val="28"/>
        </w:rPr>
        <w:t>La Universidad Autónoma de Entre Ríos (UADER), a través de su Dirección de Cooperación y Relaciones Internacionales, impulsa esta iniciativa que se inscribe en una política de apertura y vinculación internacional, reafirmando el compromiso de la institución con la calidad educativa y la construcción de lazos de solidaridad académica.</w:t>
      </w:r>
    </w:p>
    <w:p w:rsidR="00CB56BD" w:rsidRPr="00CB56BD" w:rsidRDefault="00CB56BD" w:rsidP="00CB56BD">
      <w:pPr>
        <w:pStyle w:val="NormalWeb"/>
        <w:ind w:firstLine="708"/>
        <w:jc w:val="both"/>
        <w:rPr>
          <w:sz w:val="28"/>
        </w:rPr>
      </w:pPr>
      <w:r w:rsidRPr="00CB56BD">
        <w:rPr>
          <w:sz w:val="28"/>
        </w:rPr>
        <w:t>Por todo lo expuesto, y considerando la importancia de estas jornadas para el fortalecimiento de la educación superior y la cooperación regional, solicito a mis pares el acompañamiento al presente proyecto de declaración.</w:t>
      </w:r>
    </w:p>
    <w:p w:rsidR="00395A85" w:rsidRDefault="00395A85" w:rsidP="00395A85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lang w:eastAsia="es-AR"/>
        </w:rPr>
      </w:pPr>
    </w:p>
    <w:p w:rsidR="00E944FF" w:rsidRDefault="00E21D6C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es-AR"/>
        </w:rPr>
      </w:pPr>
      <w:r>
        <w:rPr>
          <w:rFonts w:ascii="Arial" w:eastAsia="Times New Roman" w:hAnsi="Arial" w:cs="Arial"/>
          <w:noProof/>
          <w:lang w:eastAsia="es-AR"/>
        </w:rPr>
        <w:lastRenderedPageBreak/>
        <w:drawing>
          <wp:anchor distT="0" distB="0" distL="114300" distR="114300" simplePos="0" relativeHeight="251659264" behindDoc="0" locked="0" layoutInCell="1" allowOverlap="1" wp14:anchorId="3EA59BCB" wp14:editId="7256A0CC">
            <wp:simplePos x="0" y="0"/>
            <wp:positionH relativeFrom="column">
              <wp:posOffset>3015615</wp:posOffset>
            </wp:positionH>
            <wp:positionV relativeFrom="paragraph">
              <wp:posOffset>0</wp:posOffset>
            </wp:positionV>
            <wp:extent cx="2157730" cy="67627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4FF">
        <w:rPr>
          <w:rFonts w:ascii="Arial" w:eastAsia="Times New Roman" w:hAnsi="Arial" w:cs="Arial"/>
          <w:noProof/>
          <w:lang w:eastAsia="es-AR"/>
        </w:rPr>
        <w:drawing>
          <wp:inline distT="0" distB="0" distL="0" distR="0" wp14:anchorId="2833257B" wp14:editId="4D31A751">
            <wp:extent cx="1924050" cy="12001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44C" w:rsidRPr="006C0524" w:rsidRDefault="008A744C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es-AR"/>
        </w:rPr>
      </w:pPr>
    </w:p>
    <w:p w:rsidR="008A744C" w:rsidRPr="00CB56BD" w:rsidRDefault="006C0524" w:rsidP="008A744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es-AR"/>
        </w:rPr>
      </w:pPr>
      <w:r w:rsidRPr="00CB56BD">
        <w:rPr>
          <w:rFonts w:ascii="Times New Roman" w:eastAsia="Times New Roman" w:hAnsi="Times New Roman" w:cs="Times New Roman"/>
          <w:b/>
          <w:bCs/>
          <w:sz w:val="24"/>
          <w:lang w:eastAsia="es-AR"/>
        </w:rPr>
        <w:t>LA HONORABLE CÁMARA DE SENADORES DE LA PROVINCIA DE ENTRE RÍOS</w:t>
      </w:r>
    </w:p>
    <w:p w:rsidR="006C0524" w:rsidRPr="00CB56BD" w:rsidRDefault="006C0524" w:rsidP="00E944F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lang w:eastAsia="es-AR"/>
        </w:rPr>
      </w:pPr>
      <w:r w:rsidRPr="00CB56BD">
        <w:rPr>
          <w:rFonts w:ascii="Times New Roman" w:eastAsia="Times New Roman" w:hAnsi="Times New Roman" w:cs="Times New Roman"/>
          <w:sz w:val="24"/>
          <w:lang w:eastAsia="es-AR"/>
        </w:rPr>
        <w:br/>
      </w:r>
      <w:r w:rsidRPr="00CB56BD">
        <w:rPr>
          <w:rFonts w:ascii="Times New Roman" w:eastAsia="Times New Roman" w:hAnsi="Times New Roman" w:cs="Times New Roman"/>
          <w:b/>
          <w:bCs/>
          <w:sz w:val="24"/>
          <w:lang w:eastAsia="es-AR"/>
        </w:rPr>
        <w:t>D E C L A R A:</w:t>
      </w:r>
    </w:p>
    <w:p w:rsidR="006655DD" w:rsidRPr="00CB56BD" w:rsidRDefault="006C0524" w:rsidP="00CB56BD">
      <w:pPr>
        <w:pStyle w:val="Ttulo1"/>
        <w:jc w:val="both"/>
        <w:rPr>
          <w:rFonts w:ascii="Times New Roman" w:eastAsia="Times New Roman" w:hAnsi="Times New Roman" w:cs="Times New Roman"/>
          <w:color w:val="auto"/>
          <w:lang w:eastAsia="es-AR"/>
        </w:rPr>
      </w:pPr>
      <w:r w:rsidRPr="00CB56BD">
        <w:rPr>
          <w:rFonts w:ascii="Times New Roman" w:eastAsia="Times New Roman" w:hAnsi="Times New Roman" w:cs="Times New Roman"/>
          <w:b/>
          <w:bCs/>
          <w:color w:val="auto"/>
          <w:lang w:eastAsia="es-AR"/>
        </w:rPr>
        <w:t>PRIMERO:</w:t>
      </w:r>
      <w:r w:rsidRPr="00CB56BD">
        <w:rPr>
          <w:rFonts w:ascii="Times New Roman" w:eastAsia="Times New Roman" w:hAnsi="Times New Roman" w:cs="Times New Roman"/>
          <w:color w:val="auto"/>
          <w:lang w:eastAsia="es-AR"/>
        </w:rPr>
        <w:t xml:space="preserve"> </w:t>
      </w:r>
      <w:r w:rsidR="00CB56BD" w:rsidRPr="00CB56BD">
        <w:rPr>
          <w:rFonts w:ascii="Times New Roman" w:hAnsi="Times New Roman" w:cs="Times New Roman"/>
          <w:color w:val="auto"/>
        </w:rPr>
        <w:t xml:space="preserve">Declárase de interés legislativo las </w:t>
      </w:r>
      <w:r w:rsidR="00CB56BD" w:rsidRPr="00CB56BD">
        <w:rPr>
          <w:rStyle w:val="nfasis"/>
          <w:rFonts w:ascii="Times New Roman" w:hAnsi="Times New Roman" w:cs="Times New Roman"/>
          <w:color w:val="auto"/>
        </w:rPr>
        <w:t>“III Jornadas Binacionales de Docentes de Educación Superior del Río Uruguay”</w:t>
      </w:r>
      <w:r w:rsidR="00CB56BD" w:rsidRPr="00CB56BD">
        <w:rPr>
          <w:rFonts w:ascii="Times New Roman" w:hAnsi="Times New Roman" w:cs="Times New Roman"/>
          <w:color w:val="auto"/>
        </w:rPr>
        <w:t xml:space="preserve"> y las </w:t>
      </w:r>
      <w:r w:rsidR="00CB56BD" w:rsidRPr="00CB56BD">
        <w:rPr>
          <w:rStyle w:val="nfasis"/>
          <w:rFonts w:ascii="Times New Roman" w:hAnsi="Times New Roman" w:cs="Times New Roman"/>
          <w:color w:val="auto"/>
        </w:rPr>
        <w:t xml:space="preserve">“III Jornadas </w:t>
      </w:r>
      <w:proofErr w:type="spellStart"/>
      <w:r w:rsidR="00CB56BD" w:rsidRPr="00CB56BD">
        <w:rPr>
          <w:rStyle w:val="nfasis"/>
          <w:rFonts w:ascii="Times New Roman" w:hAnsi="Times New Roman" w:cs="Times New Roman"/>
          <w:color w:val="auto"/>
        </w:rPr>
        <w:t>Trinacionales</w:t>
      </w:r>
      <w:proofErr w:type="spellEnd"/>
      <w:r w:rsidR="00CB56BD" w:rsidRPr="00CB56BD">
        <w:rPr>
          <w:rStyle w:val="nfasis"/>
          <w:rFonts w:ascii="Times New Roman" w:hAnsi="Times New Roman" w:cs="Times New Roman"/>
          <w:color w:val="auto"/>
        </w:rPr>
        <w:t xml:space="preserve"> de Educación Superior”</w:t>
      </w:r>
      <w:r w:rsidR="00CB56BD" w:rsidRPr="00CB56BD">
        <w:rPr>
          <w:rFonts w:ascii="Times New Roman" w:hAnsi="Times New Roman" w:cs="Times New Roman"/>
          <w:color w:val="auto"/>
        </w:rPr>
        <w:t>, organizadas por la Universidad Autónoma de Entre Ríos (UADER).</w:t>
      </w:r>
    </w:p>
    <w:p w:rsidR="006C0524" w:rsidRPr="00CB56BD" w:rsidRDefault="004B2FE6" w:rsidP="00CB56B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lang w:eastAsia="es-AR"/>
        </w:rPr>
      </w:pPr>
      <w:r w:rsidRPr="00CB56BD">
        <w:rPr>
          <w:rFonts w:ascii="Times New Roman" w:eastAsia="Times New Roman" w:hAnsi="Times New Roman" w:cs="Times New Roman"/>
          <w:b/>
          <w:sz w:val="28"/>
          <w:lang w:eastAsia="es-AR"/>
        </w:rPr>
        <w:t>SEGUNDO</w:t>
      </w:r>
      <w:r w:rsidRPr="00CB56BD">
        <w:rPr>
          <w:rFonts w:ascii="Times New Roman" w:eastAsia="Times New Roman" w:hAnsi="Times New Roman" w:cs="Times New Roman"/>
          <w:sz w:val="28"/>
          <w:lang w:eastAsia="es-AR"/>
        </w:rPr>
        <w:t xml:space="preserve">: Comuníquese </w:t>
      </w:r>
      <w:r w:rsidR="006655DD" w:rsidRPr="00CB56BD">
        <w:rPr>
          <w:rFonts w:ascii="Times New Roman" w:eastAsia="Times New Roman" w:hAnsi="Times New Roman" w:cs="Times New Roman"/>
          <w:sz w:val="28"/>
          <w:lang w:eastAsia="es-AR"/>
        </w:rPr>
        <w:t xml:space="preserve">al </w:t>
      </w:r>
      <w:r w:rsidR="00CB56BD" w:rsidRPr="00CB56BD">
        <w:rPr>
          <w:rFonts w:ascii="Times New Roman" w:eastAsia="Times New Roman" w:hAnsi="Times New Roman" w:cs="Times New Roman"/>
          <w:sz w:val="28"/>
          <w:lang w:eastAsia="es-AR"/>
        </w:rPr>
        <w:t xml:space="preserve">Rector de la Universidad Autónoma de Entre Ríos </w:t>
      </w:r>
      <w:proofErr w:type="spellStart"/>
      <w:r w:rsidR="00CB56BD" w:rsidRPr="00CB56BD">
        <w:rPr>
          <w:rFonts w:ascii="Times New Roman" w:eastAsia="Times New Roman" w:hAnsi="Times New Roman" w:cs="Times New Roman"/>
          <w:sz w:val="28"/>
          <w:lang w:eastAsia="es-AR"/>
        </w:rPr>
        <w:t>Abog</w:t>
      </w:r>
      <w:proofErr w:type="spellEnd"/>
      <w:r w:rsidR="00CB56BD" w:rsidRPr="00CB56BD">
        <w:rPr>
          <w:rFonts w:ascii="Times New Roman" w:eastAsia="Times New Roman" w:hAnsi="Times New Roman" w:cs="Times New Roman"/>
          <w:sz w:val="28"/>
          <w:lang w:eastAsia="es-AR"/>
        </w:rPr>
        <w:t>.</w:t>
      </w:r>
      <w:r w:rsidR="00CB56BD">
        <w:rPr>
          <w:rFonts w:ascii="Times New Roman" w:eastAsia="Times New Roman" w:hAnsi="Times New Roman" w:cs="Times New Roman"/>
          <w:sz w:val="28"/>
          <w:lang w:eastAsia="es-AR"/>
        </w:rPr>
        <w:t xml:space="preserve"> </w:t>
      </w:r>
      <w:r w:rsidR="00CB56BD" w:rsidRPr="00CB56BD">
        <w:rPr>
          <w:rFonts w:ascii="Times New Roman" w:eastAsia="Times New Roman" w:hAnsi="Times New Roman" w:cs="Times New Roman"/>
          <w:sz w:val="28"/>
          <w:lang w:eastAsia="es-AR"/>
        </w:rPr>
        <w:t xml:space="preserve">Luciano Daniel </w:t>
      </w:r>
      <w:proofErr w:type="spellStart"/>
      <w:r w:rsidR="00CB56BD" w:rsidRPr="00CB56BD">
        <w:rPr>
          <w:rFonts w:ascii="Times New Roman" w:eastAsia="Times New Roman" w:hAnsi="Times New Roman" w:cs="Times New Roman"/>
          <w:sz w:val="28"/>
          <w:lang w:eastAsia="es-AR"/>
        </w:rPr>
        <w:t>Filipuzzi</w:t>
      </w:r>
      <w:proofErr w:type="spellEnd"/>
      <w:r w:rsidR="00CB56BD">
        <w:rPr>
          <w:rFonts w:ascii="Times New Roman" w:eastAsia="Times New Roman" w:hAnsi="Times New Roman" w:cs="Times New Roman"/>
          <w:sz w:val="28"/>
          <w:lang w:eastAsia="es-AR"/>
        </w:rPr>
        <w:t>.</w:t>
      </w:r>
      <w:bookmarkStart w:id="0" w:name="_GoBack"/>
      <w:bookmarkEnd w:id="0"/>
    </w:p>
    <w:p w:rsidR="00245E8D" w:rsidRPr="004B2FE6" w:rsidRDefault="00245E8D" w:rsidP="006C0524">
      <w:pPr>
        <w:spacing w:line="360" w:lineRule="auto"/>
        <w:jc w:val="both"/>
        <w:rPr>
          <w:rFonts w:ascii="Arial" w:hAnsi="Arial" w:cs="Arial"/>
          <w:sz w:val="24"/>
        </w:rPr>
      </w:pPr>
    </w:p>
    <w:sectPr w:rsidR="00245E8D" w:rsidRPr="004B2FE6" w:rsidSect="004A48EA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24"/>
    <w:rsid w:val="0011339A"/>
    <w:rsid w:val="001452AC"/>
    <w:rsid w:val="001A5391"/>
    <w:rsid w:val="00245E8D"/>
    <w:rsid w:val="002568BB"/>
    <w:rsid w:val="002763C9"/>
    <w:rsid w:val="0034073B"/>
    <w:rsid w:val="00364650"/>
    <w:rsid w:val="00395A85"/>
    <w:rsid w:val="003A7F25"/>
    <w:rsid w:val="003B30C2"/>
    <w:rsid w:val="004A48EA"/>
    <w:rsid w:val="004B1BE3"/>
    <w:rsid w:val="004B2FE6"/>
    <w:rsid w:val="0057214B"/>
    <w:rsid w:val="005B04D0"/>
    <w:rsid w:val="00656E16"/>
    <w:rsid w:val="00664B06"/>
    <w:rsid w:val="006655DD"/>
    <w:rsid w:val="006C0524"/>
    <w:rsid w:val="00752331"/>
    <w:rsid w:val="008036F7"/>
    <w:rsid w:val="00830A4A"/>
    <w:rsid w:val="00871F0B"/>
    <w:rsid w:val="008760E0"/>
    <w:rsid w:val="008A744C"/>
    <w:rsid w:val="0091779B"/>
    <w:rsid w:val="009E1BCD"/>
    <w:rsid w:val="00A3497F"/>
    <w:rsid w:val="00AB3FCC"/>
    <w:rsid w:val="00CB56BD"/>
    <w:rsid w:val="00E21D6C"/>
    <w:rsid w:val="00E4212F"/>
    <w:rsid w:val="00E944B9"/>
    <w:rsid w:val="00E944FF"/>
    <w:rsid w:val="00F6169E"/>
    <w:rsid w:val="00F7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9C225-83DA-46E5-80CA-FEFD788B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7F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B1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1BE3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3A7F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CB5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nfasis">
    <w:name w:val="Emphasis"/>
    <w:basedOn w:val="Fuentedeprrafopredeter"/>
    <w:uiPriority w:val="20"/>
    <w:qFormat/>
    <w:rsid w:val="00CB56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2</cp:revision>
  <cp:lastPrinted>2026-08-31T13:54:00Z</cp:lastPrinted>
  <dcterms:created xsi:type="dcterms:W3CDTF">2026-08-31T14:01:00Z</dcterms:created>
  <dcterms:modified xsi:type="dcterms:W3CDTF">2026-08-31T14:01:00Z</dcterms:modified>
</cp:coreProperties>
</file>