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6BE9" w14:textId="77777777" w:rsidR="00634D87" w:rsidRPr="00BC5231" w:rsidRDefault="00634D87" w:rsidP="00634D87">
      <w:pPr>
        <w:spacing w:line="276" w:lineRule="auto"/>
        <w:jc w:val="center"/>
        <w:rPr>
          <w:b/>
          <w:sz w:val="24"/>
        </w:rPr>
      </w:pPr>
      <w:r w:rsidRPr="00BC5231">
        <w:rPr>
          <w:b/>
          <w:sz w:val="24"/>
        </w:rPr>
        <w:t>FUNDAMENTOS</w:t>
      </w:r>
    </w:p>
    <w:p w14:paraId="655189DB" w14:textId="77777777" w:rsidR="00634D87" w:rsidRPr="000A12EE" w:rsidRDefault="00634D87" w:rsidP="00634D87">
      <w:pPr>
        <w:spacing w:before="240" w:after="240" w:line="276" w:lineRule="auto"/>
        <w:jc w:val="both"/>
        <w:rPr>
          <w:rFonts w:eastAsia="Times New Roman" w:cs="Times New Roman"/>
          <w:sz w:val="24"/>
          <w:szCs w:val="24"/>
          <w:lang w:eastAsia="es-AR"/>
        </w:rPr>
      </w:pPr>
      <w:r w:rsidRPr="000A12EE">
        <w:rPr>
          <w:rFonts w:eastAsia="Times New Roman" w:cs="Times New Roman"/>
          <w:sz w:val="24"/>
          <w:szCs w:val="24"/>
          <w:lang w:eastAsia="es-AR"/>
        </w:rPr>
        <w:t xml:space="preserve">El presente pedido de informe </w:t>
      </w:r>
      <w:r>
        <w:rPr>
          <w:sz w:val="24"/>
        </w:rPr>
        <w:t xml:space="preserve">se fundamenta en la necesidad de </w:t>
      </w:r>
      <w:r w:rsidRPr="000A12EE">
        <w:rPr>
          <w:rFonts w:eastAsia="Times New Roman" w:cs="Times New Roman"/>
          <w:sz w:val="24"/>
          <w:szCs w:val="24"/>
          <w:lang w:eastAsia="es-AR"/>
        </w:rPr>
        <w:t xml:space="preserve">conocer, de manera oficial y precisa, el estado de situación respecto del Regimiento de Infantería Mecanizado 5 “Gral. Félix de Olazábal” y del Regimiento de Caballería de Tanques 1 “Coronel Brandsen”, ambos con asiento en la ciudad de Villaguay, ante las versiones que han tomado estado público sobre una eventual reestructuración, cierre, traslado, unificación o reemplazo de dichas </w:t>
      </w:r>
      <w:r w:rsidRPr="00ED135C">
        <w:rPr>
          <w:rFonts w:eastAsia="Times New Roman" w:cs="Times New Roman"/>
          <w:sz w:val="24"/>
          <w:szCs w:val="24"/>
          <w:lang w:eastAsia="es-AR"/>
        </w:rPr>
        <w:t>dependencias</w:t>
      </w:r>
      <w:r w:rsidRPr="000A12EE">
        <w:rPr>
          <w:rFonts w:eastAsia="Times New Roman" w:cs="Times New Roman"/>
          <w:sz w:val="24"/>
          <w:szCs w:val="24"/>
          <w:lang w:eastAsia="es-AR"/>
        </w:rPr>
        <w:t>.</w:t>
      </w:r>
    </w:p>
    <w:p w14:paraId="042289F4" w14:textId="77777777" w:rsidR="00634D87" w:rsidRPr="000A12EE" w:rsidRDefault="00634D87" w:rsidP="00634D87">
      <w:pPr>
        <w:spacing w:after="240" w:line="276" w:lineRule="auto"/>
        <w:jc w:val="both"/>
        <w:rPr>
          <w:rFonts w:eastAsia="Times New Roman" w:cs="Times New Roman"/>
          <w:sz w:val="24"/>
          <w:szCs w:val="24"/>
          <w:lang w:eastAsia="es-AR"/>
        </w:rPr>
      </w:pPr>
      <w:r>
        <w:rPr>
          <w:rFonts w:eastAsia="Times New Roman" w:cs="Times New Roman"/>
          <w:sz w:val="24"/>
          <w:szCs w:val="24"/>
          <w:lang w:eastAsia="es-AR"/>
        </w:rPr>
        <w:t>En el período reciente</w:t>
      </w:r>
      <w:r w:rsidR="00D54BB3">
        <w:rPr>
          <w:rFonts w:eastAsia="Times New Roman" w:cs="Times New Roman"/>
          <w:sz w:val="24"/>
          <w:szCs w:val="24"/>
          <w:lang w:eastAsia="es-AR"/>
        </w:rPr>
        <w:t>,</w:t>
      </w:r>
      <w:r>
        <w:rPr>
          <w:rFonts w:eastAsia="Times New Roman" w:cs="Times New Roman"/>
          <w:sz w:val="24"/>
          <w:szCs w:val="24"/>
          <w:lang w:eastAsia="es-AR"/>
        </w:rPr>
        <w:t xml:space="preserve"> </w:t>
      </w:r>
      <w:r w:rsidRPr="000A12EE">
        <w:rPr>
          <w:rFonts w:eastAsia="Times New Roman" w:cs="Times New Roman"/>
          <w:sz w:val="24"/>
          <w:szCs w:val="24"/>
          <w:lang w:eastAsia="es-AR"/>
        </w:rPr>
        <w:t>el Poder Ejecutivo Nacional</w:t>
      </w:r>
      <w:r>
        <w:rPr>
          <w:rFonts w:eastAsia="Times New Roman" w:cs="Times New Roman"/>
          <w:sz w:val="24"/>
          <w:szCs w:val="24"/>
          <w:lang w:eastAsia="es-AR"/>
        </w:rPr>
        <w:t xml:space="preserve"> ha manifestado su intención</w:t>
      </w:r>
      <w:r w:rsidRPr="000A12EE">
        <w:rPr>
          <w:rFonts w:eastAsia="Times New Roman" w:cs="Times New Roman"/>
          <w:sz w:val="24"/>
          <w:szCs w:val="24"/>
          <w:lang w:eastAsia="es-AR"/>
        </w:rPr>
        <w:t xml:space="preserve"> de avanzar en </w:t>
      </w:r>
      <w:r>
        <w:rPr>
          <w:rFonts w:eastAsia="Times New Roman" w:cs="Times New Roman"/>
          <w:sz w:val="24"/>
          <w:szCs w:val="24"/>
          <w:lang w:eastAsia="es-AR"/>
        </w:rPr>
        <w:t>la enajenación y/o transferencia de diversos inmuebles de su propiedad, entre los que se incluyen numerosos terrenos de las Fuerzas Armadas</w:t>
      </w:r>
      <w:r>
        <w:rPr>
          <w:rStyle w:val="Refdenotaalpie"/>
          <w:rFonts w:eastAsia="Times New Roman" w:cs="Times New Roman"/>
          <w:sz w:val="24"/>
          <w:szCs w:val="24"/>
          <w:lang w:eastAsia="es-AR"/>
        </w:rPr>
        <w:footnoteReference w:id="1"/>
      </w:r>
      <w:r>
        <w:rPr>
          <w:rFonts w:eastAsia="Times New Roman" w:cs="Times New Roman"/>
          <w:sz w:val="24"/>
          <w:szCs w:val="24"/>
          <w:lang w:eastAsia="es-AR"/>
        </w:rPr>
        <w:t xml:space="preserve">, </w:t>
      </w:r>
      <w:r w:rsidRPr="000A12EE">
        <w:rPr>
          <w:rFonts w:eastAsia="Times New Roman" w:cs="Times New Roman"/>
          <w:sz w:val="24"/>
          <w:szCs w:val="24"/>
          <w:lang w:eastAsia="es-AR"/>
        </w:rPr>
        <w:t xml:space="preserve">situación que genera preocupación en la comunidad de Villaguay y hace necesario contar con información oficial que permita determinar el verdadero alcance de tales </w:t>
      </w:r>
      <w:r>
        <w:rPr>
          <w:rFonts w:eastAsia="Times New Roman" w:cs="Times New Roman"/>
          <w:sz w:val="24"/>
          <w:szCs w:val="24"/>
          <w:lang w:eastAsia="es-AR"/>
        </w:rPr>
        <w:t>medidas</w:t>
      </w:r>
      <w:r w:rsidRPr="000A12EE">
        <w:rPr>
          <w:rFonts w:eastAsia="Times New Roman" w:cs="Times New Roman"/>
          <w:sz w:val="24"/>
          <w:szCs w:val="24"/>
          <w:lang w:eastAsia="es-AR"/>
        </w:rPr>
        <w:t>.</w:t>
      </w:r>
    </w:p>
    <w:p w14:paraId="3C12FEA1" w14:textId="77777777" w:rsidR="00634D87" w:rsidRPr="000A12EE" w:rsidRDefault="00634D87" w:rsidP="00634D87">
      <w:pPr>
        <w:spacing w:after="240" w:line="276" w:lineRule="auto"/>
        <w:jc w:val="both"/>
        <w:rPr>
          <w:rFonts w:eastAsia="Times New Roman" w:cs="Times New Roman"/>
          <w:sz w:val="24"/>
          <w:szCs w:val="24"/>
          <w:lang w:eastAsia="es-AR"/>
        </w:rPr>
      </w:pPr>
      <w:r w:rsidRPr="000A12EE">
        <w:rPr>
          <w:rFonts w:eastAsia="Times New Roman" w:cs="Times New Roman"/>
          <w:sz w:val="24"/>
          <w:szCs w:val="24"/>
          <w:lang w:eastAsia="es-AR"/>
        </w:rPr>
        <w:t xml:space="preserve">Cabe destacar que ambos regimientos, además de cumplir funciones vinculadas a la Defensa Nacional, tienen una importante presencia histórica e institucional en la ciudad y cumplen un rol significativo en su dinámica socioeconómica, generando empleo directo e indirecto y </w:t>
      </w:r>
      <w:r>
        <w:rPr>
          <w:rFonts w:eastAsia="Times New Roman" w:cs="Times New Roman"/>
          <w:sz w:val="24"/>
          <w:szCs w:val="24"/>
          <w:lang w:eastAsia="es-AR"/>
        </w:rPr>
        <w:t>arraigo territorial</w:t>
      </w:r>
      <w:r w:rsidRPr="000A12EE">
        <w:rPr>
          <w:rFonts w:eastAsia="Times New Roman" w:cs="Times New Roman"/>
          <w:sz w:val="24"/>
          <w:szCs w:val="24"/>
          <w:lang w:eastAsia="es-AR"/>
        </w:rPr>
        <w:t xml:space="preserve"> en Villaguay y su zona de influencia.</w:t>
      </w:r>
    </w:p>
    <w:p w14:paraId="3FBF27AD" w14:textId="77777777" w:rsidR="00634D87" w:rsidRPr="000A12EE" w:rsidRDefault="00634D87" w:rsidP="00634D87">
      <w:pPr>
        <w:spacing w:after="240" w:line="276" w:lineRule="auto"/>
        <w:jc w:val="both"/>
        <w:rPr>
          <w:rFonts w:eastAsia="Times New Roman" w:cs="Times New Roman"/>
          <w:sz w:val="24"/>
          <w:szCs w:val="24"/>
          <w:lang w:eastAsia="es-AR"/>
        </w:rPr>
      </w:pPr>
      <w:r w:rsidRPr="000A12EE">
        <w:rPr>
          <w:rFonts w:eastAsia="Times New Roman" w:cs="Times New Roman"/>
          <w:sz w:val="24"/>
          <w:szCs w:val="24"/>
          <w:lang w:eastAsia="es-AR"/>
        </w:rPr>
        <w:t>Por ello, una eventual supresión, traslado o reestructuración de estas unidades podría producir un impacto relevante sobre la economía y la vida cotidiana de la comunidad, razón por la cual resulta necesario conocer si existen decisiones concretas, comunicaciones oficiales o gestiones realizadas por el Poder Ejecutivo Provincial ante las autoridades nacionales.</w:t>
      </w:r>
    </w:p>
    <w:p w14:paraId="2361F2BD" w14:textId="77777777" w:rsidR="00634D87" w:rsidRPr="000A12EE" w:rsidRDefault="00634D87" w:rsidP="00634D87">
      <w:pPr>
        <w:spacing w:after="240" w:line="276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es-AR"/>
        </w:rPr>
      </w:pPr>
      <w:r w:rsidRPr="000A12EE">
        <w:rPr>
          <w:rFonts w:eastAsia="Times New Roman" w:cs="Times New Roman"/>
          <w:color w:val="000000" w:themeColor="text1"/>
          <w:sz w:val="24"/>
          <w:szCs w:val="24"/>
          <w:lang w:eastAsia="es-AR"/>
        </w:rPr>
        <w:t xml:space="preserve">En virtud de lo expuesto, y considerando la importancia de contar con información cierta y verificable sobre una cuestión que podría afectar significativamente a la ciudad de Villaguay, </w:t>
      </w:r>
      <w:r w:rsidR="008C2E68" w:rsidRPr="008C2E68">
        <w:rPr>
          <w:rFonts w:eastAsia="Times New Roman" w:cs="Times New Roman"/>
          <w:color w:val="000000" w:themeColor="text1"/>
          <w:sz w:val="24"/>
          <w:szCs w:val="24"/>
          <w:lang w:eastAsia="es-AR"/>
        </w:rPr>
        <w:t xml:space="preserve">se eleva el presente pedido de informe. </w:t>
      </w:r>
    </w:p>
    <w:p w14:paraId="7FA9FCCC" w14:textId="77777777" w:rsidR="00634D87" w:rsidRPr="000A12EE" w:rsidRDefault="00634D87" w:rsidP="00634D87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</w:t>
      </w:r>
    </w:p>
    <w:p w14:paraId="37540A88" w14:textId="77777777" w:rsidR="00634D87" w:rsidRDefault="00634D87" w:rsidP="00634D87">
      <w:pPr>
        <w:pStyle w:val="NormalWeb"/>
        <w:spacing w:line="276" w:lineRule="auto"/>
        <w:jc w:val="center"/>
        <w:rPr>
          <w:rStyle w:val="Fuerte"/>
        </w:rPr>
      </w:pPr>
    </w:p>
    <w:p w14:paraId="2E24D6F4" w14:textId="77777777" w:rsidR="00634D87" w:rsidRDefault="00634D87" w:rsidP="00634D87">
      <w:pPr>
        <w:pStyle w:val="NormalWeb"/>
        <w:spacing w:line="276" w:lineRule="auto"/>
        <w:jc w:val="center"/>
        <w:rPr>
          <w:rStyle w:val="Fuerte"/>
        </w:rPr>
      </w:pPr>
    </w:p>
    <w:p w14:paraId="5657166C" w14:textId="77777777" w:rsidR="00634D87" w:rsidRDefault="00634D87" w:rsidP="00634D87">
      <w:pPr>
        <w:pStyle w:val="NormalWeb"/>
        <w:spacing w:line="276" w:lineRule="auto"/>
        <w:jc w:val="center"/>
        <w:rPr>
          <w:rStyle w:val="Fuerte"/>
        </w:rPr>
      </w:pPr>
    </w:p>
    <w:p w14:paraId="66040785" w14:textId="77777777" w:rsidR="00634D87" w:rsidRDefault="00634D87" w:rsidP="00634D87">
      <w:pPr>
        <w:pStyle w:val="NormalWeb"/>
        <w:spacing w:line="276" w:lineRule="auto"/>
        <w:jc w:val="center"/>
        <w:rPr>
          <w:rStyle w:val="Fuerte"/>
        </w:rPr>
      </w:pPr>
    </w:p>
    <w:p w14:paraId="43A174CC" w14:textId="77777777" w:rsidR="00634D87" w:rsidRDefault="00634D87" w:rsidP="00634D87">
      <w:pPr>
        <w:pStyle w:val="NormalWeb"/>
        <w:spacing w:line="276" w:lineRule="auto"/>
        <w:jc w:val="center"/>
        <w:rPr>
          <w:rStyle w:val="Fuerte"/>
        </w:rPr>
      </w:pPr>
      <w:r>
        <w:rPr>
          <w:rStyle w:val="Fuerte"/>
        </w:rPr>
        <w:lastRenderedPageBreak/>
        <w:t>PEDIDO DE INFORME</w:t>
      </w:r>
    </w:p>
    <w:p w14:paraId="240A9D23" w14:textId="77777777" w:rsidR="005F3293" w:rsidRDefault="0078112C" w:rsidP="00634D87">
      <w:pPr>
        <w:pStyle w:val="NormalWeb"/>
        <w:spacing w:line="276" w:lineRule="auto"/>
        <w:jc w:val="both"/>
      </w:pPr>
      <w:r>
        <w:rPr>
          <w:rStyle w:val="Fuerte"/>
        </w:rPr>
        <w:t>L</w:t>
      </w:r>
      <w:r w:rsidR="005F3293">
        <w:rPr>
          <w:rStyle w:val="Fuerte"/>
        </w:rPr>
        <w:t>A HONORABLE CÁMARA DE SENADORES DE LA PROVINCIA DE ENTRE RÍOS, EN USO DE LAS ATRIBUCIONES CONFERIDAS POR EL ARTÍCULO 117° DE LA CONSTITUCIÓN PROVINCIAL, SE DIRIGE AL PODER EJECUTIVO PROVINCIAL PARA QUE, POR INTERMEDIO DE LOS ORGANISMOS QUE CORRESPONDAN, INFORME SOBRE LOS SIGUIENTES PUNTOS:</w:t>
      </w:r>
    </w:p>
    <w:p w14:paraId="463B1830" w14:textId="77777777" w:rsidR="005F3293" w:rsidRPr="00E4455C" w:rsidRDefault="005F3293" w:rsidP="00B61852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sz w:val="24"/>
        </w:rPr>
      </w:pPr>
      <w:r w:rsidRPr="0078112C">
        <w:rPr>
          <w:sz w:val="24"/>
        </w:rPr>
        <w:t>Si el Mini</w:t>
      </w:r>
      <w:r w:rsidR="00B61852">
        <w:rPr>
          <w:sz w:val="24"/>
        </w:rPr>
        <w:t xml:space="preserve">sterio de Defensa de la Nación, la </w:t>
      </w:r>
      <w:r w:rsidR="00B61852" w:rsidRPr="00B61852">
        <w:rPr>
          <w:sz w:val="24"/>
        </w:rPr>
        <w:t xml:space="preserve">Administración de Bienes del Estado (AABE) </w:t>
      </w:r>
      <w:r w:rsidRPr="0078112C">
        <w:rPr>
          <w:sz w:val="24"/>
        </w:rPr>
        <w:t xml:space="preserve">u otro organismo de la Administración Pública Nacional ha comunicado, informado o puesto en conocimiento del Poder Ejecutivo Provincial la existencia de proyectos o decisiones tendientes </w:t>
      </w:r>
      <w:r w:rsidRPr="00E4455C">
        <w:rPr>
          <w:sz w:val="24"/>
        </w:rPr>
        <w:t xml:space="preserve">al cierre, reestructuración o modificación de la actual estructura del Regimiento de Infantería Mecanizado 5 “Gral. Félix de Olazábal” (RI </w:t>
      </w:r>
      <w:proofErr w:type="spellStart"/>
      <w:r w:rsidRPr="00E4455C">
        <w:rPr>
          <w:sz w:val="24"/>
        </w:rPr>
        <w:t>Mec</w:t>
      </w:r>
      <w:proofErr w:type="spellEnd"/>
      <w:r w:rsidRPr="00E4455C">
        <w:rPr>
          <w:sz w:val="24"/>
        </w:rPr>
        <w:t xml:space="preserve"> 5) y del Regimiento de Caballería de Tanques 1 “Coronel Brandsen” (RC Tan 1), con asiento en la ciudad de Villaguay, y su eventual conversión, unificación o reemplazo por una Unidad de Blindados Pesados.</w:t>
      </w:r>
    </w:p>
    <w:p w14:paraId="641BC66C" w14:textId="77777777" w:rsidR="005F3293" w:rsidRPr="0078112C" w:rsidRDefault="005F3293" w:rsidP="0078112C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sz w:val="24"/>
        </w:rPr>
      </w:pPr>
      <w:r w:rsidRPr="0078112C">
        <w:rPr>
          <w:sz w:val="24"/>
        </w:rPr>
        <w:t>En caso de resultar afirmativa la respuesta al punto anterior, se remita copia de toda la documentación obrante en poder del Poder Ejecutivo Provincial y/o de sus organismos dependientes relacionada con dicha situación, incluyendo, entre otros, notas, comunicaci</w:t>
      </w:r>
      <w:r w:rsidR="0078112C" w:rsidRPr="0078112C">
        <w:rPr>
          <w:sz w:val="24"/>
        </w:rPr>
        <w:t xml:space="preserve">ones oficiales, informes </w:t>
      </w:r>
      <w:r w:rsidRPr="0078112C">
        <w:rPr>
          <w:sz w:val="24"/>
        </w:rPr>
        <w:t>o cualquier otro antecedente recibido o producido al respecto, indicando asimismo la fecha y el organismo emisor de cada documento.</w:t>
      </w:r>
    </w:p>
    <w:p w14:paraId="18980709" w14:textId="77777777" w:rsidR="005F3293" w:rsidRPr="0078112C" w:rsidRDefault="005F3293" w:rsidP="0078112C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sz w:val="24"/>
        </w:rPr>
      </w:pPr>
      <w:r w:rsidRPr="0078112C">
        <w:rPr>
          <w:sz w:val="24"/>
        </w:rPr>
        <w:t>En caso de haber tomado conocimiento el Poder Ejecutivo Provincial de los proyectos o medidas mencionados en el punto 1), infor</w:t>
      </w:r>
      <w:r w:rsidR="0078112C" w:rsidRPr="0078112C">
        <w:rPr>
          <w:sz w:val="24"/>
        </w:rPr>
        <w:t>me si se han realizado gestiones</w:t>
      </w:r>
      <w:r w:rsidRPr="0078112C">
        <w:rPr>
          <w:sz w:val="24"/>
        </w:rPr>
        <w:t xml:space="preserve"> ante el Ministe</w:t>
      </w:r>
      <w:r w:rsidR="0078112C" w:rsidRPr="0078112C">
        <w:rPr>
          <w:sz w:val="24"/>
        </w:rPr>
        <w:t xml:space="preserve">rio de Defensa de la Nación </w:t>
      </w:r>
      <w:r w:rsidRPr="0078112C">
        <w:rPr>
          <w:sz w:val="24"/>
        </w:rPr>
        <w:t>u otros organismos nacionales competentes, tendientes a evitar el cierre, traslado o reestructuración de los mencionados regimientos.</w:t>
      </w:r>
    </w:p>
    <w:p w14:paraId="1B52AA08" w14:textId="77777777" w:rsidR="005F3293" w:rsidRDefault="005F3293" w:rsidP="002C70DD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sz w:val="24"/>
        </w:rPr>
      </w:pPr>
      <w:r w:rsidRPr="0078112C">
        <w:rPr>
          <w:sz w:val="24"/>
        </w:rPr>
        <w:t>Si el Poder Ejecutivo Provincial ha realizado, solicitado o recibido algún estudio, informe o evaluación respecto del impacto económico que tendría para la ciudad de Villaguay y su zona de in</w:t>
      </w:r>
      <w:r w:rsidR="0078112C" w:rsidRPr="0078112C">
        <w:rPr>
          <w:sz w:val="24"/>
        </w:rPr>
        <w:t xml:space="preserve">fluencia la eventual supresión </w:t>
      </w:r>
      <w:r w:rsidRPr="0078112C">
        <w:rPr>
          <w:sz w:val="24"/>
        </w:rPr>
        <w:t>o reestructuraci</w:t>
      </w:r>
      <w:r w:rsidR="0078112C" w:rsidRPr="0078112C">
        <w:rPr>
          <w:sz w:val="24"/>
        </w:rPr>
        <w:t>ón de los regimientos mencionados</w:t>
      </w:r>
      <w:r w:rsidRPr="0078112C">
        <w:rPr>
          <w:sz w:val="24"/>
        </w:rPr>
        <w:t>. En caso afirmativo, remitir copia de dicha documentación.</w:t>
      </w:r>
    </w:p>
    <w:p w14:paraId="0A5BB32E" w14:textId="77777777" w:rsidR="00F513D7" w:rsidRPr="00B61852" w:rsidRDefault="00F513D7" w:rsidP="00F513D7">
      <w:pPr>
        <w:pStyle w:val="Prrafodelista"/>
        <w:spacing w:after="240" w:line="276" w:lineRule="auto"/>
        <w:ind w:left="360"/>
        <w:jc w:val="both"/>
        <w:rPr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F513D7" w14:paraId="6C08B1A7" w14:textId="77777777" w:rsidTr="00F513D7">
        <w:tc>
          <w:tcPr>
            <w:tcW w:w="4247" w:type="dxa"/>
          </w:tcPr>
          <w:p w14:paraId="7C52CF21" w14:textId="26A0BB22" w:rsidR="00F513D7" w:rsidRPr="00F513D7" w:rsidRDefault="00F513D7" w:rsidP="002C70DD">
            <w:pPr>
              <w:spacing w:line="276" w:lineRule="auto"/>
              <w:rPr>
                <w:b/>
                <w:bCs/>
              </w:rPr>
            </w:pPr>
            <w:r w:rsidRPr="00F513D7">
              <w:rPr>
                <w:b/>
                <w:bCs/>
              </w:rPr>
              <w:t>Sen. Marcelo</w:t>
            </w:r>
            <w:r>
              <w:rPr>
                <w:b/>
                <w:bCs/>
              </w:rPr>
              <w:t xml:space="preserve"> Fabián</w:t>
            </w:r>
            <w:r w:rsidRPr="00F513D7">
              <w:rPr>
                <w:b/>
                <w:bCs/>
              </w:rPr>
              <w:t xml:space="preserve"> BERTHET</w:t>
            </w:r>
          </w:p>
          <w:p w14:paraId="51229A96" w14:textId="0664D219" w:rsidR="00F513D7" w:rsidRDefault="00F513D7" w:rsidP="00F513D7">
            <w:pPr>
              <w:spacing w:after="240" w:line="276" w:lineRule="auto"/>
            </w:pPr>
            <w:r>
              <w:t>Departamento San Salvador</w:t>
            </w:r>
          </w:p>
          <w:p w14:paraId="4EB61E35" w14:textId="5705E5DB" w:rsidR="00F513D7" w:rsidRPr="00F513D7" w:rsidRDefault="00F513D7" w:rsidP="002C70DD">
            <w:pPr>
              <w:spacing w:line="276" w:lineRule="auto"/>
              <w:rPr>
                <w:b/>
                <w:bCs/>
              </w:rPr>
            </w:pPr>
            <w:r w:rsidRPr="00F513D7">
              <w:rPr>
                <w:b/>
                <w:bCs/>
              </w:rPr>
              <w:t>Sen. Claudia</w:t>
            </w:r>
            <w:r>
              <w:rPr>
                <w:b/>
                <w:bCs/>
              </w:rPr>
              <w:t xml:space="preserve"> Fabiana</w:t>
            </w:r>
            <w:r w:rsidRPr="00F513D7">
              <w:rPr>
                <w:b/>
                <w:bCs/>
              </w:rPr>
              <w:t xml:space="preserve"> SILVA</w:t>
            </w:r>
          </w:p>
          <w:p w14:paraId="782E8B15" w14:textId="64DCAD1F" w:rsidR="00F513D7" w:rsidRDefault="00F513D7" w:rsidP="00F513D7">
            <w:pPr>
              <w:spacing w:after="240" w:line="276" w:lineRule="auto"/>
            </w:pPr>
            <w:r>
              <w:t>Departamento Paraná</w:t>
            </w:r>
          </w:p>
          <w:p w14:paraId="192E8645" w14:textId="1E7AC850" w:rsidR="00F513D7" w:rsidRPr="00F513D7" w:rsidRDefault="00F513D7" w:rsidP="002C70DD">
            <w:pPr>
              <w:spacing w:line="276" w:lineRule="auto"/>
              <w:rPr>
                <w:b/>
                <w:bCs/>
              </w:rPr>
            </w:pPr>
            <w:r w:rsidRPr="00F513D7">
              <w:rPr>
                <w:b/>
                <w:bCs/>
              </w:rPr>
              <w:t>Sen. Juan</w:t>
            </w:r>
            <w:r>
              <w:rPr>
                <w:b/>
                <w:bCs/>
              </w:rPr>
              <w:t xml:space="preserve"> Diego</w:t>
            </w:r>
            <w:r w:rsidRPr="00F513D7">
              <w:rPr>
                <w:b/>
                <w:bCs/>
              </w:rPr>
              <w:t xml:space="preserve"> CONTI</w:t>
            </w:r>
          </w:p>
          <w:p w14:paraId="0E086AEB" w14:textId="7ED7566D" w:rsidR="00F513D7" w:rsidRDefault="00F513D7" w:rsidP="002C70DD">
            <w:pPr>
              <w:spacing w:line="276" w:lineRule="auto"/>
            </w:pPr>
            <w:r>
              <w:t>Departamento Tala</w:t>
            </w:r>
          </w:p>
        </w:tc>
        <w:tc>
          <w:tcPr>
            <w:tcW w:w="4247" w:type="dxa"/>
          </w:tcPr>
          <w:p w14:paraId="12479C8D" w14:textId="77777777" w:rsidR="00F513D7" w:rsidRDefault="00F513D7" w:rsidP="00F513D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Sen. Juan Pablo COSSO</w:t>
            </w:r>
          </w:p>
          <w:p w14:paraId="604D997F" w14:textId="77777777" w:rsidR="00F513D7" w:rsidRPr="002C70DD" w:rsidRDefault="00F513D7" w:rsidP="00F513D7">
            <w:pPr>
              <w:spacing w:line="276" w:lineRule="auto"/>
              <w:jc w:val="right"/>
              <w:rPr>
                <w:b/>
              </w:rPr>
            </w:pPr>
            <w:r w:rsidRPr="002C70DD">
              <w:t xml:space="preserve">Departamento Villaguay </w:t>
            </w:r>
          </w:p>
          <w:p w14:paraId="73FA7FE0" w14:textId="77777777" w:rsidR="00F513D7" w:rsidRDefault="00F513D7" w:rsidP="002C70DD">
            <w:pPr>
              <w:spacing w:line="276" w:lineRule="auto"/>
            </w:pPr>
          </w:p>
        </w:tc>
      </w:tr>
    </w:tbl>
    <w:p w14:paraId="67FA4216" w14:textId="77777777" w:rsidR="000A12EE" w:rsidRDefault="000A12EE"/>
    <w:sectPr w:rsidR="000A12E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EE0E" w14:textId="77777777" w:rsidR="002230A2" w:rsidRDefault="002230A2" w:rsidP="002C70DD">
      <w:pPr>
        <w:spacing w:line="240" w:lineRule="auto"/>
      </w:pPr>
      <w:r>
        <w:separator/>
      </w:r>
    </w:p>
  </w:endnote>
  <w:endnote w:type="continuationSeparator" w:id="0">
    <w:p w14:paraId="23291CBD" w14:textId="77777777" w:rsidR="002230A2" w:rsidRDefault="002230A2" w:rsidP="002C7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8D20" w14:textId="77777777" w:rsidR="002230A2" w:rsidRDefault="002230A2" w:rsidP="002C70DD">
      <w:pPr>
        <w:spacing w:line="240" w:lineRule="auto"/>
      </w:pPr>
      <w:r>
        <w:separator/>
      </w:r>
    </w:p>
  </w:footnote>
  <w:footnote w:type="continuationSeparator" w:id="0">
    <w:p w14:paraId="35066907" w14:textId="77777777" w:rsidR="002230A2" w:rsidRDefault="002230A2" w:rsidP="002C70DD">
      <w:pPr>
        <w:spacing w:line="240" w:lineRule="auto"/>
      </w:pPr>
      <w:r>
        <w:continuationSeparator/>
      </w:r>
    </w:p>
  </w:footnote>
  <w:footnote w:id="1">
    <w:p w14:paraId="66FA9C9E" w14:textId="77777777" w:rsidR="00634D87" w:rsidRPr="00ED135C" w:rsidRDefault="00634D87" w:rsidP="00634D87">
      <w:pPr>
        <w:spacing w:line="240" w:lineRule="auto"/>
        <w:jc w:val="both"/>
      </w:pPr>
      <w:r w:rsidRPr="00ED135C">
        <w:rPr>
          <w:vertAlign w:val="superscript"/>
        </w:rPr>
        <w:footnoteRef/>
      </w:r>
      <w:r w:rsidRPr="00ED135C">
        <w:rPr>
          <w:vertAlign w:val="superscript"/>
        </w:rPr>
        <w:t xml:space="preserve"> </w:t>
      </w:r>
      <w:r w:rsidRPr="00ED135C">
        <w:t xml:space="preserve">Véase, por ejemplo, el Decreto </w:t>
      </w:r>
      <w:r>
        <w:t xml:space="preserve">Nacional </w:t>
      </w:r>
      <w:r w:rsidRPr="00ED135C">
        <w:t xml:space="preserve">950/2024 referido a la enajenación de inmuebles del </w:t>
      </w:r>
      <w:r>
        <w:t>E</w:t>
      </w:r>
      <w:r w:rsidRPr="00ED135C">
        <w:t xml:space="preserve">stado </w:t>
      </w:r>
      <w:r>
        <w:t>N</w:t>
      </w:r>
      <w:r w:rsidRPr="00ED135C">
        <w:t xml:space="preserve">acional.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0AD9" w14:textId="77777777" w:rsidR="002C70DD" w:rsidRDefault="00634D87" w:rsidP="00634D87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064231AC" wp14:editId="347837AD">
          <wp:extent cx="5400040" cy="786765"/>
          <wp:effectExtent l="0" t="0" r="0" b="0"/>
          <wp:docPr id="512250578" name="Imagen 512250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AB1D5E" w14:textId="77777777" w:rsidR="00B61852" w:rsidRDefault="00B618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582E"/>
    <w:multiLevelType w:val="hybridMultilevel"/>
    <w:tmpl w:val="3E4C6E38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84F01"/>
    <w:multiLevelType w:val="hybridMultilevel"/>
    <w:tmpl w:val="A51832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7511A"/>
    <w:multiLevelType w:val="hybridMultilevel"/>
    <w:tmpl w:val="2CEA75AA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966D36"/>
    <w:multiLevelType w:val="hybridMultilevel"/>
    <w:tmpl w:val="0186AA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149571">
    <w:abstractNumId w:val="0"/>
  </w:num>
  <w:num w:numId="2" w16cid:durableId="494953237">
    <w:abstractNumId w:val="3"/>
  </w:num>
  <w:num w:numId="3" w16cid:durableId="1644385218">
    <w:abstractNumId w:val="2"/>
  </w:num>
  <w:num w:numId="4" w16cid:durableId="100377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B1"/>
    <w:rsid w:val="00020E38"/>
    <w:rsid w:val="000A12EE"/>
    <w:rsid w:val="002230A2"/>
    <w:rsid w:val="00236D4C"/>
    <w:rsid w:val="002C70DD"/>
    <w:rsid w:val="004B479F"/>
    <w:rsid w:val="005F3293"/>
    <w:rsid w:val="00631C88"/>
    <w:rsid w:val="00634D87"/>
    <w:rsid w:val="0078112C"/>
    <w:rsid w:val="008C2E68"/>
    <w:rsid w:val="008D2AB1"/>
    <w:rsid w:val="00A17D29"/>
    <w:rsid w:val="00AF3BC1"/>
    <w:rsid w:val="00B61852"/>
    <w:rsid w:val="00BC5231"/>
    <w:rsid w:val="00D52741"/>
    <w:rsid w:val="00D54BB3"/>
    <w:rsid w:val="00E4455C"/>
    <w:rsid w:val="00ED135C"/>
    <w:rsid w:val="00F513D7"/>
    <w:rsid w:val="00FE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C5544"/>
  <w15:chartTrackingRefBased/>
  <w15:docId w15:val="{0E792EF0-1368-4761-87B8-A6724401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s-A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13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A12E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32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F329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s-AR"/>
    </w:rPr>
  </w:style>
  <w:style w:type="character" w:styleId="Fuerte">
    <w:name w:val="Strong"/>
    <w:basedOn w:val="Fuentedeprrafopredeter"/>
    <w:uiPriority w:val="22"/>
    <w:qFormat/>
    <w:rsid w:val="005F3293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0A12EE"/>
    <w:rPr>
      <w:rFonts w:eastAsia="Times New Roman" w:cs="Times New Roman"/>
      <w:b/>
      <w:bCs/>
      <w:sz w:val="27"/>
      <w:szCs w:val="27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12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12E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C70D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0DD"/>
  </w:style>
  <w:style w:type="paragraph" w:styleId="Piedepgina">
    <w:name w:val="footer"/>
    <w:basedOn w:val="Normal"/>
    <w:link w:val="PiedepginaCar"/>
    <w:uiPriority w:val="99"/>
    <w:unhideWhenUsed/>
    <w:rsid w:val="002C70D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0DD"/>
  </w:style>
  <w:style w:type="paragraph" w:styleId="Textonotapie">
    <w:name w:val="footnote text"/>
    <w:basedOn w:val="Normal"/>
    <w:link w:val="TextonotapieCar"/>
    <w:uiPriority w:val="99"/>
    <w:semiHidden/>
    <w:unhideWhenUsed/>
    <w:rsid w:val="00ED135C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135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135C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ED13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F513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56864-2BED-4ADE-AD4C-C49B4D54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Marcos Esteban</cp:lastModifiedBy>
  <cp:revision>13</cp:revision>
  <dcterms:created xsi:type="dcterms:W3CDTF">2026-08-27T12:52:00Z</dcterms:created>
  <dcterms:modified xsi:type="dcterms:W3CDTF">2026-08-28T15:19:00Z</dcterms:modified>
</cp:coreProperties>
</file>