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AC8" w:rsidRPr="00780AC8" w:rsidRDefault="00780AC8" w:rsidP="00780AC8">
      <w:pPr>
        <w:spacing w:before="300" w:after="300"/>
        <w:rPr>
          <w:b/>
          <w:bCs/>
          <w:i/>
          <w:sz w:val="16"/>
          <w:szCs w:val="16"/>
          <w:lang w:val="es-MX"/>
        </w:rPr>
      </w:pPr>
      <w:r w:rsidRPr="00780AC8">
        <w:rPr>
          <w:b/>
          <w:bCs/>
          <w:i/>
          <w:sz w:val="16"/>
          <w:szCs w:val="16"/>
          <w:lang w:val="es-MX"/>
        </w:rPr>
        <w:t>“Elegimos diálogo, respeto y derechos. Elegimos Democracia. A 50 años del golpe de Estado de 1976”.</w:t>
      </w:r>
    </w:p>
    <w:p w:rsidR="00780AC8" w:rsidRDefault="00780AC8" w:rsidP="00C15873">
      <w:pPr>
        <w:spacing w:before="300" w:after="300"/>
        <w:jc w:val="center"/>
        <w:rPr>
          <w:b/>
          <w:bCs/>
          <w:sz w:val="26"/>
          <w:szCs w:val="26"/>
          <w:lang w:val="es-MX"/>
        </w:rPr>
      </w:pPr>
      <w:r>
        <w:rPr>
          <w:b/>
          <w:bCs/>
          <w:noProof/>
          <w:sz w:val="26"/>
          <w:szCs w:val="26"/>
          <w:lang w:val="es-ES" w:eastAsia="es-ES"/>
        </w:rPr>
        <w:drawing>
          <wp:inline distT="0" distB="0" distL="0" distR="0" wp14:anchorId="59B75A87">
            <wp:extent cx="6096635" cy="8413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635" cy="841375"/>
                    </a:xfrm>
                    <a:prstGeom prst="rect">
                      <a:avLst/>
                    </a:prstGeom>
                    <a:noFill/>
                  </pic:spPr>
                </pic:pic>
              </a:graphicData>
            </a:graphic>
          </wp:inline>
        </w:drawing>
      </w:r>
    </w:p>
    <w:p w:rsidR="00780AC8" w:rsidRDefault="00780AC8" w:rsidP="00C15873">
      <w:pPr>
        <w:spacing w:before="300" w:after="300"/>
        <w:jc w:val="center"/>
        <w:rPr>
          <w:b/>
          <w:bCs/>
          <w:sz w:val="26"/>
          <w:szCs w:val="26"/>
          <w:lang w:val="es-MX"/>
        </w:rPr>
      </w:pPr>
    </w:p>
    <w:p w:rsidR="00C15873" w:rsidRPr="00C15873" w:rsidRDefault="00C15873" w:rsidP="00C15873">
      <w:pPr>
        <w:spacing w:before="300" w:after="300"/>
        <w:jc w:val="center"/>
        <w:rPr>
          <w:b/>
          <w:bCs/>
          <w:sz w:val="26"/>
          <w:szCs w:val="26"/>
          <w:lang w:val="es-MX"/>
        </w:rPr>
      </w:pPr>
      <w:r>
        <w:rPr>
          <w:b/>
          <w:bCs/>
          <w:sz w:val="26"/>
          <w:szCs w:val="26"/>
          <w:lang w:val="es-MX"/>
        </w:rPr>
        <w:t>PEDIDO DE INFORME</w:t>
      </w:r>
    </w:p>
    <w:p w:rsidR="00C15873" w:rsidRPr="00604417" w:rsidRDefault="00C15873" w:rsidP="00604417">
      <w:pPr>
        <w:spacing w:after="400" w:line="360" w:lineRule="auto"/>
        <w:jc w:val="both"/>
        <w:rPr>
          <w:bCs/>
          <w:sz w:val="24"/>
          <w:szCs w:val="24"/>
          <w:lang w:val="es-MX"/>
        </w:rPr>
      </w:pPr>
      <w:r w:rsidRPr="00C15873">
        <w:rPr>
          <w:bCs/>
          <w:sz w:val="24"/>
          <w:szCs w:val="24"/>
          <w:lang w:val="es-MX"/>
        </w:rPr>
        <w:t>LA HONORABLE CÁMARA DE SENADORES DE LA PROVINCIA DE ENTRE RÍOS, EN USO DE LAS ATRIBUCIONES CONFERIDAS POR EL ARTÍCULO 117° DE LA CONSTITUCIÓN PROVINCIAL, SE DIRIGE AL PODER EJECUTIVO PARA QUE INFO</w:t>
      </w:r>
      <w:r w:rsidR="00604417">
        <w:rPr>
          <w:bCs/>
          <w:sz w:val="24"/>
          <w:szCs w:val="24"/>
          <w:lang w:val="es-MX"/>
        </w:rPr>
        <w:t xml:space="preserve">RME SOBRE LOS SIGUIENTES PUNTOS, RELACIONADOS AL SISTEMA VIAL INTEGRADO </w:t>
      </w:r>
      <w:r w:rsidR="00604417" w:rsidRPr="00604417">
        <w:rPr>
          <w:bCs/>
          <w:sz w:val="24"/>
          <w:szCs w:val="24"/>
          <w:lang w:val="es-MX"/>
        </w:rPr>
        <w:t>(SISVIAL)</w:t>
      </w:r>
      <w:r w:rsidR="00604417">
        <w:rPr>
          <w:bCs/>
          <w:sz w:val="24"/>
          <w:szCs w:val="24"/>
          <w:lang w:val="es-MX"/>
        </w:rPr>
        <w:t>:</w:t>
      </w:r>
    </w:p>
    <w:p w:rsidR="00604417" w:rsidRPr="00604417" w:rsidRDefault="00604417" w:rsidP="00604417">
      <w:pPr>
        <w:spacing w:after="400" w:line="360" w:lineRule="auto"/>
        <w:jc w:val="both"/>
        <w:rPr>
          <w:bCs/>
          <w:sz w:val="24"/>
          <w:szCs w:val="24"/>
          <w:lang w:val="es-MX"/>
        </w:rPr>
      </w:pPr>
      <w:r w:rsidRPr="00604417">
        <w:rPr>
          <w:bCs/>
          <w:sz w:val="24"/>
          <w:szCs w:val="24"/>
          <w:lang w:val="es-MX"/>
        </w:rPr>
        <w:t>1. Qué gestiones concretas ha realizad</w:t>
      </w:r>
      <w:r>
        <w:rPr>
          <w:bCs/>
          <w:sz w:val="24"/>
          <w:szCs w:val="24"/>
          <w:lang w:val="es-MX"/>
        </w:rPr>
        <w:t>o o realiza el Poder Ejecutivo P</w:t>
      </w:r>
      <w:r w:rsidRPr="00604417">
        <w:rPr>
          <w:bCs/>
          <w:sz w:val="24"/>
          <w:szCs w:val="24"/>
          <w:lang w:val="es-MX"/>
        </w:rPr>
        <w:t>rovincial ante el Gobierno Nacional a fin de lograr la normalización de la ejecución de los fondos con afectación específica al SISVIAL en el territorio de Entre Ríos, y cuál ha sido la respuesta obtenida hasta la fecha.</w:t>
      </w:r>
    </w:p>
    <w:p w:rsidR="00BD380F" w:rsidRDefault="00604417" w:rsidP="00604417">
      <w:pPr>
        <w:spacing w:after="400" w:line="360" w:lineRule="auto"/>
        <w:jc w:val="both"/>
        <w:rPr>
          <w:bCs/>
          <w:sz w:val="24"/>
          <w:szCs w:val="24"/>
          <w:lang w:val="es-MX"/>
        </w:rPr>
      </w:pPr>
      <w:r w:rsidRPr="00604417">
        <w:rPr>
          <w:bCs/>
          <w:sz w:val="24"/>
          <w:szCs w:val="24"/>
          <w:lang w:val="es-MX"/>
        </w:rPr>
        <w:t xml:space="preserve">2. </w:t>
      </w:r>
      <w:r w:rsidR="00BD380F" w:rsidRPr="00BD380F">
        <w:rPr>
          <w:bCs/>
          <w:sz w:val="24"/>
          <w:szCs w:val="24"/>
          <w:lang w:val="es-MX"/>
        </w:rPr>
        <w:t>Cuál es, según la información obrante en poder del Poder Ejecutivo provincial, el monto total recaudado, transferido, comprometido y efectivamente pagado por el fideicomiso SIS</w:t>
      </w:r>
      <w:r w:rsidR="00BD380F">
        <w:rPr>
          <w:bCs/>
          <w:sz w:val="24"/>
          <w:szCs w:val="24"/>
          <w:lang w:val="es-MX"/>
        </w:rPr>
        <w:t>VIAL con destino a obras en la p</w:t>
      </w:r>
      <w:r w:rsidR="00BD380F" w:rsidRPr="00BD380F">
        <w:rPr>
          <w:bCs/>
          <w:sz w:val="24"/>
          <w:szCs w:val="24"/>
          <w:lang w:val="es-MX"/>
        </w:rPr>
        <w:t>rovincia de Entre Ríos, discriminado por año (2024, 2025 y lo transcurrido de 2026), por obra, por expediente de la Dirección Nacional de Via</w:t>
      </w:r>
      <w:r w:rsidR="00BD380F">
        <w:rPr>
          <w:bCs/>
          <w:sz w:val="24"/>
          <w:szCs w:val="24"/>
          <w:lang w:val="es-MX"/>
        </w:rPr>
        <w:t xml:space="preserve">lidad y por empresa contratista. </w:t>
      </w:r>
    </w:p>
    <w:p w:rsidR="00604417" w:rsidRPr="00604417" w:rsidRDefault="00BD380F" w:rsidP="00604417">
      <w:pPr>
        <w:spacing w:after="400" w:line="360" w:lineRule="auto"/>
        <w:jc w:val="both"/>
        <w:rPr>
          <w:bCs/>
          <w:sz w:val="24"/>
          <w:szCs w:val="24"/>
          <w:lang w:val="es-MX"/>
        </w:rPr>
      </w:pPr>
      <w:r>
        <w:rPr>
          <w:bCs/>
          <w:sz w:val="24"/>
          <w:szCs w:val="24"/>
          <w:lang w:val="es-MX"/>
        </w:rPr>
        <w:t>3</w:t>
      </w:r>
      <w:r w:rsidR="00604417" w:rsidRPr="00604417">
        <w:rPr>
          <w:bCs/>
          <w:sz w:val="24"/>
          <w:szCs w:val="24"/>
          <w:lang w:val="es-MX"/>
        </w:rPr>
        <w:t>. Cuáles son las obras viales sobre rutas nacionales en el territorio provincial actualmente comprendidas dentro del financiamiento SISVIAL, su estado de avance físico y financiero, y si existen tramos de la Red Vial Nacional en la provincia con necesidades de mantenimiento, reconstrucción o repavimentación que no cuenten con financiamiento asignado a la fecha.</w:t>
      </w:r>
    </w:p>
    <w:p w:rsidR="00604417" w:rsidRPr="00604417" w:rsidRDefault="00BD380F" w:rsidP="00604417">
      <w:pPr>
        <w:spacing w:after="400" w:line="360" w:lineRule="auto"/>
        <w:jc w:val="both"/>
        <w:rPr>
          <w:bCs/>
          <w:sz w:val="24"/>
          <w:szCs w:val="24"/>
          <w:lang w:val="es-MX"/>
        </w:rPr>
      </w:pPr>
      <w:r>
        <w:rPr>
          <w:bCs/>
          <w:sz w:val="24"/>
          <w:szCs w:val="24"/>
          <w:lang w:val="es-MX"/>
        </w:rPr>
        <w:t>4</w:t>
      </w:r>
      <w:r w:rsidR="00604417" w:rsidRPr="00604417">
        <w:rPr>
          <w:bCs/>
          <w:sz w:val="24"/>
          <w:szCs w:val="24"/>
          <w:lang w:val="es-MX"/>
        </w:rPr>
        <w:t xml:space="preserve">. Si el Poder Ejecutivo provincial ha tomado conocimiento de la existencia de saldos ociosos o colocaciones financieras transitorias (plazos fijos, títulos públicos u otros instrumentos) correspondientes a recursos del SISVIAL con destino específico a la Provincia de Entre Ríos, y en </w:t>
      </w:r>
      <w:r w:rsidR="00604417" w:rsidRPr="00604417">
        <w:rPr>
          <w:bCs/>
          <w:sz w:val="24"/>
          <w:szCs w:val="24"/>
          <w:lang w:val="es-MX"/>
        </w:rPr>
        <w:lastRenderedPageBreak/>
        <w:t>su caso, qué acciones ha emprendido o proyecta emprender para reclamar su efectiva aplicación al destino legal previsto.</w:t>
      </w:r>
    </w:p>
    <w:p w:rsidR="00604417" w:rsidRPr="00604417" w:rsidRDefault="00BD380F" w:rsidP="00604417">
      <w:pPr>
        <w:spacing w:after="400" w:line="360" w:lineRule="auto"/>
        <w:jc w:val="both"/>
        <w:rPr>
          <w:bCs/>
          <w:sz w:val="24"/>
          <w:szCs w:val="24"/>
          <w:lang w:val="es-MX"/>
        </w:rPr>
      </w:pPr>
      <w:r>
        <w:rPr>
          <w:bCs/>
          <w:sz w:val="24"/>
          <w:szCs w:val="24"/>
          <w:lang w:val="es-MX"/>
        </w:rPr>
        <w:t>5</w:t>
      </w:r>
      <w:r w:rsidR="00604417" w:rsidRPr="00604417">
        <w:rPr>
          <w:bCs/>
          <w:sz w:val="24"/>
          <w:szCs w:val="24"/>
          <w:lang w:val="es-MX"/>
        </w:rPr>
        <w:t>. Cuál es la información que posee el Poder Ejecutivo provincial respecto de los efectos de la disolución del Fideicomiso Individual PPP Red de Autopistas y Rutas Seguras (PPP RARS), dispuesta por el Decreto Nacional N° 415/2025, sobre las obras viales en ejecución o previstas en la Provincia de Entre Ríos, y qué garantías existen sobre la continuidad de los compromisos de pago asumidos.</w:t>
      </w:r>
    </w:p>
    <w:p w:rsidR="00604417" w:rsidRPr="00604417" w:rsidRDefault="00BD380F" w:rsidP="00604417">
      <w:pPr>
        <w:spacing w:after="400" w:line="360" w:lineRule="auto"/>
        <w:jc w:val="both"/>
        <w:rPr>
          <w:bCs/>
          <w:sz w:val="24"/>
          <w:szCs w:val="24"/>
          <w:lang w:val="es-MX"/>
        </w:rPr>
      </w:pPr>
      <w:r>
        <w:rPr>
          <w:bCs/>
          <w:sz w:val="24"/>
          <w:szCs w:val="24"/>
          <w:lang w:val="es-MX"/>
        </w:rPr>
        <w:t>6</w:t>
      </w:r>
      <w:r w:rsidR="00604417" w:rsidRPr="00604417">
        <w:rPr>
          <w:bCs/>
          <w:sz w:val="24"/>
          <w:szCs w:val="24"/>
          <w:lang w:val="es-MX"/>
        </w:rPr>
        <w:t xml:space="preserve">. Si existen informes, relevamientos o diagnósticos técnicos elaborados por la Dirección Provincial de Vialidad </w:t>
      </w:r>
      <w:r>
        <w:rPr>
          <w:bCs/>
          <w:sz w:val="24"/>
          <w:szCs w:val="24"/>
          <w:lang w:val="es-MX"/>
        </w:rPr>
        <w:t xml:space="preserve">(DPV) </w:t>
      </w:r>
      <w:r w:rsidR="00604417" w:rsidRPr="00604417">
        <w:rPr>
          <w:bCs/>
          <w:sz w:val="24"/>
          <w:szCs w:val="24"/>
          <w:lang w:val="es-MX"/>
        </w:rPr>
        <w:t xml:space="preserve">con indicación de los tramos más críticos </w:t>
      </w:r>
      <w:r>
        <w:rPr>
          <w:bCs/>
          <w:sz w:val="24"/>
          <w:szCs w:val="24"/>
          <w:lang w:val="es-MX"/>
        </w:rPr>
        <w:t xml:space="preserve">de la red vial nacional </w:t>
      </w:r>
      <w:r w:rsidR="00604417" w:rsidRPr="00604417">
        <w:rPr>
          <w:bCs/>
          <w:sz w:val="24"/>
          <w:szCs w:val="24"/>
          <w:lang w:val="es-MX"/>
        </w:rPr>
        <w:t xml:space="preserve">en materia de seguridad vial y </w:t>
      </w:r>
      <w:proofErr w:type="spellStart"/>
      <w:r w:rsidR="00604417" w:rsidRPr="00604417">
        <w:rPr>
          <w:bCs/>
          <w:sz w:val="24"/>
          <w:szCs w:val="24"/>
          <w:lang w:val="es-MX"/>
        </w:rPr>
        <w:t>transitabilidad</w:t>
      </w:r>
      <w:proofErr w:type="spellEnd"/>
      <w:r w:rsidR="00604417" w:rsidRPr="00604417">
        <w:rPr>
          <w:bCs/>
          <w:sz w:val="24"/>
          <w:szCs w:val="24"/>
          <w:lang w:val="es-MX"/>
        </w:rPr>
        <w:t>, solicitándose se acompañe copia de los mismos en caso afirmativo.</w:t>
      </w:r>
    </w:p>
    <w:p w:rsidR="00604417" w:rsidRDefault="00BD380F" w:rsidP="00604417">
      <w:pPr>
        <w:spacing w:after="400" w:line="360" w:lineRule="auto"/>
        <w:jc w:val="both"/>
        <w:rPr>
          <w:bCs/>
          <w:sz w:val="24"/>
          <w:szCs w:val="24"/>
          <w:lang w:val="es-MX"/>
        </w:rPr>
      </w:pPr>
      <w:r>
        <w:rPr>
          <w:bCs/>
          <w:sz w:val="24"/>
          <w:szCs w:val="24"/>
          <w:lang w:val="es-MX"/>
        </w:rPr>
        <w:t>7. Si el Poder Ejecutivo P</w:t>
      </w:r>
      <w:r w:rsidR="00604417" w:rsidRPr="00604417">
        <w:rPr>
          <w:bCs/>
          <w:sz w:val="24"/>
          <w:szCs w:val="24"/>
          <w:lang w:val="es-MX"/>
        </w:rPr>
        <w:t>rovincial cuenta con información acerca de la actuación de los organismos de control nacionales -Sindicatura General de la Nación (</w:t>
      </w:r>
      <w:proofErr w:type="spellStart"/>
      <w:r w:rsidR="00604417" w:rsidRPr="00604417">
        <w:rPr>
          <w:bCs/>
          <w:sz w:val="24"/>
          <w:szCs w:val="24"/>
          <w:lang w:val="es-MX"/>
        </w:rPr>
        <w:t>Sigen</w:t>
      </w:r>
      <w:proofErr w:type="spellEnd"/>
      <w:r w:rsidR="00604417" w:rsidRPr="00604417">
        <w:rPr>
          <w:bCs/>
          <w:sz w:val="24"/>
          <w:szCs w:val="24"/>
          <w:lang w:val="es-MX"/>
        </w:rPr>
        <w:t>) y Auditoría General de la Nación (AGN)- respecto de la ejecución del fideicomiso SISVIAL, y si ha formulado o proyecta formular algún requerimiento a dichos organismos o a los auditores externos del fideicomiso en resguardo de los intereses de la Provincia.</w:t>
      </w:r>
    </w:p>
    <w:p w:rsidR="00BD380F" w:rsidRPr="00BD380F" w:rsidRDefault="00BD380F" w:rsidP="00BD380F">
      <w:pPr>
        <w:spacing w:after="400" w:line="360" w:lineRule="auto"/>
        <w:jc w:val="both"/>
        <w:rPr>
          <w:bCs/>
          <w:sz w:val="24"/>
          <w:szCs w:val="24"/>
          <w:lang w:val="es-MX"/>
        </w:rPr>
      </w:pPr>
      <w:r>
        <w:rPr>
          <w:bCs/>
          <w:sz w:val="24"/>
          <w:szCs w:val="24"/>
          <w:lang w:val="es-MX"/>
        </w:rPr>
        <w:t>8</w:t>
      </w:r>
      <w:r w:rsidRPr="00BD380F">
        <w:rPr>
          <w:bCs/>
          <w:sz w:val="24"/>
          <w:szCs w:val="24"/>
          <w:lang w:val="es-MX"/>
        </w:rPr>
        <w:t>. Si la Provincia adhirió, acompañó o impulsó -en el marco del reclamo conjunto de los veintitrés (23) gobernadores provinciales y el Jefe de Gobierno de la Ciudad Autónoma de Buenos Aires- los proyectos de ley tendientes a la efectiva distribución de los recursos del Impuesto a los Combustibles Líquidos y al Dióxido de Carbono, y en su caso, qué gestiones específicas realizó ante el Congreso de la Nación para su tratamiento y sanción. Y los resultados al respecto.</w:t>
      </w:r>
    </w:p>
    <w:p w:rsidR="00604417" w:rsidRPr="00C15873" w:rsidRDefault="00BD380F" w:rsidP="00604417">
      <w:pPr>
        <w:spacing w:after="400" w:line="360" w:lineRule="auto"/>
        <w:jc w:val="both"/>
        <w:rPr>
          <w:bCs/>
          <w:sz w:val="24"/>
          <w:szCs w:val="24"/>
          <w:lang w:val="es-MX"/>
        </w:rPr>
      </w:pPr>
      <w:r>
        <w:rPr>
          <w:bCs/>
          <w:sz w:val="24"/>
          <w:szCs w:val="24"/>
          <w:lang w:val="es-MX"/>
        </w:rPr>
        <w:t>9</w:t>
      </w:r>
      <w:r w:rsidR="00604417" w:rsidRPr="00604417">
        <w:rPr>
          <w:bCs/>
          <w:sz w:val="24"/>
          <w:szCs w:val="24"/>
          <w:lang w:val="es-MX"/>
        </w:rPr>
        <w:t>. Toda otra info</w:t>
      </w:r>
      <w:r w:rsidR="00C81E30">
        <w:rPr>
          <w:bCs/>
          <w:sz w:val="24"/>
          <w:szCs w:val="24"/>
          <w:lang w:val="es-MX"/>
        </w:rPr>
        <w:t>rmación que el Poder Ejecutivo P</w:t>
      </w:r>
      <w:r w:rsidR="00604417" w:rsidRPr="00604417">
        <w:rPr>
          <w:bCs/>
          <w:sz w:val="24"/>
          <w:szCs w:val="24"/>
          <w:lang w:val="es-MX"/>
        </w:rPr>
        <w:t>rovincial considere relevante para ilustrar a esta Cámara sobre la situación descripta.</w:t>
      </w:r>
    </w:p>
    <w:p w:rsidR="00C15873" w:rsidRPr="00C15873" w:rsidRDefault="00CC4CEE" w:rsidP="00780AC8">
      <w:pPr>
        <w:spacing w:after="400" w:line="360" w:lineRule="auto"/>
        <w:rPr>
          <w:lang w:val="es-MX"/>
        </w:rPr>
      </w:pPr>
      <w:r>
        <w:rPr>
          <w:lang w:val="es-MX"/>
        </w:rPr>
        <w:t xml:space="preserve">Autores: Oliva, </w:t>
      </w:r>
      <w:proofErr w:type="spellStart"/>
      <w:r>
        <w:rPr>
          <w:lang w:val="es-MX"/>
        </w:rPr>
        <w:t>Berthet</w:t>
      </w:r>
      <w:proofErr w:type="spellEnd"/>
      <w:r>
        <w:rPr>
          <w:lang w:val="es-MX"/>
        </w:rPr>
        <w:t xml:space="preserve">, Silva, </w:t>
      </w:r>
      <w:proofErr w:type="spellStart"/>
      <w:r>
        <w:rPr>
          <w:lang w:val="es-MX"/>
        </w:rPr>
        <w:t>Sanzberro</w:t>
      </w:r>
      <w:proofErr w:type="spellEnd"/>
      <w:r>
        <w:rPr>
          <w:lang w:val="es-MX"/>
        </w:rPr>
        <w:t xml:space="preserve"> y </w:t>
      </w:r>
      <w:proofErr w:type="spellStart"/>
      <w:r>
        <w:rPr>
          <w:lang w:val="es-MX"/>
        </w:rPr>
        <w:t>Conti</w:t>
      </w:r>
      <w:proofErr w:type="spellEnd"/>
    </w:p>
    <w:p w:rsidR="00A90E22" w:rsidRPr="00780AC8" w:rsidRDefault="00A90E22" w:rsidP="00780AC8">
      <w:pPr>
        <w:pageBreakBefore/>
        <w:rPr>
          <w:i/>
          <w:sz w:val="16"/>
          <w:szCs w:val="16"/>
          <w:lang w:val="es-MX"/>
        </w:rPr>
      </w:pPr>
    </w:p>
    <w:p w:rsidR="00780AC8" w:rsidRDefault="00780AC8" w:rsidP="00780AC8">
      <w:pPr>
        <w:spacing w:before="300" w:after="300"/>
        <w:rPr>
          <w:b/>
          <w:bCs/>
          <w:i/>
          <w:sz w:val="16"/>
          <w:szCs w:val="16"/>
          <w:lang w:val="es-MX"/>
        </w:rPr>
      </w:pPr>
      <w:r w:rsidRPr="00780AC8">
        <w:rPr>
          <w:b/>
          <w:bCs/>
          <w:i/>
          <w:sz w:val="16"/>
          <w:szCs w:val="16"/>
          <w:lang w:val="es-MX"/>
        </w:rPr>
        <w:t>“Elegimos diálogo, respeto y derechos. Elegimos Democracia. A 50 años del golpe de Estado de 1976”.</w:t>
      </w:r>
    </w:p>
    <w:p w:rsidR="00780AC8" w:rsidRPr="00780AC8" w:rsidRDefault="00780AC8" w:rsidP="00780AC8">
      <w:pPr>
        <w:spacing w:before="300" w:after="300"/>
        <w:rPr>
          <w:b/>
          <w:bCs/>
          <w:i/>
          <w:sz w:val="16"/>
          <w:szCs w:val="16"/>
          <w:lang w:val="es-MX"/>
        </w:rPr>
      </w:pPr>
      <w:r>
        <w:rPr>
          <w:b/>
          <w:bCs/>
          <w:i/>
          <w:noProof/>
          <w:sz w:val="16"/>
          <w:szCs w:val="16"/>
          <w:lang w:val="es-ES" w:eastAsia="es-ES"/>
        </w:rPr>
        <w:drawing>
          <wp:inline distT="0" distB="0" distL="0" distR="0" wp14:anchorId="19A679FE">
            <wp:extent cx="6096635" cy="8413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635" cy="841375"/>
                    </a:xfrm>
                    <a:prstGeom prst="rect">
                      <a:avLst/>
                    </a:prstGeom>
                    <a:noFill/>
                  </pic:spPr>
                </pic:pic>
              </a:graphicData>
            </a:graphic>
          </wp:inline>
        </w:drawing>
      </w:r>
    </w:p>
    <w:p w:rsidR="00780AC8" w:rsidRDefault="00780AC8">
      <w:pPr>
        <w:spacing w:before="300" w:after="300"/>
        <w:jc w:val="center"/>
        <w:rPr>
          <w:b/>
          <w:bCs/>
          <w:sz w:val="26"/>
          <w:szCs w:val="26"/>
          <w:lang w:val="es-MX"/>
        </w:rPr>
      </w:pPr>
    </w:p>
    <w:p w:rsidR="00A90E22" w:rsidRPr="00C15873" w:rsidRDefault="00806ABD">
      <w:pPr>
        <w:spacing w:before="300" w:after="300"/>
        <w:jc w:val="center"/>
        <w:rPr>
          <w:lang w:val="es-MX"/>
        </w:rPr>
      </w:pPr>
      <w:r w:rsidRPr="00C15873">
        <w:rPr>
          <w:b/>
          <w:bCs/>
          <w:sz w:val="26"/>
          <w:szCs w:val="26"/>
          <w:lang w:val="es-MX"/>
        </w:rPr>
        <w:t>FUNDAMENTOS</w:t>
      </w:r>
    </w:p>
    <w:p w:rsidR="00C81E30" w:rsidRDefault="00C81E30">
      <w:pPr>
        <w:spacing w:after="200" w:line="360" w:lineRule="auto"/>
        <w:jc w:val="both"/>
        <w:rPr>
          <w:sz w:val="24"/>
          <w:szCs w:val="24"/>
          <w:lang w:val="es-MX"/>
        </w:rPr>
      </w:pPr>
    </w:p>
    <w:p w:rsidR="00A90E22" w:rsidRPr="00C15873" w:rsidRDefault="00C81E30">
      <w:pPr>
        <w:spacing w:after="200" w:line="360" w:lineRule="auto"/>
        <w:jc w:val="both"/>
        <w:rPr>
          <w:lang w:val="es-MX"/>
        </w:rPr>
      </w:pPr>
      <w:r>
        <w:rPr>
          <w:sz w:val="24"/>
          <w:szCs w:val="24"/>
          <w:lang w:val="es-MX"/>
        </w:rPr>
        <w:t xml:space="preserve">La presente iniciativa tiene por </w:t>
      </w:r>
      <w:r w:rsidR="00806ABD" w:rsidRPr="00C15873">
        <w:rPr>
          <w:sz w:val="24"/>
          <w:szCs w:val="24"/>
          <w:lang w:val="es-MX"/>
        </w:rPr>
        <w:t>objeto solicitar al Poder Ej</w:t>
      </w:r>
      <w:r>
        <w:rPr>
          <w:sz w:val="24"/>
          <w:szCs w:val="24"/>
          <w:lang w:val="es-MX"/>
        </w:rPr>
        <w:t xml:space="preserve">ecutivo Provincial información relacionada </w:t>
      </w:r>
      <w:r w:rsidR="00806ABD" w:rsidRPr="00C15873">
        <w:rPr>
          <w:sz w:val="24"/>
          <w:szCs w:val="24"/>
          <w:lang w:val="es-MX"/>
        </w:rPr>
        <w:t>sobre el estado de ejecución de los fondos con afectación específica al SISTEMA VIAL INTEGRADO (SISVIAL) en el territorio de la Provincia de Entre Ríos, en un contexto en el que se observa un marcado deterioro de la red vial nacional, un agravamiento de los riesgos de circulación y una afectación creciente de la seguridad vial, la competitividad del sistema productivo y la integración territorial de la provincia.</w:t>
      </w:r>
    </w:p>
    <w:p w:rsidR="00A90E22" w:rsidRPr="00C15873" w:rsidRDefault="00806ABD">
      <w:pPr>
        <w:spacing w:after="200" w:line="360" w:lineRule="auto"/>
        <w:jc w:val="both"/>
        <w:rPr>
          <w:lang w:val="es-MX"/>
        </w:rPr>
      </w:pPr>
      <w:r w:rsidRPr="00C15873">
        <w:rPr>
          <w:sz w:val="24"/>
          <w:szCs w:val="24"/>
          <w:lang w:val="es-MX"/>
        </w:rPr>
        <w:t>El SISVIAL fue creado por el Decreto Nacional N° 976/01, dentro del Fideicomiso de Infraestructura de Transporte (fideicomiso "Decreto 976/01" o "SIT"), con el objeto de financiar la construcción, conservación y mejora de la red vial nacional. La Ley N° 23.966 (</w:t>
      </w:r>
      <w:proofErr w:type="spellStart"/>
      <w:r w:rsidRPr="00C15873">
        <w:rPr>
          <w:sz w:val="24"/>
          <w:szCs w:val="24"/>
          <w:lang w:val="es-MX"/>
        </w:rPr>
        <w:t>t.o</w:t>
      </w:r>
      <w:proofErr w:type="spellEnd"/>
      <w:r w:rsidRPr="00C15873">
        <w:rPr>
          <w:sz w:val="24"/>
          <w:szCs w:val="24"/>
          <w:lang w:val="es-MX"/>
        </w:rPr>
        <w:t xml:space="preserve">. y </w:t>
      </w:r>
      <w:proofErr w:type="spellStart"/>
      <w:r w:rsidRPr="00C15873">
        <w:rPr>
          <w:sz w:val="24"/>
          <w:szCs w:val="24"/>
          <w:lang w:val="es-MX"/>
        </w:rPr>
        <w:t>modif</w:t>
      </w:r>
      <w:proofErr w:type="spellEnd"/>
      <w:r w:rsidRPr="00C15873">
        <w:rPr>
          <w:sz w:val="24"/>
          <w:szCs w:val="24"/>
          <w:lang w:val="es-MX"/>
        </w:rPr>
        <w:t>.) establece que el 28,58% del producido del Impuesto a los Combustibles Líquidos y al Dióxido de Carbono se destina al citado fideicomiso, mientras que el Decreto N° 301/2018 dispone que el 50% de los recursos correspondientes al inciso f) del artículo 19 de dicha ley debe canalizarse específicamente al SISVIAL. Se trata, por lo tanto, de recursos de afectación específica y no de libre disponibilidad, cuyo destino fue definido por el propio Congreso de la Nación.</w:t>
      </w:r>
    </w:p>
    <w:p w:rsidR="00A90E22" w:rsidRPr="00C15873" w:rsidRDefault="00806ABD">
      <w:pPr>
        <w:spacing w:after="200" w:line="360" w:lineRule="auto"/>
        <w:jc w:val="both"/>
        <w:rPr>
          <w:lang w:val="es-MX"/>
        </w:rPr>
      </w:pPr>
      <w:r w:rsidRPr="00C15873">
        <w:rPr>
          <w:sz w:val="24"/>
          <w:szCs w:val="24"/>
          <w:lang w:val="es-MX"/>
        </w:rPr>
        <w:t>El régimen fue concebido, además, por exigencia del Banco Mundial como condición para la aprobación de un préstamo a la Argentina, con el objeto expreso de impedir que la recaudación del impuesto a los combustibles terminara financiando gastos corrientes, atando el dinero a un destino específico y jurídicamente indisponible para otros fines presupuestarios.</w:t>
      </w:r>
    </w:p>
    <w:p w:rsidR="00A90E22" w:rsidRPr="00C15873" w:rsidRDefault="00806ABD">
      <w:pPr>
        <w:spacing w:after="200" w:line="360" w:lineRule="auto"/>
        <w:jc w:val="both"/>
        <w:rPr>
          <w:lang w:val="es-MX"/>
        </w:rPr>
      </w:pPr>
      <w:r w:rsidRPr="00C15873">
        <w:rPr>
          <w:sz w:val="24"/>
          <w:szCs w:val="24"/>
          <w:lang w:val="es-MX"/>
        </w:rPr>
        <w:lastRenderedPageBreak/>
        <w:t>Una investigación periodística publicada el 9 de agosto de 2026</w:t>
      </w:r>
      <w:r w:rsidR="003543FE">
        <w:rPr>
          <w:sz w:val="24"/>
          <w:szCs w:val="24"/>
          <w:lang w:val="es-MX"/>
        </w:rPr>
        <w:t xml:space="preserve"> </w:t>
      </w:r>
      <w:r w:rsidR="003543FE" w:rsidRPr="003543FE">
        <w:rPr>
          <w:i/>
          <w:sz w:val="24"/>
          <w:szCs w:val="24"/>
          <w:lang w:val="es-MX"/>
        </w:rPr>
        <w:t>(1)</w:t>
      </w:r>
      <w:r w:rsidRPr="00C15873">
        <w:rPr>
          <w:sz w:val="24"/>
          <w:szCs w:val="24"/>
          <w:lang w:val="es-MX"/>
        </w:rPr>
        <w:t xml:space="preserve">, elaborada a partir de balances contables, informes mensuales de cuenta y documentación oficial obtenida mediante pedidos de acceso a la información pública, permitió reconstruir con precisión la magnitud de la </w:t>
      </w:r>
      <w:proofErr w:type="spellStart"/>
      <w:r w:rsidRPr="00C15873">
        <w:rPr>
          <w:sz w:val="24"/>
          <w:szCs w:val="24"/>
          <w:lang w:val="es-MX"/>
        </w:rPr>
        <w:t>subejecución</w:t>
      </w:r>
      <w:proofErr w:type="spellEnd"/>
      <w:r w:rsidRPr="00C15873">
        <w:rPr>
          <w:sz w:val="24"/>
          <w:szCs w:val="24"/>
          <w:lang w:val="es-MX"/>
        </w:rPr>
        <w:t xml:space="preserve">. Según ese relevamiento, desde diciembre de 2023 la tasa de </w:t>
      </w:r>
      <w:proofErr w:type="spellStart"/>
      <w:r w:rsidRPr="00C15873">
        <w:rPr>
          <w:sz w:val="24"/>
          <w:szCs w:val="24"/>
          <w:lang w:val="es-MX"/>
        </w:rPr>
        <w:t>subejecución</w:t>
      </w:r>
      <w:proofErr w:type="spellEnd"/>
      <w:r w:rsidRPr="00C15873">
        <w:rPr>
          <w:sz w:val="24"/>
          <w:szCs w:val="24"/>
          <w:lang w:val="es-MX"/>
        </w:rPr>
        <w:t xml:space="preserve"> del SISVIAL asciende al 73,8%: en 2024 solo se ejecutó el 11,3% de lo recaudado ($ 40.668 millones sobre $ 360.238 millones), en 2025 el porcentaje subió al 39% ($ 270.592 millones sobre $ 692.514 millones), y entre enero y mayo de 2026 volvió a caer al 18,5% ($ 83.144 millones sobre $ 450.500 millones). En total, sobre $ 1.503.252 millones recaudados en dos años y medio, solo se ejecutaron $ 394.406 millones en obras, permaneciendo más de $ 1 billón sin aplicar a su destino legal.</w:t>
      </w:r>
    </w:p>
    <w:p w:rsidR="00A90E22" w:rsidRPr="00C15873" w:rsidRDefault="00806ABD">
      <w:pPr>
        <w:spacing w:after="200" w:line="360" w:lineRule="auto"/>
        <w:jc w:val="both"/>
        <w:rPr>
          <w:lang w:val="es-MX"/>
        </w:rPr>
      </w:pPr>
      <w:r w:rsidRPr="00C15873">
        <w:rPr>
          <w:sz w:val="24"/>
          <w:szCs w:val="24"/>
          <w:lang w:val="es-MX"/>
        </w:rPr>
        <w:t>Al 31 de mayo de 2026, la cartera de inversiones financieras del fideicomiso ascendía a $ 1.001.018 millones -de los cuales $ 854.234 millones estaban colocados en títulos públicos y $ 146.784 millones en plazos fijos-, monto que, sumado a otros $ 37.761 millones inmovilizados en la cuenta corriente especial del Banco Nación (cuenta N° 330.902/9), totaliza $ 1.038.779 millones que no llegaron a aplicarse a obras viales. La misma investigación documenta que el giro hacia títulos públicos como principal instrumento de colocación fue producto de una instrucción expresa del Ministerio de Economía, cursada mediante el Decreto N° 425/2025, y advierte que, pese a estar sujeto nominalmente al control de la Sindicatura General de la Nación (</w:t>
      </w:r>
      <w:proofErr w:type="spellStart"/>
      <w:r w:rsidRPr="00C15873">
        <w:rPr>
          <w:sz w:val="24"/>
          <w:szCs w:val="24"/>
          <w:lang w:val="es-MX"/>
        </w:rPr>
        <w:t>Sigen</w:t>
      </w:r>
      <w:proofErr w:type="spellEnd"/>
      <w:r w:rsidRPr="00C15873">
        <w:rPr>
          <w:sz w:val="24"/>
          <w:szCs w:val="24"/>
          <w:lang w:val="es-MX"/>
        </w:rPr>
        <w:t>) y de la Auditoría General de la Nación (AGN), ninguno de estos organismos ha revisado la ejecución del fideicomiso en los últimos años.</w:t>
      </w:r>
    </w:p>
    <w:p w:rsidR="00A90E22" w:rsidRPr="00C15873" w:rsidRDefault="00806ABD">
      <w:pPr>
        <w:spacing w:after="200" w:line="360" w:lineRule="auto"/>
        <w:jc w:val="both"/>
        <w:rPr>
          <w:lang w:val="es-MX"/>
        </w:rPr>
      </w:pPr>
      <w:r w:rsidRPr="00C15873">
        <w:rPr>
          <w:sz w:val="24"/>
          <w:szCs w:val="24"/>
          <w:lang w:val="es-MX"/>
        </w:rPr>
        <w:t>Cabe destacar, además, que sobre la base de ese mismo saldo ocioso de $ 1.001.018 millones documentado por la investigación periodística referida, existen simulaciones de distribución conforme a un criterio combinado que pondera en un 50% la extensión de la Red Vial Nacional de cada jurisdicción (en kilómetros) y en un 50% su participación relativa en el régimen de coparticipación federal. De aplicarse dicho criterio, a la Provincia de Entre Ríos -con 901,5 km de red vial nacional potencialmente atendibles- le correspondería una asignación potencial de $ 45.076,3 millones, cifra que por sí sola supera lo efectivamente ejecutado en la provincia durante todo el período 2024-2026 y que evidencia el amplio margen de recursos con afectación específica que, en lugar de aplicarse a la infraestructura vial entrerriana, permanecen colocados en instrumentos financieros a nivel nacional.</w:t>
      </w:r>
    </w:p>
    <w:p w:rsidR="00A90E22" w:rsidRPr="00C15873" w:rsidRDefault="00806ABD">
      <w:pPr>
        <w:spacing w:after="200" w:line="360" w:lineRule="auto"/>
        <w:jc w:val="both"/>
        <w:rPr>
          <w:lang w:val="es-MX"/>
        </w:rPr>
      </w:pPr>
      <w:r w:rsidRPr="00C15873">
        <w:rPr>
          <w:sz w:val="24"/>
          <w:szCs w:val="24"/>
          <w:lang w:val="es-MX"/>
        </w:rPr>
        <w:lastRenderedPageBreak/>
        <w:t>A ello se suma la incertidumbre generada por la disolución del Fideicomiso Individual PPP Red de Autopistas y Rutas Seguras (PPP RARS), dispuesta por el Decreto Nacional N° 415/2025, que se nutría con recursos del mismo artículo 19, inciso f), de la Ley N° 23.966 y cuya continuidad de pagos fue derivada a un nuevo mecanismo contractual, sin que se conozca con precisión el impacto de esta medida sobre las obras viales en ejecución o previstas para la provincia.</w:t>
      </w:r>
    </w:p>
    <w:p w:rsidR="00A90E22" w:rsidRPr="00C15873" w:rsidRDefault="00806ABD">
      <w:pPr>
        <w:spacing w:after="200" w:line="360" w:lineRule="auto"/>
        <w:jc w:val="both"/>
        <w:rPr>
          <w:lang w:val="es-MX"/>
        </w:rPr>
      </w:pPr>
      <w:r w:rsidRPr="00C15873">
        <w:rPr>
          <w:sz w:val="24"/>
          <w:szCs w:val="24"/>
          <w:lang w:val="es-MX"/>
        </w:rPr>
        <w:t xml:space="preserve">La desatención de la red vial nacional no constituye únicamente una mala asignación presupuestaria, sino que compromete de manera directa la seguridad de quienes circulan diariamente por las rutas entrerrianas, incrementa los costos logísticos de la producción agroindustrial, minera, energética e industrial de la provincia, y afecta su integración territorial con el resto del país. Cada obra postergada y cada peso que no llega a su destino específico incrementan el riesgo </w:t>
      </w:r>
      <w:r w:rsidR="00780AC8">
        <w:rPr>
          <w:sz w:val="24"/>
          <w:szCs w:val="24"/>
          <w:lang w:val="es-MX"/>
        </w:rPr>
        <w:t xml:space="preserve">de siniestros </w:t>
      </w:r>
      <w:r w:rsidRPr="00C15873">
        <w:rPr>
          <w:sz w:val="24"/>
          <w:szCs w:val="24"/>
          <w:lang w:val="es-MX"/>
        </w:rPr>
        <w:t>sobre una red vial que exhibe crecientes signos de deterioro.</w:t>
      </w:r>
    </w:p>
    <w:p w:rsidR="00A90E22" w:rsidRDefault="00806ABD">
      <w:pPr>
        <w:spacing w:after="200" w:line="360" w:lineRule="auto"/>
        <w:jc w:val="both"/>
        <w:rPr>
          <w:sz w:val="24"/>
          <w:szCs w:val="24"/>
          <w:lang w:val="es-MX"/>
        </w:rPr>
      </w:pPr>
      <w:r w:rsidRPr="00C15873">
        <w:rPr>
          <w:sz w:val="24"/>
          <w:szCs w:val="24"/>
          <w:lang w:val="es-MX"/>
        </w:rPr>
        <w:t>En este marco, y en ejercicio de la atribución conferida a esta Cámara por el artículo 117 de la Constitución</w:t>
      </w:r>
      <w:r w:rsidR="003543FE">
        <w:rPr>
          <w:sz w:val="24"/>
          <w:szCs w:val="24"/>
          <w:lang w:val="es-MX"/>
        </w:rPr>
        <w:t xml:space="preserve"> de la Provincia de Entre Ríos,</w:t>
      </w:r>
      <w:r w:rsidRPr="00C15873">
        <w:rPr>
          <w:sz w:val="24"/>
          <w:szCs w:val="24"/>
          <w:lang w:val="es-MX"/>
        </w:rPr>
        <w:t xml:space="preserve"> resulta imprescindible conocer con precisión qué gestiones ha realizado el Poder Ejecutivo provincial ante la Nación para revertir esta situación, cuál es el estado real de ejecución de los fondos SISVIAL en el territorio provincial, y cuáles son las obras y tramos de la red vial nacional entrerriana que requieren atención prioritaria.</w:t>
      </w:r>
    </w:p>
    <w:p w:rsidR="00A90E22" w:rsidRDefault="00806ABD">
      <w:pPr>
        <w:spacing w:after="200" w:line="360" w:lineRule="auto"/>
        <w:jc w:val="both"/>
        <w:rPr>
          <w:sz w:val="24"/>
          <w:szCs w:val="24"/>
          <w:lang w:val="es-MX"/>
        </w:rPr>
      </w:pPr>
      <w:r w:rsidRPr="00C15873">
        <w:rPr>
          <w:sz w:val="24"/>
          <w:szCs w:val="24"/>
          <w:lang w:val="es-MX"/>
        </w:rPr>
        <w:t xml:space="preserve">Por </w:t>
      </w:r>
      <w:r w:rsidR="003543FE">
        <w:rPr>
          <w:sz w:val="24"/>
          <w:szCs w:val="24"/>
          <w:lang w:val="es-MX"/>
        </w:rPr>
        <w:t xml:space="preserve">lo expuesto, solicitamos a nuestros </w:t>
      </w:r>
      <w:r w:rsidRPr="00C15873">
        <w:rPr>
          <w:sz w:val="24"/>
          <w:szCs w:val="24"/>
          <w:lang w:val="es-MX"/>
        </w:rPr>
        <w:t xml:space="preserve">pares la aprobación del presente </w:t>
      </w:r>
      <w:r>
        <w:rPr>
          <w:sz w:val="24"/>
          <w:szCs w:val="24"/>
          <w:lang w:val="es-MX"/>
        </w:rPr>
        <w:t>Pedido de Info</w:t>
      </w:r>
      <w:r w:rsidR="00780AC8">
        <w:rPr>
          <w:sz w:val="24"/>
          <w:szCs w:val="24"/>
          <w:lang w:val="es-MX"/>
        </w:rPr>
        <w:t>r</w:t>
      </w:r>
      <w:r>
        <w:rPr>
          <w:sz w:val="24"/>
          <w:szCs w:val="24"/>
          <w:lang w:val="es-MX"/>
        </w:rPr>
        <w:t>mes.</w:t>
      </w:r>
    </w:p>
    <w:p w:rsidR="003543FE" w:rsidRPr="00780AC8" w:rsidRDefault="003543FE" w:rsidP="003543FE">
      <w:pPr>
        <w:pStyle w:val="Prrafodelista"/>
        <w:numPr>
          <w:ilvl w:val="0"/>
          <w:numId w:val="2"/>
        </w:numPr>
        <w:spacing w:after="200" w:line="360" w:lineRule="auto"/>
        <w:jc w:val="both"/>
        <w:rPr>
          <w:i/>
          <w:sz w:val="16"/>
          <w:szCs w:val="16"/>
          <w:lang w:val="es-MX"/>
        </w:rPr>
      </w:pPr>
      <w:r w:rsidRPr="00780AC8">
        <w:rPr>
          <w:i/>
          <w:sz w:val="16"/>
          <w:szCs w:val="16"/>
          <w:lang w:val="es-MX"/>
        </w:rPr>
        <w:t xml:space="preserve">“El Gobierno recaudó $1,5 billones para rutas y obras viales, ejecutó apenas una cuarta parte y colocó más de $1 billón en plazos fijos y títulos públicos” de Hugo </w:t>
      </w:r>
      <w:proofErr w:type="spellStart"/>
      <w:r w:rsidRPr="00780AC8">
        <w:rPr>
          <w:i/>
          <w:sz w:val="16"/>
          <w:szCs w:val="16"/>
          <w:lang w:val="es-MX"/>
        </w:rPr>
        <w:t>Alconada</w:t>
      </w:r>
      <w:proofErr w:type="spellEnd"/>
      <w:r w:rsidRPr="00780AC8">
        <w:rPr>
          <w:i/>
          <w:sz w:val="16"/>
          <w:szCs w:val="16"/>
          <w:lang w:val="es-MX"/>
        </w:rPr>
        <w:t xml:space="preserve"> </w:t>
      </w:r>
      <w:proofErr w:type="spellStart"/>
      <w:r w:rsidRPr="00780AC8">
        <w:rPr>
          <w:i/>
          <w:sz w:val="16"/>
          <w:szCs w:val="16"/>
          <w:lang w:val="es-MX"/>
        </w:rPr>
        <w:t>Mon</w:t>
      </w:r>
      <w:proofErr w:type="spellEnd"/>
      <w:r w:rsidRPr="00780AC8">
        <w:rPr>
          <w:i/>
          <w:sz w:val="16"/>
          <w:szCs w:val="16"/>
          <w:lang w:val="es-MX"/>
        </w:rPr>
        <w:t xml:space="preserve"> en Diario La Nación. </w:t>
      </w:r>
    </w:p>
    <w:p w:rsidR="003543FE" w:rsidRPr="00C15873" w:rsidRDefault="00CC4CEE">
      <w:pPr>
        <w:spacing w:after="200" w:line="360" w:lineRule="auto"/>
        <w:jc w:val="both"/>
        <w:rPr>
          <w:lang w:val="es-MX"/>
        </w:rPr>
      </w:pPr>
      <w:r w:rsidRPr="00CC4CEE">
        <w:rPr>
          <w:lang w:val="es-MX"/>
        </w:rPr>
        <w:t xml:space="preserve">Autores: Oliva, </w:t>
      </w:r>
      <w:proofErr w:type="spellStart"/>
      <w:r w:rsidRPr="00CC4CEE">
        <w:rPr>
          <w:lang w:val="es-MX"/>
        </w:rPr>
        <w:t>Berthet</w:t>
      </w:r>
      <w:proofErr w:type="spellEnd"/>
      <w:r w:rsidRPr="00CC4CEE">
        <w:rPr>
          <w:lang w:val="es-MX"/>
        </w:rPr>
        <w:t xml:space="preserve">, Silva, </w:t>
      </w:r>
      <w:proofErr w:type="spellStart"/>
      <w:r w:rsidRPr="00CC4CEE">
        <w:rPr>
          <w:lang w:val="es-MX"/>
        </w:rPr>
        <w:t>Sanzberro</w:t>
      </w:r>
      <w:proofErr w:type="spellEnd"/>
      <w:r w:rsidRPr="00CC4CEE">
        <w:rPr>
          <w:lang w:val="es-MX"/>
        </w:rPr>
        <w:t xml:space="preserve"> y Conti</w:t>
      </w:r>
      <w:bookmarkStart w:id="0" w:name="_GoBack"/>
      <w:bookmarkEnd w:id="0"/>
    </w:p>
    <w:sectPr w:rsidR="003543FE" w:rsidRPr="00C1587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401D32"/>
    <w:multiLevelType w:val="hybridMultilevel"/>
    <w:tmpl w:val="7C5E959A"/>
    <w:lvl w:ilvl="0" w:tplc="998C353E">
      <w:start w:val="1"/>
      <w:numFmt w:val="bullet"/>
      <w:lvlText w:val="●"/>
      <w:lvlJc w:val="left"/>
      <w:pPr>
        <w:ind w:left="720" w:hanging="360"/>
      </w:pPr>
    </w:lvl>
    <w:lvl w:ilvl="1" w:tplc="D3AE3D5C">
      <w:start w:val="1"/>
      <w:numFmt w:val="bullet"/>
      <w:lvlText w:val="○"/>
      <w:lvlJc w:val="left"/>
      <w:pPr>
        <w:ind w:left="1440" w:hanging="360"/>
      </w:pPr>
    </w:lvl>
    <w:lvl w:ilvl="2" w:tplc="7D4061C6">
      <w:start w:val="1"/>
      <w:numFmt w:val="bullet"/>
      <w:lvlText w:val="■"/>
      <w:lvlJc w:val="left"/>
      <w:pPr>
        <w:ind w:left="2160" w:hanging="360"/>
      </w:pPr>
    </w:lvl>
    <w:lvl w:ilvl="3" w:tplc="69323832">
      <w:start w:val="1"/>
      <w:numFmt w:val="bullet"/>
      <w:lvlText w:val="●"/>
      <w:lvlJc w:val="left"/>
      <w:pPr>
        <w:ind w:left="2880" w:hanging="360"/>
      </w:pPr>
    </w:lvl>
    <w:lvl w:ilvl="4" w:tplc="60F06E40">
      <w:start w:val="1"/>
      <w:numFmt w:val="bullet"/>
      <w:lvlText w:val="○"/>
      <w:lvlJc w:val="left"/>
      <w:pPr>
        <w:ind w:left="3600" w:hanging="360"/>
      </w:pPr>
    </w:lvl>
    <w:lvl w:ilvl="5" w:tplc="2A7C4D94">
      <w:start w:val="1"/>
      <w:numFmt w:val="bullet"/>
      <w:lvlText w:val="■"/>
      <w:lvlJc w:val="left"/>
      <w:pPr>
        <w:ind w:left="4320" w:hanging="360"/>
      </w:pPr>
    </w:lvl>
    <w:lvl w:ilvl="6" w:tplc="C088DAE0">
      <w:start w:val="1"/>
      <w:numFmt w:val="bullet"/>
      <w:lvlText w:val="●"/>
      <w:lvlJc w:val="left"/>
      <w:pPr>
        <w:ind w:left="5040" w:hanging="360"/>
      </w:pPr>
    </w:lvl>
    <w:lvl w:ilvl="7" w:tplc="3D66E940">
      <w:start w:val="1"/>
      <w:numFmt w:val="bullet"/>
      <w:lvlText w:val="●"/>
      <w:lvlJc w:val="left"/>
      <w:pPr>
        <w:ind w:left="5760" w:hanging="360"/>
      </w:pPr>
    </w:lvl>
    <w:lvl w:ilvl="8" w:tplc="FFECA4EE">
      <w:start w:val="1"/>
      <w:numFmt w:val="bullet"/>
      <w:lvlText w:val="●"/>
      <w:lvlJc w:val="left"/>
      <w:pPr>
        <w:ind w:left="6480" w:hanging="360"/>
      </w:pPr>
    </w:lvl>
  </w:abstractNum>
  <w:abstractNum w:abstractNumId="1">
    <w:nsid w:val="5E8B48EC"/>
    <w:multiLevelType w:val="hybridMultilevel"/>
    <w:tmpl w:val="9A16D544"/>
    <w:lvl w:ilvl="0" w:tplc="42FC4CCC">
      <w:start w:val="1"/>
      <w:numFmt w:val="decimal"/>
      <w:lvlText w:val="(%1)"/>
      <w:lvlJc w:val="left"/>
      <w:pPr>
        <w:ind w:left="785" w:hanging="360"/>
      </w:pPr>
      <w:rPr>
        <w:rFonts w:hint="default"/>
        <w:i/>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E22"/>
    <w:rsid w:val="000845CC"/>
    <w:rsid w:val="003543FE"/>
    <w:rsid w:val="00604417"/>
    <w:rsid w:val="00780AC8"/>
    <w:rsid w:val="00806ABD"/>
    <w:rsid w:val="00A90E22"/>
    <w:rsid w:val="00BD380F"/>
    <w:rsid w:val="00C15873"/>
    <w:rsid w:val="00C81E30"/>
    <w:rsid w:val="00CC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FC3A4E-2EC7-4078-B4BF-7DFB487E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outlineLvl w:val="0"/>
    </w:pPr>
    <w:rPr>
      <w:color w:val="2E74B5"/>
      <w:sz w:val="32"/>
      <w:szCs w:val="32"/>
    </w:rPr>
  </w:style>
  <w:style w:type="paragraph" w:styleId="Ttulo2">
    <w:name w:val="heading 2"/>
    <w:qFormat/>
    <w:pPr>
      <w:outlineLvl w:val="1"/>
    </w:pPr>
    <w:rPr>
      <w:color w:val="2E74B5"/>
      <w:sz w:val="26"/>
      <w:szCs w:val="26"/>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1511</Words>
  <Characters>8316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9808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Senado</cp:lastModifiedBy>
  <cp:revision>3</cp:revision>
  <dcterms:created xsi:type="dcterms:W3CDTF">2026-08-18T14:42:00Z</dcterms:created>
  <dcterms:modified xsi:type="dcterms:W3CDTF">2026-08-21T12:33:00Z</dcterms:modified>
</cp:coreProperties>
</file>