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685FD" w14:textId="0F84E336" w:rsidR="00075FA1" w:rsidRPr="00287432" w:rsidRDefault="00B005B7" w:rsidP="00287432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66FEAF15" wp14:editId="538F989C">
            <wp:extent cx="6120130" cy="89217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cabezado página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CE88" w14:textId="7294BAEE" w:rsidR="00F9441D" w:rsidRPr="00287432" w:rsidRDefault="00BA6578" w:rsidP="00F9441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>FUNDAMENTOS</w:t>
      </w:r>
    </w:p>
    <w:p w14:paraId="52C9E962" w14:textId="60D1A6C6" w:rsidR="00F9441D" w:rsidRPr="00287432" w:rsidRDefault="00F9441D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>Los días 18 y 19 de septiembre de 2026 e realizará el 1° Congreso de Cultura Física y Deportes UCU 2026, organizado por la Universidad de Concepción del Uruguay – Centro Regional Gualeguaychú en la ciudad de Gualeguaychú, constituyéndose en un espacio académico de formación, actualización e intercambio destinado a docentes, estudiantes, entrenadores, preparadores físicos, dirigentes deportivos y profesionales vinculados a la actividad física, la educación y la salud.</w:t>
      </w:r>
    </w:p>
    <w:p w14:paraId="3AE9828A" w14:textId="77777777" w:rsidR="00287432" w:rsidRPr="00287432" w:rsidRDefault="00F356C4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 xml:space="preserve">La actividad constituye un espacio académico de formación, actualización e intercambio destinado a docentes, estudiantes, entrenadores, preparadores físicos, dirigentes deportivos y profesionales vinculados a la actividad física, la educación y la salud. El Congreso tiene como propósito fortalecer la Cultura Física, la Educación Física y el Deporte mediante la articulación de conocimientos científicos, experiencias profesionales y herramientas prácticas que contribuyan a mejorar los procesos de enseñanza, formación deportiva y desarrollo humano. </w:t>
      </w:r>
    </w:p>
    <w:p w14:paraId="158755F3" w14:textId="77777777" w:rsidR="00287432" w:rsidRPr="00287432" w:rsidRDefault="00F356C4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 xml:space="preserve">Entre los principales ejes temáticos se abordarán:  El desarrollo neuromotor y la formación motriz en la infancia, la evaluación formativa en la iniciación deportiva, el desarrollo de la fuerza y la potencia en niños y adolescentes, y el papel de la Educación Física en la formación deportiva integral. </w:t>
      </w:r>
    </w:p>
    <w:p w14:paraId="0465CBDD" w14:textId="77777777" w:rsidR="00287432" w:rsidRPr="00287432" w:rsidRDefault="00F356C4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 xml:space="preserve">La propuesta surge de la necesidad de promover instancias de actualización permanente para profesionales y estudiantes del área, respondiendo a demandas sociales vinculadas a la promoción de hábitos saludables, la prevención del sedentarismo, la inclusión social a través del deporte y la mejora de la calidad de las prácticas educativas y deportivas. </w:t>
      </w:r>
    </w:p>
    <w:p w14:paraId="5849F2E1" w14:textId="77777777" w:rsidR="00287432" w:rsidRPr="00287432" w:rsidRDefault="00F356C4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 xml:space="preserve">Asimismo, el Congreso se enmarca en las políticas de extensión universitaria de la Universidad de Concepción del Uruguay, fortaleciendo la vinculación entre la universidad y la comunidad mediante la participación de instituciones educativas, clubes deportivos, organismos públicos, asociaciones profesionales y organizaciones sociales de la región. </w:t>
      </w:r>
    </w:p>
    <w:p w14:paraId="6009E35F" w14:textId="311C3FEE" w:rsidR="00287432" w:rsidRPr="00287432" w:rsidRDefault="00287432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Considero, junto con los organizadores,</w:t>
      </w:r>
      <w:r w:rsidR="00F356C4" w:rsidRPr="00287432">
        <w:rPr>
          <w:rFonts w:ascii="Times New Roman" w:hAnsi="Times New Roman" w:cs="Times New Roman"/>
          <w:bCs/>
          <w:sz w:val="24"/>
          <w:szCs w:val="24"/>
        </w:rPr>
        <w:t xml:space="preserve"> que esta iniciativa reviste especial relevancia para la ciudad de Gualeguaychú por su aporte al desarrollo educativo, deportivo, social y comunitario, promoviendo la formación continua, el intercambio de conocimientos y la construcción de redes de cooperación entre los distintos actores involucrados. </w:t>
      </w:r>
    </w:p>
    <w:p w14:paraId="73E48C81" w14:textId="3A563E66" w:rsidR="00F9441D" w:rsidRPr="00287432" w:rsidRDefault="00287432" w:rsidP="0028743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432">
        <w:rPr>
          <w:rFonts w:ascii="Times New Roman" w:hAnsi="Times New Roman" w:cs="Times New Roman"/>
          <w:bCs/>
          <w:sz w:val="24"/>
          <w:szCs w:val="24"/>
        </w:rPr>
        <w:t xml:space="preserve">Esta declaración </w:t>
      </w:r>
      <w:r w:rsidR="00F9441D" w:rsidRPr="00287432">
        <w:rPr>
          <w:rFonts w:ascii="Times New Roman" w:hAnsi="Times New Roman" w:cs="Times New Roman"/>
          <w:bCs/>
          <w:sz w:val="24"/>
          <w:szCs w:val="24"/>
        </w:rPr>
        <w:t>de l</w:t>
      </w:r>
      <w:r w:rsidRPr="00287432">
        <w:rPr>
          <w:rFonts w:ascii="Times New Roman" w:hAnsi="Times New Roman" w:cs="Times New Roman"/>
          <w:bCs/>
          <w:sz w:val="24"/>
          <w:szCs w:val="24"/>
        </w:rPr>
        <w:t>a Hon</w:t>
      </w:r>
      <w:r>
        <w:rPr>
          <w:rFonts w:ascii="Times New Roman" w:hAnsi="Times New Roman" w:cs="Times New Roman"/>
          <w:bCs/>
          <w:sz w:val="24"/>
          <w:szCs w:val="24"/>
        </w:rPr>
        <w:t>orable Cámara de Senadores, cuyo acompañamiento y</w:t>
      </w:r>
      <w:r w:rsidRPr="00287432">
        <w:rPr>
          <w:rFonts w:ascii="Times New Roman" w:hAnsi="Times New Roman" w:cs="Times New Roman"/>
          <w:bCs/>
          <w:sz w:val="24"/>
          <w:szCs w:val="24"/>
        </w:rPr>
        <w:t xml:space="preserve"> aprobación solicito a </w:t>
      </w:r>
      <w:r>
        <w:rPr>
          <w:rFonts w:ascii="Times New Roman" w:hAnsi="Times New Roman" w:cs="Times New Roman"/>
          <w:bCs/>
          <w:sz w:val="24"/>
          <w:szCs w:val="24"/>
        </w:rPr>
        <w:t>mis pares</w:t>
      </w:r>
      <w:r w:rsidRPr="0028743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9441D" w:rsidRPr="00287432">
        <w:rPr>
          <w:rFonts w:ascii="Times New Roman" w:hAnsi="Times New Roman" w:cs="Times New Roman"/>
          <w:bCs/>
          <w:sz w:val="24"/>
          <w:szCs w:val="24"/>
        </w:rPr>
        <w:t>contribuirá significativamente a visibilizar y fortalecer una propuesta que busca promover la formación continua, el desarrollo deportivo y educativo, y la articulación entre la Universidad y las instituciones de la comunidad.</w:t>
      </w:r>
    </w:p>
    <w:p w14:paraId="21EF1DF6" w14:textId="77777777" w:rsidR="00F9441D" w:rsidRPr="00287432" w:rsidRDefault="00F9441D" w:rsidP="00F9441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C979D3" w14:textId="41538F70" w:rsidR="007A2B51" w:rsidRPr="00287432" w:rsidRDefault="007A2B51">
      <w:pPr>
        <w:rPr>
          <w:rFonts w:ascii="Times New Roman" w:hAnsi="Times New Roman" w:cs="Times New Roman"/>
          <w:sz w:val="24"/>
          <w:szCs w:val="24"/>
        </w:rPr>
      </w:pPr>
      <w:r w:rsidRPr="00287432">
        <w:rPr>
          <w:rFonts w:ascii="Times New Roman" w:hAnsi="Times New Roman" w:cs="Times New Roman"/>
          <w:sz w:val="24"/>
          <w:szCs w:val="24"/>
        </w:rPr>
        <w:br w:type="page"/>
      </w:r>
    </w:p>
    <w:p w14:paraId="3DB288F0" w14:textId="77777777" w:rsidR="007A2B51" w:rsidRPr="00287432" w:rsidRDefault="007A2B51" w:rsidP="00BA65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C1139E" w14:textId="252AFC4C" w:rsidR="00AB6CD8" w:rsidRPr="00287432" w:rsidRDefault="00145F96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7D1DA6C1" wp14:editId="538DC489">
            <wp:extent cx="6120130" cy="892175"/>
            <wp:effectExtent l="0" t="0" r="0" b="3175"/>
            <wp:docPr id="572936068" name="Imagen 572936068" descr="Imagen que contiene Rectáng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36068" name="Imagen 572936068" descr="Imagen que contiene Rectángulo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B7B7D" w14:textId="77777777" w:rsidR="007B1CFB" w:rsidRPr="00287432" w:rsidRDefault="007B1CFB">
      <w:pPr>
        <w:rPr>
          <w:sz w:val="24"/>
          <w:szCs w:val="24"/>
        </w:rPr>
      </w:pPr>
    </w:p>
    <w:p w14:paraId="5489468C" w14:textId="77777777" w:rsidR="00E02FC1" w:rsidRDefault="00E02FC1" w:rsidP="007B1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D44B0" w14:textId="77777777" w:rsidR="007B1CFB" w:rsidRPr="00E02FC1" w:rsidRDefault="007B1CFB" w:rsidP="007B1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02FC1">
        <w:rPr>
          <w:rFonts w:ascii="Times New Roman" w:hAnsi="Times New Roman" w:cs="Times New Roman"/>
          <w:b/>
          <w:bCs/>
          <w:sz w:val="28"/>
          <w:szCs w:val="28"/>
        </w:rPr>
        <w:t>LA HONORABLE CÁMARA DE SENADORES</w:t>
      </w:r>
    </w:p>
    <w:p w14:paraId="5210D74C" w14:textId="77777777" w:rsidR="007B1CFB" w:rsidRPr="00E02FC1" w:rsidRDefault="007B1CFB" w:rsidP="007B1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FC1">
        <w:rPr>
          <w:rFonts w:ascii="Times New Roman" w:hAnsi="Times New Roman" w:cs="Times New Roman"/>
          <w:b/>
          <w:bCs/>
          <w:sz w:val="28"/>
          <w:szCs w:val="28"/>
        </w:rPr>
        <w:t>DE LA PROVINCIA DE ENTRE RÍOS</w:t>
      </w:r>
    </w:p>
    <w:p w14:paraId="6B2063C3" w14:textId="730E7DAF" w:rsidR="007B1CFB" w:rsidRPr="00E02FC1" w:rsidRDefault="007B1CFB" w:rsidP="007B1C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2FC1">
        <w:rPr>
          <w:rFonts w:ascii="Times New Roman" w:hAnsi="Times New Roman" w:cs="Times New Roman"/>
          <w:b/>
          <w:bCs/>
          <w:sz w:val="28"/>
          <w:szCs w:val="28"/>
        </w:rPr>
        <w:t>D E C L A R A</w:t>
      </w:r>
      <w:r w:rsidR="00E02FC1" w:rsidRPr="00E02FC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A028EC" w14:textId="77777777" w:rsidR="007B1CFB" w:rsidRPr="00E02FC1" w:rsidRDefault="007B1CFB" w:rsidP="007B1CF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D3E8CE" w14:textId="77777777" w:rsidR="00F9441D" w:rsidRPr="00E02FC1" w:rsidRDefault="00FE17AC" w:rsidP="00FE17AC">
      <w:pPr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E02FC1">
        <w:rPr>
          <w:rFonts w:ascii="Bookman Old Style" w:hAnsi="Bookman Old Style" w:cs="Times New Roman"/>
          <w:b/>
          <w:bCs/>
          <w:sz w:val="28"/>
          <w:szCs w:val="28"/>
        </w:rPr>
        <w:t>PRIMERO:</w:t>
      </w:r>
      <w:r w:rsidRPr="00E02FC1">
        <w:rPr>
          <w:rFonts w:ascii="Bookman Old Style" w:hAnsi="Bookman Old Style" w:cs="Times New Roman"/>
          <w:sz w:val="28"/>
          <w:szCs w:val="28"/>
        </w:rPr>
        <w:t xml:space="preserve"> De Interés </w:t>
      </w:r>
      <w:r w:rsidR="00F35C98" w:rsidRPr="00E02FC1">
        <w:rPr>
          <w:rFonts w:ascii="Bookman Old Style" w:hAnsi="Bookman Old Style" w:cs="Times New Roman"/>
          <w:sz w:val="28"/>
          <w:szCs w:val="28"/>
        </w:rPr>
        <w:t xml:space="preserve">legislativo </w:t>
      </w:r>
      <w:r w:rsidR="00FA7A07" w:rsidRPr="00E02FC1">
        <w:rPr>
          <w:rFonts w:ascii="Bookman Old Style" w:hAnsi="Bookman Old Style" w:cs="Times New Roman"/>
          <w:sz w:val="28"/>
          <w:szCs w:val="28"/>
        </w:rPr>
        <w:t xml:space="preserve">la realización del </w:t>
      </w:r>
      <w:r w:rsidR="00F9441D" w:rsidRPr="00E02FC1">
        <w:rPr>
          <w:rFonts w:ascii="Bookman Old Style" w:hAnsi="Bookman Old Style" w:cs="Times New Roman"/>
          <w:bCs/>
          <w:sz w:val="28"/>
          <w:szCs w:val="28"/>
        </w:rPr>
        <w:t xml:space="preserve">el 1° Congreso de Cultura Física y Deportes UCU 2026, </w:t>
      </w:r>
      <w:r w:rsidR="00F9441D" w:rsidRPr="00E02FC1">
        <w:rPr>
          <w:rFonts w:ascii="Bookman Old Style" w:hAnsi="Bookman Old Style" w:cs="Times New Roman"/>
          <w:sz w:val="28"/>
          <w:szCs w:val="28"/>
        </w:rPr>
        <w:t xml:space="preserve">que tendrá lugar </w:t>
      </w:r>
      <w:r w:rsidR="00F9441D" w:rsidRPr="00E02FC1">
        <w:rPr>
          <w:rFonts w:ascii="Bookman Old Style" w:hAnsi="Bookman Old Style" w:cs="Times New Roman"/>
          <w:bCs/>
          <w:sz w:val="28"/>
          <w:szCs w:val="28"/>
        </w:rPr>
        <w:t>los días 18 y 19 de septiembre de 2026 organizado por la Universidad de Concepción del Uruguay – Centro Regional Gualeguaychú en la ciudad de Gualeguaychú.</w:t>
      </w:r>
    </w:p>
    <w:p w14:paraId="3101668D" w14:textId="56CC0AB9" w:rsidR="007B1CFB" w:rsidRPr="00E02FC1" w:rsidRDefault="00FE17AC" w:rsidP="007E1E6C">
      <w:pPr>
        <w:jc w:val="both"/>
        <w:rPr>
          <w:rFonts w:ascii="Bookman Old Style" w:hAnsi="Bookman Old Style" w:cs="Times New Roman"/>
          <w:sz w:val="28"/>
          <w:szCs w:val="28"/>
        </w:rPr>
      </w:pPr>
      <w:r w:rsidRPr="00E02FC1">
        <w:rPr>
          <w:rFonts w:ascii="Bookman Old Style" w:hAnsi="Bookman Old Style" w:cs="Times New Roman"/>
          <w:b/>
          <w:bCs/>
          <w:sz w:val="28"/>
          <w:szCs w:val="28"/>
        </w:rPr>
        <w:t>SEGUNDO:</w:t>
      </w:r>
      <w:r w:rsidRPr="00E02FC1">
        <w:rPr>
          <w:rFonts w:ascii="Bookman Old Style" w:hAnsi="Bookman Old Style" w:cs="Times New Roman"/>
          <w:sz w:val="28"/>
          <w:szCs w:val="28"/>
        </w:rPr>
        <w:t xml:space="preserve"> Comuníq</w:t>
      </w:r>
      <w:r w:rsidR="00FA7A07" w:rsidRPr="00E02FC1">
        <w:rPr>
          <w:rFonts w:ascii="Bookman Old Style" w:hAnsi="Bookman Old Style" w:cs="Times New Roman"/>
          <w:sz w:val="28"/>
          <w:szCs w:val="28"/>
        </w:rPr>
        <w:t>uese a</w:t>
      </w:r>
      <w:r w:rsidR="00DD014C" w:rsidRPr="00E02FC1">
        <w:rPr>
          <w:rFonts w:ascii="Bookman Old Style" w:hAnsi="Bookman Old Style" w:cs="Times New Roman"/>
          <w:sz w:val="28"/>
          <w:szCs w:val="28"/>
        </w:rPr>
        <w:t xml:space="preserve"> </w:t>
      </w:r>
      <w:r w:rsidR="00FA7A07" w:rsidRPr="00E02FC1">
        <w:rPr>
          <w:rFonts w:ascii="Bookman Old Style" w:hAnsi="Bookman Old Style" w:cs="Times New Roman"/>
          <w:sz w:val="28"/>
          <w:szCs w:val="28"/>
        </w:rPr>
        <w:t>l</w:t>
      </w:r>
      <w:r w:rsidR="00DD014C" w:rsidRPr="00E02FC1">
        <w:rPr>
          <w:rFonts w:ascii="Bookman Old Style" w:hAnsi="Bookman Old Style" w:cs="Times New Roman"/>
          <w:sz w:val="28"/>
          <w:szCs w:val="28"/>
        </w:rPr>
        <w:t>a Sr</w:t>
      </w:r>
      <w:r w:rsidR="00316E5C" w:rsidRPr="00E02FC1">
        <w:rPr>
          <w:rFonts w:ascii="Bookman Old Style" w:hAnsi="Bookman Old Style" w:cs="Times New Roman"/>
          <w:sz w:val="28"/>
          <w:szCs w:val="28"/>
        </w:rPr>
        <w:t>a</w:t>
      </w:r>
      <w:r w:rsidR="003325A7" w:rsidRPr="00E02FC1">
        <w:rPr>
          <w:rFonts w:ascii="Bookman Old Style" w:hAnsi="Bookman Old Style" w:cs="Times New Roman"/>
          <w:sz w:val="28"/>
          <w:szCs w:val="28"/>
        </w:rPr>
        <w:t>. Director</w:t>
      </w:r>
      <w:r w:rsidR="00316E5C" w:rsidRPr="00E02FC1">
        <w:rPr>
          <w:rFonts w:ascii="Bookman Old Style" w:hAnsi="Bookman Old Style" w:cs="Times New Roman"/>
          <w:sz w:val="28"/>
          <w:szCs w:val="28"/>
        </w:rPr>
        <w:t xml:space="preserve">a </w:t>
      </w:r>
      <w:r w:rsidR="00DD014C" w:rsidRPr="00E02FC1">
        <w:rPr>
          <w:rFonts w:ascii="Bookman Old Style" w:hAnsi="Bookman Old Style" w:cs="Times New Roman"/>
          <w:sz w:val="28"/>
          <w:szCs w:val="28"/>
        </w:rPr>
        <w:t>del Centro Regional Gualeguaychú de la Universidad de Concepción del Uruguay UCU.</w:t>
      </w:r>
    </w:p>
    <w:sectPr w:rsidR="007B1CFB" w:rsidRPr="00E02FC1" w:rsidSect="0092398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123D9" w14:textId="77777777" w:rsidR="00827F29" w:rsidRDefault="00827F29" w:rsidP="0092398B">
      <w:pPr>
        <w:spacing w:after="0" w:line="240" w:lineRule="auto"/>
      </w:pPr>
      <w:r>
        <w:separator/>
      </w:r>
    </w:p>
  </w:endnote>
  <w:endnote w:type="continuationSeparator" w:id="0">
    <w:p w14:paraId="2F825306" w14:textId="77777777" w:rsidR="00827F29" w:rsidRDefault="00827F29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DF90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43374476" wp14:editId="3A4A38BD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03966" w14:textId="77777777" w:rsidR="00827F29" w:rsidRDefault="00827F29" w:rsidP="0092398B">
      <w:pPr>
        <w:spacing w:after="0" w:line="240" w:lineRule="auto"/>
      </w:pPr>
      <w:r>
        <w:separator/>
      </w:r>
    </w:p>
  </w:footnote>
  <w:footnote w:type="continuationSeparator" w:id="0">
    <w:p w14:paraId="507B09E8" w14:textId="77777777" w:rsidR="00827F29" w:rsidRDefault="00827F29" w:rsidP="00923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60A22"/>
    <w:rsid w:val="00067EDB"/>
    <w:rsid w:val="00075FA1"/>
    <w:rsid w:val="000A2074"/>
    <w:rsid w:val="000C0D8D"/>
    <w:rsid w:val="000E6997"/>
    <w:rsid w:val="00141113"/>
    <w:rsid w:val="00145F96"/>
    <w:rsid w:val="00146DF5"/>
    <w:rsid w:val="00170B30"/>
    <w:rsid w:val="001C3958"/>
    <w:rsid w:val="001C4526"/>
    <w:rsid w:val="001E4469"/>
    <w:rsid w:val="00241F7D"/>
    <w:rsid w:val="00287432"/>
    <w:rsid w:val="0029200F"/>
    <w:rsid w:val="002959BE"/>
    <w:rsid w:val="002D0F2F"/>
    <w:rsid w:val="002E149E"/>
    <w:rsid w:val="0031533A"/>
    <w:rsid w:val="00316E5C"/>
    <w:rsid w:val="003325A7"/>
    <w:rsid w:val="003626F4"/>
    <w:rsid w:val="003F4BEF"/>
    <w:rsid w:val="004157D3"/>
    <w:rsid w:val="004622DD"/>
    <w:rsid w:val="004A7005"/>
    <w:rsid w:val="005346AA"/>
    <w:rsid w:val="00551F89"/>
    <w:rsid w:val="00553737"/>
    <w:rsid w:val="005B6185"/>
    <w:rsid w:val="006008DA"/>
    <w:rsid w:val="00620BEF"/>
    <w:rsid w:val="0064464B"/>
    <w:rsid w:val="006667E1"/>
    <w:rsid w:val="006C0DD5"/>
    <w:rsid w:val="006E6D62"/>
    <w:rsid w:val="007060E6"/>
    <w:rsid w:val="00716DB9"/>
    <w:rsid w:val="00731554"/>
    <w:rsid w:val="007344A3"/>
    <w:rsid w:val="007611F5"/>
    <w:rsid w:val="007711E3"/>
    <w:rsid w:val="00775EFD"/>
    <w:rsid w:val="00784D31"/>
    <w:rsid w:val="007A2B51"/>
    <w:rsid w:val="007B10FB"/>
    <w:rsid w:val="007B1CFB"/>
    <w:rsid w:val="007E16BA"/>
    <w:rsid w:val="007E1E6C"/>
    <w:rsid w:val="0080727A"/>
    <w:rsid w:val="00827F29"/>
    <w:rsid w:val="008C6B37"/>
    <w:rsid w:val="008E3D2B"/>
    <w:rsid w:val="008F12AB"/>
    <w:rsid w:val="009179EC"/>
    <w:rsid w:val="00922057"/>
    <w:rsid w:val="0092398B"/>
    <w:rsid w:val="0093491C"/>
    <w:rsid w:val="0095262B"/>
    <w:rsid w:val="009759D9"/>
    <w:rsid w:val="00A355AA"/>
    <w:rsid w:val="00A37DCB"/>
    <w:rsid w:val="00A5211C"/>
    <w:rsid w:val="00A83B83"/>
    <w:rsid w:val="00AA0106"/>
    <w:rsid w:val="00AB6CD8"/>
    <w:rsid w:val="00AD088C"/>
    <w:rsid w:val="00AF0679"/>
    <w:rsid w:val="00B005B7"/>
    <w:rsid w:val="00B029C2"/>
    <w:rsid w:val="00B56769"/>
    <w:rsid w:val="00B61160"/>
    <w:rsid w:val="00B62289"/>
    <w:rsid w:val="00B91C48"/>
    <w:rsid w:val="00BA6578"/>
    <w:rsid w:val="00BD2338"/>
    <w:rsid w:val="00BD76A1"/>
    <w:rsid w:val="00BF3DA4"/>
    <w:rsid w:val="00C34EB5"/>
    <w:rsid w:val="00C35ABD"/>
    <w:rsid w:val="00CB1230"/>
    <w:rsid w:val="00CB21C7"/>
    <w:rsid w:val="00D87BE4"/>
    <w:rsid w:val="00D9620C"/>
    <w:rsid w:val="00DC153E"/>
    <w:rsid w:val="00DC5B0D"/>
    <w:rsid w:val="00DD014C"/>
    <w:rsid w:val="00DD5266"/>
    <w:rsid w:val="00DE5E6F"/>
    <w:rsid w:val="00DF2620"/>
    <w:rsid w:val="00E02FC1"/>
    <w:rsid w:val="00E27F5E"/>
    <w:rsid w:val="00E376BD"/>
    <w:rsid w:val="00E760B2"/>
    <w:rsid w:val="00E8210C"/>
    <w:rsid w:val="00E969A9"/>
    <w:rsid w:val="00EB3CF8"/>
    <w:rsid w:val="00EE1653"/>
    <w:rsid w:val="00EE7EFF"/>
    <w:rsid w:val="00F04949"/>
    <w:rsid w:val="00F25D44"/>
    <w:rsid w:val="00F356C4"/>
    <w:rsid w:val="00F35C98"/>
    <w:rsid w:val="00F43DF3"/>
    <w:rsid w:val="00F70136"/>
    <w:rsid w:val="00F728C8"/>
    <w:rsid w:val="00F9441D"/>
    <w:rsid w:val="00FA1BEC"/>
    <w:rsid w:val="00FA7A07"/>
    <w:rsid w:val="00FD2B8B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414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9347F-1AD5-4DB3-886F-09850F71E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Cuenta Microsoft</cp:lastModifiedBy>
  <cp:revision>2</cp:revision>
  <cp:lastPrinted>2023-12-28T15:25:00Z</cp:lastPrinted>
  <dcterms:created xsi:type="dcterms:W3CDTF">2026-08-25T14:35:00Z</dcterms:created>
  <dcterms:modified xsi:type="dcterms:W3CDTF">2026-08-25T14:35:00Z</dcterms:modified>
</cp:coreProperties>
</file>