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05CA3" w14:textId="77777777" w:rsidR="002959BE" w:rsidRDefault="00B005B7">
      <w:r>
        <w:rPr>
          <w:noProof/>
          <w:lang w:eastAsia="es-AR"/>
        </w:rPr>
        <w:drawing>
          <wp:inline distT="0" distB="0" distL="0" distR="0" wp14:anchorId="66FEAF15" wp14:editId="538F989C">
            <wp:extent cx="6120130" cy="89217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685FD" w14:textId="77777777" w:rsidR="00075FA1" w:rsidRDefault="00075FA1" w:rsidP="00AB6CD8">
      <w:pPr>
        <w:jc w:val="center"/>
        <w:rPr>
          <w:rFonts w:ascii="Times New Roman" w:hAnsi="Times New Roman" w:cs="Times New Roman"/>
          <w:b/>
          <w:bCs/>
        </w:rPr>
      </w:pPr>
    </w:p>
    <w:p w14:paraId="6ED7AF88" w14:textId="77777777" w:rsidR="00BA6578" w:rsidRPr="000E6997" w:rsidRDefault="00BA6578" w:rsidP="00BA6578">
      <w:pPr>
        <w:jc w:val="both"/>
        <w:rPr>
          <w:rFonts w:ascii="Times New Roman" w:hAnsi="Times New Roman" w:cs="Times New Roman"/>
          <w:b/>
          <w:bCs/>
        </w:rPr>
      </w:pPr>
      <w:r w:rsidRPr="000E6997">
        <w:rPr>
          <w:rFonts w:ascii="Times New Roman" w:hAnsi="Times New Roman" w:cs="Times New Roman"/>
          <w:b/>
          <w:bCs/>
        </w:rPr>
        <w:t>FUNDAMENTOS</w:t>
      </w:r>
    </w:p>
    <w:p w14:paraId="35CF1704" w14:textId="37F160CF" w:rsidR="0062648F" w:rsidRDefault="00042131" w:rsidP="0062648F">
      <w:pPr>
        <w:jc w:val="both"/>
        <w:rPr>
          <w:rFonts w:ascii="Times New Roman" w:hAnsi="Times New Roman" w:cs="Times New Roman"/>
        </w:rPr>
      </w:pPr>
      <w:r w:rsidRPr="00B252FF">
        <w:rPr>
          <w:rFonts w:ascii="Times New Roman" w:hAnsi="Times New Roman" w:cs="Times New Roman"/>
        </w:rPr>
        <w:t xml:space="preserve">Honorable Cámara: </w:t>
      </w:r>
    </w:p>
    <w:p w14:paraId="421BB958" w14:textId="77777777" w:rsidR="0062648F" w:rsidRPr="0062648F" w:rsidRDefault="0062648F" w:rsidP="0062648F">
      <w:pPr>
        <w:jc w:val="both"/>
        <w:rPr>
          <w:rFonts w:ascii="Times New Roman" w:hAnsi="Times New Roman" w:cs="Times New Roman"/>
        </w:rPr>
      </w:pPr>
    </w:p>
    <w:p w14:paraId="64B2CEAA" w14:textId="77777777" w:rsidR="0062648F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  <w:lang w:val="es-ES"/>
        </w:rPr>
      </w:pP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Los días 20 y 21 de agosto del corriente año, se llevará a cabo en las instalaciones del Centro Provincial de Convenciones de la ciudad de Paraná, Entre Ríos, un encuentro de gran envergadura en el que confluirán el </w:t>
      </w:r>
      <w:proofErr w:type="spellStart"/>
      <w:r w:rsidRPr="00674DBB">
        <w:rPr>
          <w:rFonts w:ascii="Bookman Old Style" w:hAnsi="Bookman Old Style" w:cs="Times New Roman"/>
          <w:b/>
          <w:bCs/>
          <w:sz w:val="24"/>
          <w:szCs w:val="24"/>
          <w:lang w:val="es-ES"/>
        </w:rPr>
        <w:t>I°</w:t>
      </w:r>
      <w:proofErr w:type="spellEnd"/>
      <w:r w:rsidRPr="00674DBB">
        <w:rPr>
          <w:rFonts w:ascii="Bookman Old Style" w:hAnsi="Bookman Old Style" w:cs="Times New Roman"/>
          <w:b/>
          <w:bCs/>
          <w:sz w:val="24"/>
          <w:szCs w:val="24"/>
          <w:lang w:val="es-ES"/>
        </w:rPr>
        <w:t xml:space="preserve"> Congreso sobre Inocuidad, Gestión Pública e Innovación Alimentaria de Entre Ríos </w:t>
      </w: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y el </w:t>
      </w:r>
      <w:r w:rsidRPr="00674DBB">
        <w:rPr>
          <w:rFonts w:ascii="Bookman Old Style" w:hAnsi="Bookman Old Style" w:cs="Times New Roman"/>
          <w:b/>
          <w:bCs/>
          <w:sz w:val="24"/>
          <w:szCs w:val="24"/>
          <w:lang w:val="es-ES"/>
        </w:rPr>
        <w:t>5° Congreso de Bromatología de la Red de Bromatólogos Municipales de la Provincia de Córdoba</w:t>
      </w: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. </w:t>
      </w:r>
    </w:p>
    <w:p w14:paraId="3AAF4446" w14:textId="77777777" w:rsidR="0062648F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  <w:lang w:val="es-ES"/>
        </w:rPr>
      </w:pP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Esta actividad estratégica está siendo coorganizada de manera interinstitucional por el Instituto de Control de Alimentación y Bromatología, la Facultad de Bromatología de Entre Ríos de la Universidad Nacional de Entre Ríos (UNER), el Colegio de Licenciados en Bromatología de Entre Ríos y la Red de Bromatólogos Municipales de la Provincia de Córdoba. </w:t>
      </w:r>
    </w:p>
    <w:p w14:paraId="70DAF636" w14:textId="50912E55" w:rsidR="0062648F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  <w:lang w:val="es-ES"/>
        </w:rPr>
      </w:pP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El evento está diseñado para convocar a alrededor de 300 asistentes presenciales, reuniendo a responsables de áreas bromatológicas de los gobiernos locales, profesionales de la industria alimentaria, fiscalizadores, investigadores y estudiantes de carreras afines a la inocuidad, el control y la producción de alimentos. Nuestro principal objetivo es consolidar un ámbito federal de discusión y actualización técnica para los actores clave de la seguridad alimentaria y la salud pública. Para las disertaciones, foros y mesas de debate, se ha convocado a los principales referentes y expertos nacionales en la materia. </w:t>
      </w:r>
    </w:p>
    <w:p w14:paraId="6CAB606C" w14:textId="233A3006" w:rsidR="0062648F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  <w:lang w:val="es-ES"/>
        </w:rPr>
      </w:pP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El evento, para su amplia propagación, contará con pantallas de proyección destinadas a la visibilización de los logotipos oficiales de los organismos gubernamentales participantes, permitiendo la difusión institucional de las políticas públicas asociadas a la inocuidad y la salud que su gestión lleva adelante. </w:t>
      </w:r>
    </w:p>
    <w:p w14:paraId="3BBDDFDA" w14:textId="77777777" w:rsidR="0062648F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</w:rPr>
      </w:pPr>
      <w:r w:rsidRPr="00674DBB">
        <w:rPr>
          <w:rFonts w:ascii="Bookman Old Style" w:hAnsi="Bookman Old Style" w:cs="Times New Roman"/>
          <w:sz w:val="24"/>
          <w:szCs w:val="24"/>
          <w:lang w:val="es-ES"/>
        </w:rPr>
        <w:t xml:space="preserve">Por los motivos expuestos, y considerando el valor socio sanitario, técnico y educativo que este encuentro representa para nuestra comunidad, </w:t>
      </w:r>
      <w:r w:rsidRPr="00674DBB">
        <w:rPr>
          <w:rFonts w:ascii="Bookman Old Style" w:hAnsi="Bookman Old Style" w:cs="Times New Roman"/>
          <w:b/>
          <w:bCs/>
          <w:sz w:val="24"/>
          <w:szCs w:val="24"/>
          <w:lang w:val="es-ES"/>
        </w:rPr>
        <w:t xml:space="preserve">solicito formalmente </w:t>
      </w:r>
      <w:r w:rsidRPr="00674DBB">
        <w:rPr>
          <w:rFonts w:ascii="Bookman Old Style" w:hAnsi="Bookman Old Style" w:cs="Times New Roman"/>
          <w:sz w:val="24"/>
          <w:szCs w:val="24"/>
        </w:rPr>
        <w:t xml:space="preserve">a los señores senadores el acompañamiento para aprobar este proyecto de declaración. </w:t>
      </w:r>
    </w:p>
    <w:p w14:paraId="6A1D59D1" w14:textId="31ADE2B8" w:rsidR="00ED47B7" w:rsidRPr="00674DBB" w:rsidRDefault="0062648F" w:rsidP="0062648F">
      <w:pPr>
        <w:jc w:val="both"/>
        <w:rPr>
          <w:rFonts w:ascii="Bookman Old Style" w:hAnsi="Bookman Old Style" w:cs="Times New Roman"/>
          <w:sz w:val="24"/>
          <w:szCs w:val="24"/>
        </w:rPr>
      </w:pPr>
      <w:r w:rsidRPr="00674DBB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14:paraId="3FFA5C54" w14:textId="02B4D3AB" w:rsidR="00ED47B7" w:rsidRDefault="00ED4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28EFBB" w14:textId="77777777" w:rsidR="00ED47B7" w:rsidRPr="00ED47B7" w:rsidRDefault="00ED47B7" w:rsidP="00ED47B7">
      <w:pPr>
        <w:jc w:val="both"/>
        <w:rPr>
          <w:rFonts w:ascii="Times New Roman" w:hAnsi="Times New Roman" w:cs="Times New Roman"/>
        </w:rPr>
      </w:pPr>
    </w:p>
    <w:p w14:paraId="5EC1139E" w14:textId="252AFC4C" w:rsidR="00AB6CD8" w:rsidRPr="00A775B1" w:rsidRDefault="00145F96">
      <w:pPr>
        <w:rPr>
          <w:color w:val="00B0F0"/>
        </w:rPr>
      </w:pPr>
      <w:r w:rsidRPr="00A775B1">
        <w:rPr>
          <w:noProof/>
          <w:color w:val="00B0F0"/>
          <w:lang w:eastAsia="es-AR"/>
        </w:rPr>
        <w:drawing>
          <wp:inline distT="0" distB="0" distL="0" distR="0" wp14:anchorId="7D1DA6C1" wp14:editId="538DC489">
            <wp:extent cx="6120130" cy="892175"/>
            <wp:effectExtent l="0" t="0" r="0" b="3175"/>
            <wp:docPr id="572936068" name="Imagen 572936068" descr="Imagen que contiene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36068" name="Imagen 572936068" descr="Imagen que contiene Rectángul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B7B7D" w14:textId="77777777" w:rsidR="007B1CFB" w:rsidRPr="00674DBB" w:rsidRDefault="007B1CFB">
      <w:pPr>
        <w:rPr>
          <w:rFonts w:ascii="Times New Roman" w:hAnsi="Times New Roman" w:cs="Times New Roman"/>
          <w:b/>
        </w:rPr>
      </w:pPr>
    </w:p>
    <w:p w14:paraId="020D44B0" w14:textId="77777777" w:rsidR="007B1CFB" w:rsidRPr="00674DBB" w:rsidRDefault="007B1CFB" w:rsidP="007B1CFB">
      <w:pPr>
        <w:jc w:val="center"/>
        <w:rPr>
          <w:rFonts w:ascii="Times New Roman" w:hAnsi="Times New Roman" w:cs="Times New Roman"/>
          <w:b/>
        </w:rPr>
      </w:pPr>
      <w:r w:rsidRPr="00674DBB">
        <w:rPr>
          <w:rFonts w:ascii="Times New Roman" w:hAnsi="Times New Roman" w:cs="Times New Roman"/>
          <w:b/>
        </w:rPr>
        <w:t>LA HONORABLE CÁMARA DE SENADORES</w:t>
      </w:r>
    </w:p>
    <w:p w14:paraId="5210D74C" w14:textId="77777777" w:rsidR="007B1CFB" w:rsidRPr="00674DBB" w:rsidRDefault="007B1CFB" w:rsidP="007B1CFB">
      <w:pPr>
        <w:jc w:val="center"/>
        <w:rPr>
          <w:rFonts w:ascii="Times New Roman" w:hAnsi="Times New Roman" w:cs="Times New Roman"/>
          <w:b/>
        </w:rPr>
      </w:pPr>
      <w:r w:rsidRPr="00674DBB">
        <w:rPr>
          <w:rFonts w:ascii="Times New Roman" w:hAnsi="Times New Roman" w:cs="Times New Roman"/>
          <w:b/>
        </w:rPr>
        <w:t>DE LA PROVINCIA DE ENTRE RÍOS</w:t>
      </w:r>
    </w:p>
    <w:p w14:paraId="6B2063C3" w14:textId="391EDA38" w:rsidR="007B1CFB" w:rsidRPr="00674DBB" w:rsidRDefault="007B1CFB" w:rsidP="007B1CFB">
      <w:pPr>
        <w:jc w:val="center"/>
        <w:rPr>
          <w:rFonts w:ascii="Times New Roman" w:hAnsi="Times New Roman" w:cs="Times New Roman"/>
          <w:b/>
        </w:rPr>
      </w:pPr>
      <w:r w:rsidRPr="00674DBB">
        <w:rPr>
          <w:rFonts w:ascii="Times New Roman" w:hAnsi="Times New Roman" w:cs="Times New Roman"/>
          <w:b/>
        </w:rPr>
        <w:t>D E C L A R A</w:t>
      </w:r>
      <w:r w:rsidR="00674DBB" w:rsidRPr="00674DBB">
        <w:rPr>
          <w:rFonts w:ascii="Times New Roman" w:hAnsi="Times New Roman" w:cs="Times New Roman"/>
          <w:b/>
        </w:rPr>
        <w:t>:</w:t>
      </w:r>
    </w:p>
    <w:p w14:paraId="6FA66A30" w14:textId="77777777" w:rsidR="00674DBB" w:rsidRDefault="00674DBB" w:rsidP="0062648F">
      <w:pPr>
        <w:jc w:val="both"/>
        <w:rPr>
          <w:rFonts w:ascii="Bookman Old Style" w:hAnsi="Bookman Old Style" w:cs="Times New Roman"/>
          <w:b/>
          <w:sz w:val="28"/>
          <w:szCs w:val="28"/>
        </w:rPr>
      </w:pPr>
    </w:p>
    <w:p w14:paraId="7DDF99ED" w14:textId="380D093E" w:rsidR="0062648F" w:rsidRPr="00674DBB" w:rsidRDefault="00042131" w:rsidP="0062648F">
      <w:pPr>
        <w:jc w:val="both"/>
        <w:rPr>
          <w:rFonts w:ascii="Bookman Old Style" w:hAnsi="Bookman Old Style" w:cs="Times New Roman"/>
          <w:sz w:val="28"/>
          <w:szCs w:val="28"/>
          <w:lang w:val="es-ES"/>
        </w:rPr>
      </w:pPr>
      <w:bookmarkStart w:id="0" w:name="_GoBack"/>
      <w:bookmarkEnd w:id="0"/>
      <w:r w:rsidRPr="00674DBB">
        <w:rPr>
          <w:rFonts w:ascii="Bookman Old Style" w:hAnsi="Bookman Old Style" w:cs="Times New Roman"/>
          <w:b/>
          <w:sz w:val="28"/>
          <w:szCs w:val="28"/>
        </w:rPr>
        <w:t>PRIMERO:</w:t>
      </w:r>
      <w:r w:rsidR="0062648F" w:rsidRPr="00674DBB">
        <w:rPr>
          <w:rFonts w:ascii="Bookman Old Style" w:hAnsi="Bookman Old Style" w:cs="Times New Roman"/>
          <w:sz w:val="28"/>
          <w:szCs w:val="28"/>
        </w:rPr>
        <w:t xml:space="preserve"> De </w:t>
      </w:r>
      <w:r w:rsidR="00ED47B7" w:rsidRPr="00674DBB">
        <w:rPr>
          <w:rFonts w:ascii="Bookman Old Style" w:hAnsi="Bookman Old Style" w:cs="Times New Roman"/>
          <w:sz w:val="28"/>
          <w:szCs w:val="28"/>
        </w:rPr>
        <w:t>interés l</w:t>
      </w:r>
      <w:r w:rsidR="0062648F" w:rsidRPr="00674DBB">
        <w:rPr>
          <w:rFonts w:ascii="Bookman Old Style" w:hAnsi="Bookman Old Style" w:cs="Times New Roman"/>
          <w:sz w:val="28"/>
          <w:szCs w:val="28"/>
        </w:rPr>
        <w:t xml:space="preserve">egislativo </w:t>
      </w:r>
      <w:r w:rsidR="0062648F" w:rsidRPr="00674DBB">
        <w:rPr>
          <w:rFonts w:ascii="Bookman Old Style" w:hAnsi="Bookman Old Style" w:cs="Times New Roman"/>
          <w:sz w:val="28"/>
          <w:szCs w:val="28"/>
          <w:lang w:val="es-ES"/>
        </w:rPr>
        <w:t xml:space="preserve">el </w:t>
      </w:r>
      <w:proofErr w:type="spellStart"/>
      <w:r w:rsidR="0062648F" w:rsidRPr="00674DBB">
        <w:rPr>
          <w:rFonts w:ascii="Bookman Old Style" w:hAnsi="Bookman Old Style" w:cs="Times New Roman"/>
          <w:b/>
          <w:bCs/>
          <w:sz w:val="28"/>
          <w:szCs w:val="28"/>
          <w:lang w:val="es-ES"/>
        </w:rPr>
        <w:t>I°</w:t>
      </w:r>
      <w:proofErr w:type="spellEnd"/>
      <w:r w:rsidR="0062648F" w:rsidRPr="00674DBB">
        <w:rPr>
          <w:rFonts w:ascii="Bookman Old Style" w:hAnsi="Bookman Old Style" w:cs="Times New Roman"/>
          <w:b/>
          <w:bCs/>
          <w:sz w:val="28"/>
          <w:szCs w:val="28"/>
          <w:lang w:val="es-ES"/>
        </w:rPr>
        <w:t xml:space="preserve"> Congreso sobre Inocuidad, Gestión Pública e Innovación Alimentaria de Entre Ríos </w:t>
      </w:r>
      <w:r w:rsidR="0062648F" w:rsidRPr="00674DBB">
        <w:rPr>
          <w:rFonts w:ascii="Bookman Old Style" w:hAnsi="Bookman Old Style" w:cs="Times New Roman"/>
          <w:sz w:val="28"/>
          <w:szCs w:val="28"/>
          <w:lang w:val="es-ES"/>
        </w:rPr>
        <w:t xml:space="preserve">y el </w:t>
      </w:r>
      <w:r w:rsidR="0062648F" w:rsidRPr="00674DBB">
        <w:rPr>
          <w:rFonts w:ascii="Bookman Old Style" w:hAnsi="Bookman Old Style" w:cs="Times New Roman"/>
          <w:b/>
          <w:bCs/>
          <w:sz w:val="28"/>
          <w:szCs w:val="28"/>
          <w:lang w:val="es-ES"/>
        </w:rPr>
        <w:t>5° Congreso de Bromatología de la Red de Bromatólogos Municipales de la Provincia de Córdoba</w:t>
      </w:r>
      <w:r w:rsidR="0062648F" w:rsidRPr="00674DBB">
        <w:rPr>
          <w:rFonts w:ascii="Bookman Old Style" w:hAnsi="Bookman Old Style" w:cs="Times New Roman"/>
          <w:sz w:val="28"/>
          <w:szCs w:val="28"/>
          <w:lang w:val="es-ES"/>
        </w:rPr>
        <w:t xml:space="preserve">, que </w:t>
      </w:r>
      <w:r w:rsidR="00DB1A99" w:rsidRPr="00674DBB">
        <w:rPr>
          <w:rFonts w:ascii="Bookman Old Style" w:hAnsi="Bookman Old Style" w:cs="Times New Roman"/>
          <w:sz w:val="28"/>
          <w:szCs w:val="28"/>
          <w:lang w:val="es-ES"/>
        </w:rPr>
        <w:t xml:space="preserve">se </w:t>
      </w:r>
      <w:r w:rsidR="0062648F" w:rsidRPr="00674DBB">
        <w:rPr>
          <w:rFonts w:ascii="Bookman Old Style" w:hAnsi="Bookman Old Style" w:cs="Times New Roman"/>
          <w:sz w:val="28"/>
          <w:szCs w:val="28"/>
          <w:lang w:val="es-ES"/>
        </w:rPr>
        <w:t>llevará</w:t>
      </w:r>
      <w:r w:rsidR="00DB1A99" w:rsidRPr="00674DBB">
        <w:rPr>
          <w:rFonts w:ascii="Bookman Old Style" w:hAnsi="Bookman Old Style" w:cs="Times New Roman"/>
          <w:sz w:val="28"/>
          <w:szCs w:val="28"/>
          <w:lang w:val="es-ES"/>
        </w:rPr>
        <w:t>n</w:t>
      </w:r>
      <w:r w:rsidR="0062648F" w:rsidRPr="00674DBB">
        <w:rPr>
          <w:rFonts w:ascii="Bookman Old Style" w:hAnsi="Bookman Old Style" w:cs="Times New Roman"/>
          <w:sz w:val="28"/>
          <w:szCs w:val="28"/>
          <w:lang w:val="es-ES"/>
        </w:rPr>
        <w:t xml:space="preserve"> a cabo los días 20 y 21 de agosto del corriente año, en las instalaciones del Centro Provincial de Convenciones de la ciudad de Paraná, Entre Ríos</w:t>
      </w:r>
      <w:r w:rsidR="00DB1A99" w:rsidRPr="00674DBB">
        <w:rPr>
          <w:rFonts w:ascii="Bookman Old Style" w:hAnsi="Bookman Old Style" w:cs="Times New Roman"/>
          <w:sz w:val="28"/>
          <w:szCs w:val="28"/>
          <w:lang w:val="es-ES"/>
        </w:rPr>
        <w:t>.</w:t>
      </w:r>
    </w:p>
    <w:p w14:paraId="2CF5C9CA" w14:textId="4CD8CE02" w:rsidR="00DB1A99" w:rsidRPr="00674DBB" w:rsidRDefault="0062648F" w:rsidP="00DB1A99">
      <w:pPr>
        <w:jc w:val="both"/>
        <w:rPr>
          <w:rFonts w:ascii="Bookman Old Style" w:hAnsi="Bookman Old Style" w:cs="Times New Roman"/>
          <w:bCs/>
          <w:sz w:val="28"/>
          <w:szCs w:val="28"/>
          <w:lang w:val="es-ES"/>
        </w:rPr>
      </w:pPr>
      <w:r w:rsidRPr="00674DBB">
        <w:rPr>
          <w:rFonts w:ascii="Bookman Old Style" w:hAnsi="Bookman Old Style" w:cs="Times New Roman"/>
          <w:b/>
          <w:bCs/>
          <w:sz w:val="28"/>
          <w:szCs w:val="28"/>
          <w:lang w:val="es-ES"/>
        </w:rPr>
        <w:t xml:space="preserve">SEGUNDO: </w:t>
      </w:r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 xml:space="preserve">Comuníquese y remítanse copias a la Sra. </w:t>
      </w:r>
      <w:r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>Directora del Instituto de Control de Alimentación y Bromatología de Entre Ríos</w:t>
      </w:r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 xml:space="preserve">, Mg. Karina </w:t>
      </w:r>
      <w:proofErr w:type="spellStart"/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>Meier</w:t>
      </w:r>
      <w:proofErr w:type="spellEnd"/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 xml:space="preserve"> y al Sr. </w:t>
      </w:r>
      <w:r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>Decano de la Facultad de Bromatología – Universidad Nacional de Entre Ríos</w:t>
      </w:r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 xml:space="preserve">, Lic. José </w:t>
      </w:r>
      <w:proofErr w:type="spellStart"/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>Dorati</w:t>
      </w:r>
      <w:proofErr w:type="spellEnd"/>
      <w:r w:rsidR="00DB1A99" w:rsidRPr="00674DBB">
        <w:rPr>
          <w:rFonts w:ascii="Bookman Old Style" w:hAnsi="Bookman Old Style" w:cs="Times New Roman"/>
          <w:bCs/>
          <w:sz w:val="28"/>
          <w:szCs w:val="28"/>
          <w:lang w:val="es-ES"/>
        </w:rPr>
        <w:t>.</w:t>
      </w:r>
    </w:p>
    <w:p w14:paraId="406F651E" w14:textId="77777777" w:rsidR="0062648F" w:rsidRPr="00674DBB" w:rsidRDefault="0062648F" w:rsidP="0062648F">
      <w:pPr>
        <w:rPr>
          <w:rFonts w:ascii="Bookman Old Style" w:hAnsi="Bookman Old Style" w:cs="Times New Roman"/>
          <w:bCs/>
          <w:sz w:val="28"/>
          <w:szCs w:val="28"/>
          <w:lang w:val="es-ES"/>
        </w:rPr>
      </w:pPr>
    </w:p>
    <w:p w14:paraId="3101668D" w14:textId="0E5E356B" w:rsidR="007B1CFB" w:rsidRPr="0062648F" w:rsidRDefault="007B1CFB">
      <w:pPr>
        <w:rPr>
          <w:lang w:val="es-ES"/>
        </w:rPr>
      </w:pPr>
    </w:p>
    <w:sectPr w:rsidR="007B1CFB" w:rsidRPr="0062648F" w:rsidSect="0092398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1C6B7" w14:textId="77777777" w:rsidR="0069216A" w:rsidRDefault="0069216A" w:rsidP="0092398B">
      <w:pPr>
        <w:spacing w:after="0" w:line="240" w:lineRule="auto"/>
      </w:pPr>
      <w:r>
        <w:separator/>
      </w:r>
    </w:p>
  </w:endnote>
  <w:endnote w:type="continuationSeparator" w:id="0">
    <w:p w14:paraId="65F95EC1" w14:textId="77777777" w:rsidR="0069216A" w:rsidRDefault="0069216A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DF90" w14:textId="77777777" w:rsidR="0092398B" w:rsidRDefault="00620BEF">
    <w:pPr>
      <w:pStyle w:val="Piedepgina"/>
    </w:pPr>
    <w:r>
      <w:rPr>
        <w:noProof/>
        <w:lang w:eastAsia="es-AR"/>
      </w:rPr>
      <w:drawing>
        <wp:inline distT="0" distB="0" distL="0" distR="0" wp14:anchorId="43374476" wp14:editId="3A4A38BD">
          <wp:extent cx="6120130" cy="86550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C5E3B" w14:textId="77777777" w:rsidR="0069216A" w:rsidRDefault="0069216A" w:rsidP="0092398B">
      <w:pPr>
        <w:spacing w:after="0" w:line="240" w:lineRule="auto"/>
      </w:pPr>
      <w:r>
        <w:separator/>
      </w:r>
    </w:p>
  </w:footnote>
  <w:footnote w:type="continuationSeparator" w:id="0">
    <w:p w14:paraId="52B37770" w14:textId="77777777" w:rsidR="0069216A" w:rsidRDefault="0069216A" w:rsidP="0092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B"/>
    <w:rsid w:val="00042131"/>
    <w:rsid w:val="000473AA"/>
    <w:rsid w:val="00060A22"/>
    <w:rsid w:val="00067EDB"/>
    <w:rsid w:val="00075FA1"/>
    <w:rsid w:val="000A2074"/>
    <w:rsid w:val="000C0D8D"/>
    <w:rsid w:val="000E6997"/>
    <w:rsid w:val="00141113"/>
    <w:rsid w:val="00145F96"/>
    <w:rsid w:val="00146DF5"/>
    <w:rsid w:val="00170B30"/>
    <w:rsid w:val="001C3958"/>
    <w:rsid w:val="001C4526"/>
    <w:rsid w:val="001E4469"/>
    <w:rsid w:val="002575C8"/>
    <w:rsid w:val="0029200F"/>
    <w:rsid w:val="002959BE"/>
    <w:rsid w:val="002D0F2F"/>
    <w:rsid w:val="002E149E"/>
    <w:rsid w:val="0031533A"/>
    <w:rsid w:val="003626F4"/>
    <w:rsid w:val="003F4BEF"/>
    <w:rsid w:val="004157D3"/>
    <w:rsid w:val="00432AF9"/>
    <w:rsid w:val="004622DD"/>
    <w:rsid w:val="004A7005"/>
    <w:rsid w:val="005346AA"/>
    <w:rsid w:val="00551F89"/>
    <w:rsid w:val="00553737"/>
    <w:rsid w:val="006008DA"/>
    <w:rsid w:val="00620BEF"/>
    <w:rsid w:val="0062648F"/>
    <w:rsid w:val="0064464B"/>
    <w:rsid w:val="00674DBB"/>
    <w:rsid w:val="0069216A"/>
    <w:rsid w:val="006C0DD5"/>
    <w:rsid w:val="006D66BB"/>
    <w:rsid w:val="006E6D62"/>
    <w:rsid w:val="007060E6"/>
    <w:rsid w:val="00731554"/>
    <w:rsid w:val="007344A3"/>
    <w:rsid w:val="007611F5"/>
    <w:rsid w:val="007711E3"/>
    <w:rsid w:val="00775EFD"/>
    <w:rsid w:val="00784D31"/>
    <w:rsid w:val="007A2B51"/>
    <w:rsid w:val="007B10FB"/>
    <w:rsid w:val="007B1CFB"/>
    <w:rsid w:val="0080727A"/>
    <w:rsid w:val="008404FE"/>
    <w:rsid w:val="008C6B37"/>
    <w:rsid w:val="008E3D2B"/>
    <w:rsid w:val="008F12AB"/>
    <w:rsid w:val="009179EC"/>
    <w:rsid w:val="00922057"/>
    <w:rsid w:val="0092398B"/>
    <w:rsid w:val="0093491C"/>
    <w:rsid w:val="0095262B"/>
    <w:rsid w:val="009759D9"/>
    <w:rsid w:val="00A251A2"/>
    <w:rsid w:val="00A37DCB"/>
    <w:rsid w:val="00A5211C"/>
    <w:rsid w:val="00A775B1"/>
    <w:rsid w:val="00A83B83"/>
    <w:rsid w:val="00AB6CD8"/>
    <w:rsid w:val="00AD088C"/>
    <w:rsid w:val="00AF0679"/>
    <w:rsid w:val="00B005B7"/>
    <w:rsid w:val="00B252FF"/>
    <w:rsid w:val="00B61160"/>
    <w:rsid w:val="00B62289"/>
    <w:rsid w:val="00B91C48"/>
    <w:rsid w:val="00BA6578"/>
    <w:rsid w:val="00BD2338"/>
    <w:rsid w:val="00BF3DA4"/>
    <w:rsid w:val="00C34EB5"/>
    <w:rsid w:val="00C35ABD"/>
    <w:rsid w:val="00C72836"/>
    <w:rsid w:val="00CB21C7"/>
    <w:rsid w:val="00D21326"/>
    <w:rsid w:val="00D87BE4"/>
    <w:rsid w:val="00DB1A99"/>
    <w:rsid w:val="00DC153E"/>
    <w:rsid w:val="00DD014C"/>
    <w:rsid w:val="00DD5266"/>
    <w:rsid w:val="00DE5E6F"/>
    <w:rsid w:val="00DF2620"/>
    <w:rsid w:val="00E376BD"/>
    <w:rsid w:val="00E760B2"/>
    <w:rsid w:val="00E8065A"/>
    <w:rsid w:val="00E8210C"/>
    <w:rsid w:val="00E969A9"/>
    <w:rsid w:val="00EB3CF8"/>
    <w:rsid w:val="00ED47B7"/>
    <w:rsid w:val="00EE7EFF"/>
    <w:rsid w:val="00F04949"/>
    <w:rsid w:val="00F25D44"/>
    <w:rsid w:val="00F43DF3"/>
    <w:rsid w:val="00F70136"/>
    <w:rsid w:val="00F728C8"/>
    <w:rsid w:val="00FA1BEC"/>
    <w:rsid w:val="00FA7A07"/>
    <w:rsid w:val="00FD2B8B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96414"/>
  <w15:chartTrackingRefBased/>
  <w15:docId w15:val="{BEFC4671-6B1B-4C46-AA8C-677CA94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Cuenta Microsoft</cp:lastModifiedBy>
  <cp:revision>2</cp:revision>
  <cp:lastPrinted>2023-12-28T15:25:00Z</cp:lastPrinted>
  <dcterms:created xsi:type="dcterms:W3CDTF">2026-07-31T15:41:00Z</dcterms:created>
  <dcterms:modified xsi:type="dcterms:W3CDTF">2026-07-31T15:41:00Z</dcterms:modified>
</cp:coreProperties>
</file>