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14B" w:rsidRDefault="003C34B0" w:rsidP="00E944FF">
      <w:pPr>
        <w:spacing w:before="100" w:beforeAutospacing="1" w:after="100" w:afterAutospacing="1" w:line="360" w:lineRule="auto"/>
        <w:rPr>
          <w:rFonts w:ascii="Arial" w:eastAsia="Times New Roman" w:hAnsi="Arial" w:cs="Arial"/>
          <w:lang w:eastAsia="es-AR"/>
        </w:rPr>
      </w:pPr>
      <w:r>
        <w:rPr>
          <w:rFonts w:ascii="Arial" w:eastAsia="Times New Roman" w:hAnsi="Arial" w:cs="Arial"/>
          <w:noProof/>
          <w:lang w:eastAsia="es-AR"/>
        </w:rPr>
        <w:drawing>
          <wp:anchor distT="0" distB="0" distL="114300" distR="114300" simplePos="0" relativeHeight="251658240" behindDoc="0" locked="0" layoutInCell="1" allowOverlap="1" wp14:anchorId="5064C2D3" wp14:editId="4492FB68">
            <wp:simplePos x="0" y="0"/>
            <wp:positionH relativeFrom="column">
              <wp:posOffset>3158490</wp:posOffset>
            </wp:positionH>
            <wp:positionV relativeFrom="paragraph">
              <wp:posOffset>224155</wp:posOffset>
            </wp:positionV>
            <wp:extent cx="2157730" cy="676275"/>
            <wp:effectExtent l="0" t="0" r="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260223_10333767 - copia.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57730" cy="676275"/>
                    </a:xfrm>
                    <a:prstGeom prst="rect">
                      <a:avLst/>
                    </a:prstGeom>
                  </pic:spPr>
                </pic:pic>
              </a:graphicData>
            </a:graphic>
          </wp:anchor>
        </w:drawing>
      </w:r>
      <w:r w:rsidR="00E944FF">
        <w:rPr>
          <w:rFonts w:ascii="Arial" w:eastAsia="Times New Roman" w:hAnsi="Arial" w:cs="Arial"/>
          <w:noProof/>
          <w:lang w:eastAsia="es-AR"/>
        </w:rPr>
        <w:drawing>
          <wp:inline distT="0" distB="0" distL="0" distR="0" wp14:anchorId="2B1621B7" wp14:editId="0B184366">
            <wp:extent cx="1924050" cy="12001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eg.jpg"/>
                    <pic:cNvPicPr/>
                  </pic:nvPicPr>
                  <pic:blipFill>
                    <a:blip r:embed="rId5">
                      <a:extLst>
                        <a:ext uri="{28A0092B-C50C-407E-A947-70E740481C1C}">
                          <a14:useLocalDpi xmlns:a14="http://schemas.microsoft.com/office/drawing/2010/main" val="0"/>
                        </a:ext>
                      </a:extLst>
                    </a:blip>
                    <a:stretch>
                      <a:fillRect/>
                    </a:stretch>
                  </pic:blipFill>
                  <pic:spPr>
                    <a:xfrm>
                      <a:off x="0" y="0"/>
                      <a:ext cx="1924050" cy="1200150"/>
                    </a:xfrm>
                    <a:prstGeom prst="rect">
                      <a:avLst/>
                    </a:prstGeom>
                  </pic:spPr>
                </pic:pic>
              </a:graphicData>
            </a:graphic>
          </wp:inline>
        </w:drawing>
      </w:r>
    </w:p>
    <w:p w:rsidR="006C0524" w:rsidRPr="003C34B0" w:rsidRDefault="006C0524" w:rsidP="00E944FF">
      <w:pPr>
        <w:spacing w:before="100" w:beforeAutospacing="1" w:after="100" w:afterAutospacing="1" w:line="360" w:lineRule="auto"/>
        <w:jc w:val="center"/>
        <w:rPr>
          <w:rFonts w:ascii="Times New Roman" w:eastAsia="Times New Roman" w:hAnsi="Times New Roman" w:cs="Times New Roman"/>
          <w:sz w:val="28"/>
          <w:szCs w:val="28"/>
          <w:lang w:eastAsia="es-AR"/>
        </w:rPr>
      </w:pPr>
      <w:r w:rsidRPr="003C34B0">
        <w:rPr>
          <w:rFonts w:ascii="Times New Roman" w:eastAsia="Times New Roman" w:hAnsi="Times New Roman" w:cs="Times New Roman"/>
          <w:sz w:val="28"/>
          <w:szCs w:val="28"/>
          <w:lang w:eastAsia="es-AR"/>
        </w:rPr>
        <w:br/>
      </w:r>
      <w:r w:rsidRPr="003C34B0">
        <w:rPr>
          <w:rFonts w:ascii="Times New Roman" w:eastAsia="Times New Roman" w:hAnsi="Times New Roman" w:cs="Times New Roman"/>
          <w:b/>
          <w:bCs/>
          <w:sz w:val="28"/>
          <w:szCs w:val="28"/>
          <w:lang w:eastAsia="es-AR"/>
        </w:rPr>
        <w:t>FUNDAMENTOS:</w:t>
      </w:r>
    </w:p>
    <w:p w:rsidR="00395A85" w:rsidRPr="003C34B0" w:rsidRDefault="00395A85" w:rsidP="00395A85">
      <w:pPr>
        <w:spacing w:before="100" w:beforeAutospacing="1" w:after="100" w:afterAutospacing="1" w:line="360" w:lineRule="auto"/>
        <w:ind w:firstLine="708"/>
        <w:jc w:val="both"/>
        <w:rPr>
          <w:rFonts w:ascii="Times New Roman" w:eastAsia="Times New Roman" w:hAnsi="Times New Roman" w:cs="Times New Roman"/>
          <w:sz w:val="28"/>
          <w:szCs w:val="28"/>
          <w:lang w:eastAsia="es-AR"/>
        </w:rPr>
      </w:pPr>
      <w:r w:rsidRPr="003C34B0">
        <w:rPr>
          <w:rFonts w:ascii="Times New Roman" w:eastAsia="Times New Roman" w:hAnsi="Times New Roman" w:cs="Times New Roman"/>
          <w:sz w:val="28"/>
          <w:szCs w:val="28"/>
          <w:lang w:eastAsia="es-AR"/>
        </w:rPr>
        <w:t xml:space="preserve">La </w:t>
      </w:r>
      <w:r w:rsidR="003C34B0">
        <w:rPr>
          <w:rFonts w:ascii="Times New Roman" w:eastAsia="Times New Roman" w:hAnsi="Times New Roman" w:cs="Times New Roman"/>
          <w:sz w:val="28"/>
          <w:szCs w:val="28"/>
          <w:lang w:eastAsia="es-AR"/>
        </w:rPr>
        <w:t>7</w:t>
      </w:r>
      <w:r w:rsidRPr="003C34B0">
        <w:rPr>
          <w:rFonts w:ascii="Times New Roman" w:eastAsia="Times New Roman" w:hAnsi="Times New Roman" w:cs="Times New Roman"/>
          <w:sz w:val="28"/>
          <w:szCs w:val="28"/>
          <w:lang w:eastAsia="es-AR"/>
        </w:rPr>
        <w:t>ª  edición de la Maratón Universitaria Micaela García de la Facultad de Ciencias de la Vida y la Salud de la Universidad Autónoma de Entre Ríos tendrá lugar el 1</w:t>
      </w:r>
      <w:r w:rsidR="003C34B0">
        <w:rPr>
          <w:rFonts w:ascii="Times New Roman" w:eastAsia="Times New Roman" w:hAnsi="Times New Roman" w:cs="Times New Roman"/>
          <w:sz w:val="28"/>
          <w:szCs w:val="28"/>
          <w:lang w:eastAsia="es-AR"/>
        </w:rPr>
        <w:t>9</w:t>
      </w:r>
      <w:r w:rsidRPr="003C34B0">
        <w:rPr>
          <w:rFonts w:ascii="Times New Roman" w:eastAsia="Times New Roman" w:hAnsi="Times New Roman" w:cs="Times New Roman"/>
          <w:sz w:val="28"/>
          <w:szCs w:val="28"/>
          <w:lang w:eastAsia="es-AR"/>
        </w:rPr>
        <w:t xml:space="preserve"> de septiembre </w:t>
      </w:r>
      <w:r w:rsidR="00752331" w:rsidRPr="003C34B0">
        <w:rPr>
          <w:rFonts w:ascii="Times New Roman" w:eastAsia="Times New Roman" w:hAnsi="Times New Roman" w:cs="Times New Roman"/>
          <w:sz w:val="28"/>
          <w:szCs w:val="28"/>
          <w:lang w:eastAsia="es-AR"/>
        </w:rPr>
        <w:t>del</w:t>
      </w:r>
      <w:r w:rsidRPr="003C34B0">
        <w:rPr>
          <w:rFonts w:ascii="Times New Roman" w:eastAsia="Times New Roman" w:hAnsi="Times New Roman" w:cs="Times New Roman"/>
          <w:sz w:val="28"/>
          <w:szCs w:val="28"/>
          <w:lang w:eastAsia="es-AR"/>
        </w:rPr>
        <w:t xml:space="preserve"> corriente año, en la Ciudad de Gualeguay. </w:t>
      </w:r>
    </w:p>
    <w:p w:rsidR="00395A85" w:rsidRPr="003C34B0" w:rsidRDefault="00395A85" w:rsidP="00395A85">
      <w:pPr>
        <w:spacing w:before="100" w:beforeAutospacing="1" w:after="100" w:afterAutospacing="1" w:line="360" w:lineRule="auto"/>
        <w:ind w:firstLine="708"/>
        <w:jc w:val="both"/>
        <w:rPr>
          <w:rFonts w:ascii="Times New Roman" w:eastAsia="Times New Roman" w:hAnsi="Times New Roman" w:cs="Times New Roman"/>
          <w:sz w:val="28"/>
          <w:szCs w:val="28"/>
          <w:lang w:eastAsia="es-AR"/>
        </w:rPr>
      </w:pPr>
      <w:r w:rsidRPr="003C34B0">
        <w:rPr>
          <w:rFonts w:ascii="Times New Roman" w:eastAsia="Times New Roman" w:hAnsi="Times New Roman" w:cs="Times New Roman"/>
          <w:sz w:val="28"/>
          <w:szCs w:val="28"/>
          <w:lang w:eastAsia="es-AR"/>
        </w:rPr>
        <w:t xml:space="preserve">  Esta actividad se lleva a cabo anualmente surgiendo como iniciativa del Profesorado de Educación Física de la Facultad de Ciencias de la Vida y la Salud sede Gualeguay dependiente de la Universidad Autónoma de Entre Ríos y desde el año 2022 lleva el nombre de Micaela García, en conmemoración a quien fuera estudiante de esta facultad y precisamente del mismo profesorado en educación; física una inspiración permanente a seguir construyendo un país más justo.</w:t>
      </w:r>
    </w:p>
    <w:p w:rsidR="006655DD" w:rsidRPr="003C34B0" w:rsidRDefault="006655DD" w:rsidP="00395A85">
      <w:pPr>
        <w:spacing w:before="100" w:beforeAutospacing="1" w:after="100" w:afterAutospacing="1" w:line="360" w:lineRule="auto"/>
        <w:ind w:firstLine="708"/>
        <w:jc w:val="both"/>
        <w:rPr>
          <w:rFonts w:ascii="Times New Roman" w:eastAsia="Times New Roman" w:hAnsi="Times New Roman" w:cs="Times New Roman"/>
          <w:sz w:val="28"/>
          <w:szCs w:val="28"/>
          <w:lang w:eastAsia="es-AR"/>
        </w:rPr>
      </w:pPr>
      <w:r w:rsidRPr="003C34B0">
        <w:rPr>
          <w:rFonts w:ascii="Times New Roman" w:eastAsia="Times New Roman" w:hAnsi="Times New Roman" w:cs="Times New Roman"/>
          <w:sz w:val="28"/>
          <w:szCs w:val="28"/>
          <w:lang w:eastAsia="es-AR"/>
        </w:rPr>
        <w:t xml:space="preserve">La declaración de interés institucional de este evento deportivo es un paso importante tanto para promover la igualdad de oportunidades, como así también la lucha contra la violencia de género en nuestra sociedad como también para impulsar la práctica deportiva; haciendo  de esta una herramienta para fortalecer el bienestar físico y emocional de las personas. </w:t>
      </w:r>
    </w:p>
    <w:p w:rsidR="00395A85" w:rsidRPr="003C34B0" w:rsidRDefault="006655DD" w:rsidP="003C34B0">
      <w:pPr>
        <w:spacing w:before="100" w:beforeAutospacing="1" w:after="100" w:afterAutospacing="1" w:line="360" w:lineRule="auto"/>
        <w:ind w:firstLine="708"/>
        <w:jc w:val="both"/>
        <w:rPr>
          <w:rFonts w:ascii="Times New Roman" w:eastAsia="Times New Roman" w:hAnsi="Times New Roman" w:cs="Times New Roman"/>
          <w:sz w:val="28"/>
          <w:szCs w:val="28"/>
          <w:lang w:eastAsia="es-AR"/>
        </w:rPr>
      </w:pPr>
      <w:r w:rsidRPr="003C34B0">
        <w:rPr>
          <w:rFonts w:ascii="Times New Roman" w:eastAsia="Times New Roman" w:hAnsi="Times New Roman" w:cs="Times New Roman"/>
          <w:sz w:val="28"/>
          <w:szCs w:val="28"/>
          <w:lang w:eastAsia="es-AR"/>
        </w:rPr>
        <w:t>Esta declaración ayuda a fomentar la participación de más personas e instituciones en el evento generando un impacto positivo en la promoción de los valores que representa.</w:t>
      </w:r>
    </w:p>
    <w:p w:rsidR="00E944FF" w:rsidRDefault="003C34B0" w:rsidP="006C0524">
      <w:pPr>
        <w:spacing w:before="100" w:beforeAutospacing="1" w:after="100" w:afterAutospacing="1" w:line="360" w:lineRule="auto"/>
        <w:jc w:val="both"/>
        <w:rPr>
          <w:rFonts w:ascii="Arial" w:eastAsia="Times New Roman" w:hAnsi="Arial" w:cs="Arial"/>
          <w:lang w:eastAsia="es-AR"/>
        </w:rPr>
      </w:pPr>
      <w:r>
        <w:rPr>
          <w:rFonts w:ascii="Arial" w:eastAsia="Times New Roman" w:hAnsi="Arial" w:cs="Arial"/>
          <w:noProof/>
          <w:lang w:eastAsia="es-AR"/>
        </w:rPr>
        <w:lastRenderedPageBreak/>
        <w:drawing>
          <wp:anchor distT="0" distB="0" distL="114300" distR="114300" simplePos="0" relativeHeight="251659264" behindDoc="0" locked="0" layoutInCell="1" allowOverlap="1" wp14:anchorId="4035D903" wp14:editId="6CD31CD5">
            <wp:simplePos x="0" y="0"/>
            <wp:positionH relativeFrom="column">
              <wp:posOffset>3168015</wp:posOffset>
            </wp:positionH>
            <wp:positionV relativeFrom="paragraph">
              <wp:posOffset>109855</wp:posOffset>
            </wp:positionV>
            <wp:extent cx="2157730" cy="676275"/>
            <wp:effectExtent l="0" t="0" r="0"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60223_10333767 - copia.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57730" cy="676275"/>
                    </a:xfrm>
                    <a:prstGeom prst="rect">
                      <a:avLst/>
                    </a:prstGeom>
                  </pic:spPr>
                </pic:pic>
              </a:graphicData>
            </a:graphic>
          </wp:anchor>
        </w:drawing>
      </w:r>
      <w:r w:rsidR="00E944FF">
        <w:rPr>
          <w:rFonts w:ascii="Arial" w:eastAsia="Times New Roman" w:hAnsi="Arial" w:cs="Arial"/>
          <w:noProof/>
          <w:lang w:eastAsia="es-AR"/>
        </w:rPr>
        <w:drawing>
          <wp:inline distT="0" distB="0" distL="0" distR="0" wp14:anchorId="241C5598" wp14:editId="6E0C679B">
            <wp:extent cx="1924050" cy="12001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eg.jpg"/>
                    <pic:cNvPicPr/>
                  </pic:nvPicPr>
                  <pic:blipFill>
                    <a:blip r:embed="rId5">
                      <a:extLst>
                        <a:ext uri="{28A0092B-C50C-407E-A947-70E740481C1C}">
                          <a14:useLocalDpi xmlns:a14="http://schemas.microsoft.com/office/drawing/2010/main" val="0"/>
                        </a:ext>
                      </a:extLst>
                    </a:blip>
                    <a:stretch>
                      <a:fillRect/>
                    </a:stretch>
                  </pic:blipFill>
                  <pic:spPr>
                    <a:xfrm>
                      <a:off x="0" y="0"/>
                      <a:ext cx="1924050" cy="1200150"/>
                    </a:xfrm>
                    <a:prstGeom prst="rect">
                      <a:avLst/>
                    </a:prstGeom>
                  </pic:spPr>
                </pic:pic>
              </a:graphicData>
            </a:graphic>
          </wp:inline>
        </w:drawing>
      </w:r>
    </w:p>
    <w:p w:rsidR="008A744C" w:rsidRPr="006C0524" w:rsidRDefault="008A744C" w:rsidP="006C0524">
      <w:pPr>
        <w:spacing w:before="100" w:beforeAutospacing="1" w:after="100" w:afterAutospacing="1" w:line="360" w:lineRule="auto"/>
        <w:jc w:val="both"/>
        <w:rPr>
          <w:rFonts w:ascii="Arial" w:eastAsia="Times New Roman" w:hAnsi="Arial" w:cs="Arial"/>
          <w:lang w:eastAsia="es-AR"/>
        </w:rPr>
      </w:pPr>
    </w:p>
    <w:p w:rsidR="008A744C" w:rsidRPr="003C34B0" w:rsidRDefault="006C0524" w:rsidP="008A744C">
      <w:pPr>
        <w:spacing w:before="100" w:beforeAutospacing="1" w:after="100" w:afterAutospacing="1" w:line="360" w:lineRule="auto"/>
        <w:jc w:val="center"/>
        <w:rPr>
          <w:rFonts w:ascii="Times New Roman" w:eastAsia="Times New Roman" w:hAnsi="Times New Roman" w:cs="Times New Roman"/>
          <w:b/>
          <w:bCs/>
          <w:sz w:val="28"/>
          <w:lang w:eastAsia="es-AR"/>
        </w:rPr>
      </w:pPr>
      <w:r w:rsidRPr="003C34B0">
        <w:rPr>
          <w:rFonts w:ascii="Times New Roman" w:eastAsia="Times New Roman" w:hAnsi="Times New Roman" w:cs="Times New Roman"/>
          <w:b/>
          <w:bCs/>
          <w:sz w:val="28"/>
          <w:lang w:eastAsia="es-AR"/>
        </w:rPr>
        <w:t>LA HONORABLE CÁMARA DE SENADORES DE LA PROVINCIA DE ENTRE RÍOS</w:t>
      </w:r>
    </w:p>
    <w:p w:rsidR="006C0524" w:rsidRPr="003C34B0" w:rsidRDefault="006C0524" w:rsidP="00E944FF">
      <w:pPr>
        <w:spacing w:before="100" w:beforeAutospacing="1" w:after="100" w:afterAutospacing="1" w:line="360" w:lineRule="auto"/>
        <w:jc w:val="center"/>
        <w:rPr>
          <w:rFonts w:ascii="Times New Roman" w:eastAsia="Times New Roman" w:hAnsi="Times New Roman" w:cs="Times New Roman"/>
          <w:sz w:val="28"/>
          <w:lang w:eastAsia="es-AR"/>
        </w:rPr>
      </w:pPr>
      <w:r w:rsidRPr="003C34B0">
        <w:rPr>
          <w:rFonts w:ascii="Times New Roman" w:eastAsia="Times New Roman" w:hAnsi="Times New Roman" w:cs="Times New Roman"/>
          <w:sz w:val="28"/>
          <w:lang w:eastAsia="es-AR"/>
        </w:rPr>
        <w:br/>
      </w:r>
      <w:r w:rsidRPr="003C34B0">
        <w:rPr>
          <w:rFonts w:ascii="Times New Roman" w:eastAsia="Times New Roman" w:hAnsi="Times New Roman" w:cs="Times New Roman"/>
          <w:b/>
          <w:bCs/>
          <w:sz w:val="28"/>
          <w:lang w:eastAsia="es-AR"/>
        </w:rPr>
        <w:t>D E C L A R A:</w:t>
      </w:r>
    </w:p>
    <w:p w:rsidR="006655DD" w:rsidRPr="003C34B0" w:rsidRDefault="006C0524" w:rsidP="006C0524">
      <w:pPr>
        <w:spacing w:before="100" w:beforeAutospacing="1" w:after="100" w:afterAutospacing="1" w:line="360" w:lineRule="auto"/>
        <w:jc w:val="both"/>
        <w:rPr>
          <w:rFonts w:ascii="Times New Roman" w:eastAsia="Times New Roman" w:hAnsi="Times New Roman" w:cs="Times New Roman"/>
          <w:sz w:val="28"/>
          <w:lang w:eastAsia="es-AR"/>
        </w:rPr>
      </w:pPr>
      <w:r w:rsidRPr="003C34B0">
        <w:rPr>
          <w:rFonts w:ascii="Times New Roman" w:eastAsia="Times New Roman" w:hAnsi="Times New Roman" w:cs="Times New Roman"/>
          <w:b/>
          <w:bCs/>
          <w:sz w:val="28"/>
          <w:lang w:eastAsia="es-AR"/>
        </w:rPr>
        <w:t>PRIMERO:</w:t>
      </w:r>
      <w:r w:rsidRPr="003C34B0">
        <w:rPr>
          <w:rFonts w:ascii="Times New Roman" w:eastAsia="Times New Roman" w:hAnsi="Times New Roman" w:cs="Times New Roman"/>
          <w:sz w:val="28"/>
          <w:lang w:eastAsia="es-AR"/>
        </w:rPr>
        <w:t xml:space="preserve"> De </w:t>
      </w:r>
      <w:r w:rsidRPr="003C34B0">
        <w:rPr>
          <w:rFonts w:ascii="Times New Roman" w:eastAsia="Times New Roman" w:hAnsi="Times New Roman" w:cs="Times New Roman"/>
          <w:bCs/>
          <w:sz w:val="28"/>
          <w:lang w:eastAsia="es-AR"/>
        </w:rPr>
        <w:t xml:space="preserve">interés </w:t>
      </w:r>
      <w:r w:rsidR="006655DD" w:rsidRPr="003C34B0">
        <w:rPr>
          <w:rFonts w:ascii="Times New Roman" w:eastAsia="Times New Roman" w:hAnsi="Times New Roman" w:cs="Times New Roman"/>
          <w:bCs/>
          <w:sz w:val="28"/>
          <w:lang w:eastAsia="es-AR"/>
        </w:rPr>
        <w:t xml:space="preserve">institucional </w:t>
      </w:r>
      <w:r w:rsidR="006655DD" w:rsidRPr="003C34B0">
        <w:rPr>
          <w:rFonts w:ascii="Times New Roman" w:eastAsia="Times New Roman" w:hAnsi="Times New Roman" w:cs="Times New Roman"/>
          <w:sz w:val="28"/>
          <w:lang w:eastAsia="es-AR"/>
        </w:rPr>
        <w:t xml:space="preserve">La </w:t>
      </w:r>
      <w:r w:rsidR="003C34B0" w:rsidRPr="003C34B0">
        <w:rPr>
          <w:rFonts w:ascii="Times New Roman" w:eastAsia="Times New Roman" w:hAnsi="Times New Roman" w:cs="Times New Roman"/>
          <w:b/>
          <w:sz w:val="28"/>
          <w:lang w:eastAsia="es-AR"/>
        </w:rPr>
        <w:t>7</w:t>
      </w:r>
      <w:r w:rsidR="006655DD" w:rsidRPr="003C34B0">
        <w:rPr>
          <w:rFonts w:ascii="Times New Roman" w:eastAsia="Times New Roman" w:hAnsi="Times New Roman" w:cs="Times New Roman"/>
          <w:b/>
          <w:sz w:val="28"/>
          <w:lang w:eastAsia="es-AR"/>
        </w:rPr>
        <w:t xml:space="preserve">ª Edición de la </w:t>
      </w:r>
      <w:r w:rsidR="003C34B0">
        <w:rPr>
          <w:rFonts w:ascii="Times New Roman" w:eastAsia="Times New Roman" w:hAnsi="Times New Roman" w:cs="Times New Roman"/>
          <w:b/>
          <w:sz w:val="28"/>
          <w:lang w:eastAsia="es-AR"/>
        </w:rPr>
        <w:t>“</w:t>
      </w:r>
      <w:r w:rsidR="006655DD" w:rsidRPr="003C34B0">
        <w:rPr>
          <w:rFonts w:ascii="Times New Roman" w:eastAsia="Times New Roman" w:hAnsi="Times New Roman" w:cs="Times New Roman"/>
          <w:b/>
          <w:sz w:val="28"/>
          <w:lang w:eastAsia="es-AR"/>
        </w:rPr>
        <w:t>Maratón Universitaria Micaela García</w:t>
      </w:r>
      <w:r w:rsidR="003C34B0">
        <w:rPr>
          <w:rFonts w:ascii="Times New Roman" w:eastAsia="Times New Roman" w:hAnsi="Times New Roman" w:cs="Times New Roman"/>
          <w:b/>
          <w:sz w:val="28"/>
          <w:lang w:eastAsia="es-AR"/>
        </w:rPr>
        <w:t>”</w:t>
      </w:r>
      <w:bookmarkStart w:id="0" w:name="_GoBack"/>
      <w:bookmarkEnd w:id="0"/>
      <w:r w:rsidR="006655DD" w:rsidRPr="003C34B0">
        <w:rPr>
          <w:rFonts w:ascii="Times New Roman" w:eastAsia="Times New Roman" w:hAnsi="Times New Roman" w:cs="Times New Roman"/>
          <w:b/>
          <w:sz w:val="28"/>
          <w:lang w:eastAsia="es-AR"/>
        </w:rPr>
        <w:t xml:space="preserve"> de la Facultad de Ciencias de la Vida y la Salud de la Universidad Autónoma de Entre Ríos</w:t>
      </w:r>
      <w:r w:rsidR="003C34B0">
        <w:rPr>
          <w:rFonts w:ascii="Times New Roman" w:eastAsia="Times New Roman" w:hAnsi="Times New Roman" w:cs="Times New Roman"/>
          <w:b/>
          <w:sz w:val="28"/>
          <w:lang w:eastAsia="es-AR"/>
        </w:rPr>
        <w:t>,</w:t>
      </w:r>
      <w:r w:rsidR="006655DD" w:rsidRPr="003C34B0">
        <w:rPr>
          <w:rFonts w:ascii="Times New Roman" w:eastAsia="Times New Roman" w:hAnsi="Times New Roman" w:cs="Times New Roman"/>
          <w:sz w:val="28"/>
          <w:lang w:eastAsia="es-AR"/>
        </w:rPr>
        <w:t xml:space="preserve"> que tendrá lugar el 1</w:t>
      </w:r>
      <w:r w:rsidR="003C34B0">
        <w:rPr>
          <w:rFonts w:ascii="Times New Roman" w:eastAsia="Times New Roman" w:hAnsi="Times New Roman" w:cs="Times New Roman"/>
          <w:sz w:val="28"/>
          <w:lang w:eastAsia="es-AR"/>
        </w:rPr>
        <w:t>9</w:t>
      </w:r>
      <w:r w:rsidR="006655DD" w:rsidRPr="003C34B0">
        <w:rPr>
          <w:rFonts w:ascii="Times New Roman" w:eastAsia="Times New Roman" w:hAnsi="Times New Roman" w:cs="Times New Roman"/>
          <w:sz w:val="28"/>
          <w:lang w:eastAsia="es-AR"/>
        </w:rPr>
        <w:t xml:space="preserve"> de septiembre </w:t>
      </w:r>
      <w:r w:rsidR="00752331" w:rsidRPr="003C34B0">
        <w:rPr>
          <w:rFonts w:ascii="Times New Roman" w:eastAsia="Times New Roman" w:hAnsi="Times New Roman" w:cs="Times New Roman"/>
          <w:sz w:val="28"/>
          <w:lang w:eastAsia="es-AR"/>
        </w:rPr>
        <w:t>del</w:t>
      </w:r>
      <w:r w:rsidR="006655DD" w:rsidRPr="003C34B0">
        <w:rPr>
          <w:rFonts w:ascii="Times New Roman" w:eastAsia="Times New Roman" w:hAnsi="Times New Roman" w:cs="Times New Roman"/>
          <w:sz w:val="28"/>
          <w:lang w:eastAsia="es-AR"/>
        </w:rPr>
        <w:t xml:space="preserve"> corriente año, en la Ciudad de Gualeguay. </w:t>
      </w:r>
    </w:p>
    <w:p w:rsidR="006C0524" w:rsidRPr="003C34B0" w:rsidRDefault="004B2FE6" w:rsidP="006C0524">
      <w:pPr>
        <w:spacing w:before="100" w:beforeAutospacing="1" w:after="100" w:afterAutospacing="1" w:line="360" w:lineRule="auto"/>
        <w:jc w:val="both"/>
        <w:rPr>
          <w:rFonts w:ascii="Times New Roman" w:eastAsia="Times New Roman" w:hAnsi="Times New Roman" w:cs="Times New Roman"/>
          <w:sz w:val="28"/>
          <w:lang w:eastAsia="es-AR"/>
        </w:rPr>
      </w:pPr>
      <w:r w:rsidRPr="003C34B0">
        <w:rPr>
          <w:rFonts w:ascii="Times New Roman" w:eastAsia="Times New Roman" w:hAnsi="Times New Roman" w:cs="Times New Roman"/>
          <w:b/>
          <w:sz w:val="28"/>
          <w:lang w:eastAsia="es-AR"/>
        </w:rPr>
        <w:t>SEGUNDO</w:t>
      </w:r>
      <w:r w:rsidRPr="003C34B0">
        <w:rPr>
          <w:rFonts w:ascii="Times New Roman" w:eastAsia="Times New Roman" w:hAnsi="Times New Roman" w:cs="Times New Roman"/>
          <w:sz w:val="28"/>
          <w:lang w:eastAsia="es-AR"/>
        </w:rPr>
        <w:t xml:space="preserve">: Comuníquese </w:t>
      </w:r>
      <w:r w:rsidR="006655DD" w:rsidRPr="003C34B0">
        <w:rPr>
          <w:rFonts w:ascii="Times New Roman" w:eastAsia="Times New Roman" w:hAnsi="Times New Roman" w:cs="Times New Roman"/>
          <w:sz w:val="28"/>
          <w:lang w:eastAsia="es-AR"/>
        </w:rPr>
        <w:t xml:space="preserve">al Decano de la Facultad de Ciencias de la Vida y la Salud  de la Universidad Autónoma de Entre Ríos; Esp. </w:t>
      </w:r>
      <w:proofErr w:type="spellStart"/>
      <w:r w:rsidR="006655DD" w:rsidRPr="003C34B0">
        <w:rPr>
          <w:rFonts w:ascii="Times New Roman" w:eastAsia="Times New Roman" w:hAnsi="Times New Roman" w:cs="Times New Roman"/>
          <w:sz w:val="28"/>
          <w:lang w:eastAsia="es-AR"/>
        </w:rPr>
        <w:t>Bioing</w:t>
      </w:r>
      <w:proofErr w:type="spellEnd"/>
      <w:r w:rsidR="006655DD" w:rsidRPr="003C34B0">
        <w:rPr>
          <w:rFonts w:ascii="Times New Roman" w:eastAsia="Times New Roman" w:hAnsi="Times New Roman" w:cs="Times New Roman"/>
          <w:sz w:val="28"/>
          <w:lang w:eastAsia="es-AR"/>
        </w:rPr>
        <w:t xml:space="preserve">. Aníbal </w:t>
      </w:r>
      <w:proofErr w:type="spellStart"/>
      <w:r w:rsidR="006655DD" w:rsidRPr="003C34B0">
        <w:rPr>
          <w:rFonts w:ascii="Times New Roman" w:eastAsia="Times New Roman" w:hAnsi="Times New Roman" w:cs="Times New Roman"/>
          <w:sz w:val="28"/>
          <w:lang w:eastAsia="es-AR"/>
        </w:rPr>
        <w:t>Sattler</w:t>
      </w:r>
      <w:proofErr w:type="spellEnd"/>
      <w:r w:rsidR="006655DD" w:rsidRPr="003C34B0">
        <w:rPr>
          <w:rFonts w:ascii="Times New Roman" w:eastAsia="Times New Roman" w:hAnsi="Times New Roman" w:cs="Times New Roman"/>
          <w:sz w:val="28"/>
          <w:lang w:eastAsia="es-AR"/>
        </w:rPr>
        <w:t xml:space="preserve"> </w:t>
      </w:r>
    </w:p>
    <w:p w:rsidR="00245E8D" w:rsidRPr="004B2FE6" w:rsidRDefault="00245E8D" w:rsidP="006C0524">
      <w:pPr>
        <w:spacing w:line="360" w:lineRule="auto"/>
        <w:jc w:val="both"/>
        <w:rPr>
          <w:rFonts w:ascii="Arial" w:hAnsi="Arial" w:cs="Arial"/>
          <w:sz w:val="24"/>
        </w:rPr>
      </w:pPr>
    </w:p>
    <w:sectPr w:rsidR="00245E8D" w:rsidRPr="004B2FE6" w:rsidSect="004A48EA">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524"/>
    <w:rsid w:val="0011339A"/>
    <w:rsid w:val="001452AC"/>
    <w:rsid w:val="001A5391"/>
    <w:rsid w:val="00245E8D"/>
    <w:rsid w:val="0034073B"/>
    <w:rsid w:val="00364650"/>
    <w:rsid w:val="00395A85"/>
    <w:rsid w:val="003B30C2"/>
    <w:rsid w:val="003C34B0"/>
    <w:rsid w:val="004A48EA"/>
    <w:rsid w:val="004B1BE3"/>
    <w:rsid w:val="004B2FE6"/>
    <w:rsid w:val="0057214B"/>
    <w:rsid w:val="005B04D0"/>
    <w:rsid w:val="00664B06"/>
    <w:rsid w:val="006655DD"/>
    <w:rsid w:val="006C0524"/>
    <w:rsid w:val="00752331"/>
    <w:rsid w:val="008036F7"/>
    <w:rsid w:val="00871F0B"/>
    <w:rsid w:val="008760E0"/>
    <w:rsid w:val="008A744C"/>
    <w:rsid w:val="009E1BCD"/>
    <w:rsid w:val="00AB3FCC"/>
    <w:rsid w:val="00E4212F"/>
    <w:rsid w:val="00E944B9"/>
    <w:rsid w:val="00E944FF"/>
    <w:rsid w:val="00F6169E"/>
    <w:rsid w:val="00F7608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B9C225-83DA-46E5-80CA-FEFD788B5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B1BE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1B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4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268</Words>
  <Characters>1480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2025-08-28T15:55:00Z</cp:lastPrinted>
  <dcterms:created xsi:type="dcterms:W3CDTF">2025-08-28T15:54:00Z</dcterms:created>
  <dcterms:modified xsi:type="dcterms:W3CDTF">2026-07-27T14:55:00Z</dcterms:modified>
</cp:coreProperties>
</file>