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13D75" w14:textId="77777777" w:rsidR="00FD5966" w:rsidRPr="001808E7" w:rsidRDefault="00FD5966">
      <w:pPr>
        <w:rPr>
          <w:rFonts w:ascii="Arial" w:hAnsi="Arial" w:cs="Arial"/>
          <w:sz w:val="22"/>
          <w:szCs w:val="22"/>
          <w:lang w:val="es-AR"/>
        </w:rPr>
      </w:pPr>
    </w:p>
    <w:p w14:paraId="211EA8B1" w14:textId="77777777" w:rsidR="00870496" w:rsidRDefault="001808E7" w:rsidP="00870496">
      <w:pPr>
        <w:jc w:val="center"/>
        <w:rPr>
          <w:rFonts w:ascii="Arial Black" w:hAnsi="Arial Black" w:cs="Arial"/>
          <w:sz w:val="22"/>
          <w:szCs w:val="22"/>
          <w:lang w:val="es-AR"/>
        </w:rPr>
      </w:pPr>
      <w:r w:rsidRPr="00870496">
        <w:rPr>
          <w:rFonts w:ascii="Arial Black" w:hAnsi="Arial Black" w:cs="Arial"/>
          <w:sz w:val="22"/>
          <w:szCs w:val="22"/>
          <w:lang w:val="es-AR"/>
        </w:rPr>
        <w:t>La Legislatura de la Provincia de Entre Ríos sanciona con fuerz</w:t>
      </w:r>
      <w:bookmarkStart w:id="0" w:name="_GoBack"/>
      <w:bookmarkEnd w:id="0"/>
      <w:r w:rsidRPr="00870496">
        <w:rPr>
          <w:rFonts w:ascii="Arial Black" w:hAnsi="Arial Black" w:cs="Arial"/>
          <w:sz w:val="22"/>
          <w:szCs w:val="22"/>
          <w:lang w:val="es-AR"/>
        </w:rPr>
        <w:t>a de</w:t>
      </w:r>
      <w:r w:rsidR="00870496">
        <w:rPr>
          <w:rFonts w:ascii="Arial Black" w:hAnsi="Arial Black" w:cs="Arial"/>
          <w:sz w:val="22"/>
          <w:szCs w:val="22"/>
          <w:lang w:val="es-AR"/>
        </w:rPr>
        <w:t>:</w:t>
      </w:r>
      <w:r w:rsidRPr="00870496">
        <w:rPr>
          <w:rFonts w:ascii="Arial Black" w:hAnsi="Arial Black" w:cs="Arial"/>
          <w:sz w:val="22"/>
          <w:szCs w:val="22"/>
          <w:lang w:val="es-AR"/>
        </w:rPr>
        <w:t xml:space="preserve"> </w:t>
      </w:r>
    </w:p>
    <w:p w14:paraId="46BAEF4E" w14:textId="77777777" w:rsidR="00870496" w:rsidRDefault="00870496" w:rsidP="00870496">
      <w:pPr>
        <w:jc w:val="center"/>
        <w:rPr>
          <w:rFonts w:ascii="Arial Black" w:hAnsi="Arial Black" w:cs="Arial"/>
          <w:sz w:val="22"/>
          <w:szCs w:val="22"/>
          <w:lang w:val="es-AR"/>
        </w:rPr>
      </w:pPr>
    </w:p>
    <w:p w14:paraId="72BE8964" w14:textId="303A46CD" w:rsidR="00FD5966" w:rsidRPr="00870496" w:rsidRDefault="001808E7" w:rsidP="00870496">
      <w:pPr>
        <w:jc w:val="center"/>
        <w:rPr>
          <w:rFonts w:ascii="Arial Black" w:hAnsi="Arial Black" w:cs="Arial"/>
          <w:sz w:val="22"/>
          <w:szCs w:val="22"/>
          <w:lang w:val="es-AR"/>
        </w:rPr>
      </w:pPr>
      <w:r w:rsidRPr="00870496">
        <w:rPr>
          <w:rFonts w:ascii="Arial Black" w:hAnsi="Arial Black" w:cs="Arial"/>
          <w:sz w:val="22"/>
          <w:szCs w:val="22"/>
          <w:lang w:val="es-AR"/>
        </w:rPr>
        <w:t>Ley</w:t>
      </w:r>
    </w:p>
    <w:p w14:paraId="479414D4" w14:textId="77777777" w:rsidR="00FD5966" w:rsidRPr="001808E7" w:rsidRDefault="00FD5966">
      <w:pPr>
        <w:rPr>
          <w:rFonts w:ascii="Arial" w:hAnsi="Arial" w:cs="Arial"/>
          <w:sz w:val="22"/>
          <w:szCs w:val="22"/>
          <w:lang w:val="es-AR"/>
        </w:rPr>
      </w:pPr>
    </w:p>
    <w:p w14:paraId="65E29154" w14:textId="3DF1B458" w:rsidR="00FD5966" w:rsidRPr="001808E7" w:rsidRDefault="001808E7">
      <w:pPr>
        <w:rPr>
          <w:rFonts w:ascii="Arial" w:hAnsi="Arial" w:cs="Arial"/>
          <w:sz w:val="22"/>
          <w:szCs w:val="22"/>
          <w:lang w:val="es-AR"/>
        </w:rPr>
      </w:pPr>
      <w:r w:rsidRPr="00870496">
        <w:rPr>
          <w:rFonts w:ascii="Arial" w:hAnsi="Arial" w:cs="Arial"/>
          <w:b/>
          <w:sz w:val="22"/>
          <w:szCs w:val="22"/>
          <w:lang w:val="es-AR"/>
        </w:rPr>
        <w:t>ARTÍCULO 1°</w:t>
      </w:r>
      <w:r w:rsidR="00870496">
        <w:rPr>
          <w:rFonts w:ascii="Arial" w:hAnsi="Arial" w:cs="Arial"/>
          <w:b/>
          <w:sz w:val="22"/>
          <w:szCs w:val="22"/>
          <w:lang w:val="es-AR"/>
        </w:rPr>
        <w:t>:</w:t>
      </w:r>
      <w:r w:rsidRPr="00870496">
        <w:rPr>
          <w:rFonts w:ascii="Arial" w:hAnsi="Arial" w:cs="Arial"/>
          <w:b/>
          <w:sz w:val="22"/>
          <w:szCs w:val="22"/>
          <w:lang w:val="es-AR"/>
        </w:rPr>
        <w:t>.-</w:t>
      </w:r>
      <w:r w:rsidRPr="001808E7">
        <w:rPr>
          <w:rFonts w:ascii="Arial" w:hAnsi="Arial" w:cs="Arial"/>
          <w:sz w:val="22"/>
          <w:szCs w:val="22"/>
          <w:lang w:val="es-AR"/>
        </w:rPr>
        <w:t xml:space="preserve"> Establécese que la actividad de matarife debe considerarse como actividad productiva industrial, a los efectos de la percepción de los beneficios impositivos, energéticos o cualquier otro que se fijen para la industria por parte del Gobierno de la Provincia de Entre Ríos.</w:t>
      </w:r>
    </w:p>
    <w:p w14:paraId="4779A491" w14:textId="77777777" w:rsidR="00FD5966" w:rsidRPr="001808E7" w:rsidRDefault="00FD5966">
      <w:pPr>
        <w:rPr>
          <w:rFonts w:ascii="Arial" w:hAnsi="Arial" w:cs="Arial"/>
          <w:sz w:val="22"/>
          <w:szCs w:val="22"/>
          <w:lang w:val="es-AR"/>
        </w:rPr>
      </w:pPr>
    </w:p>
    <w:p w14:paraId="5CBBDEF5" w14:textId="7CA069FC" w:rsidR="00FD5966" w:rsidRPr="001808E7" w:rsidRDefault="001808E7">
      <w:pPr>
        <w:rPr>
          <w:rFonts w:ascii="Arial" w:hAnsi="Arial" w:cs="Arial"/>
          <w:sz w:val="22"/>
          <w:szCs w:val="22"/>
          <w:lang w:val="es-AR"/>
        </w:rPr>
      </w:pPr>
      <w:r w:rsidRPr="00870496">
        <w:rPr>
          <w:rFonts w:ascii="Arial" w:hAnsi="Arial" w:cs="Arial"/>
          <w:b/>
          <w:sz w:val="22"/>
          <w:szCs w:val="22"/>
          <w:lang w:val="es-AR"/>
        </w:rPr>
        <w:t>ARTÍCULO 2°</w:t>
      </w:r>
      <w:r w:rsidR="00870496">
        <w:rPr>
          <w:rFonts w:ascii="Arial" w:hAnsi="Arial" w:cs="Arial"/>
          <w:b/>
          <w:sz w:val="22"/>
          <w:szCs w:val="22"/>
          <w:lang w:val="es-AR"/>
        </w:rPr>
        <w:t>:</w:t>
      </w:r>
      <w:r w:rsidRPr="00870496">
        <w:rPr>
          <w:rFonts w:ascii="Arial" w:hAnsi="Arial" w:cs="Arial"/>
          <w:b/>
          <w:sz w:val="22"/>
          <w:szCs w:val="22"/>
          <w:lang w:val="es-AR"/>
        </w:rPr>
        <w:t>.-</w:t>
      </w:r>
      <w:r w:rsidRPr="001808E7">
        <w:rPr>
          <w:rFonts w:ascii="Arial" w:hAnsi="Arial" w:cs="Arial"/>
          <w:sz w:val="22"/>
          <w:szCs w:val="22"/>
          <w:lang w:val="es-AR"/>
        </w:rPr>
        <w:t xml:space="preserve"> Las personas humanas y jurídicas que lleven adelante la actividad de matarife deberán inscribirse en el Registro de Establecimientos Industriales de la Provincia de Entre Ríos, conforme a los procedimientos establecidos en el mismo.</w:t>
      </w:r>
    </w:p>
    <w:p w14:paraId="72DFC8CC" w14:textId="77777777" w:rsidR="00FD5966" w:rsidRPr="001808E7" w:rsidRDefault="00FD5966">
      <w:pPr>
        <w:rPr>
          <w:rFonts w:ascii="Arial" w:hAnsi="Arial" w:cs="Arial"/>
          <w:sz w:val="22"/>
          <w:szCs w:val="22"/>
          <w:lang w:val="es-AR"/>
        </w:rPr>
      </w:pPr>
    </w:p>
    <w:p w14:paraId="02022B04" w14:textId="77777777" w:rsidR="00FD5966" w:rsidRPr="001808E7" w:rsidRDefault="001808E7">
      <w:pPr>
        <w:rPr>
          <w:rFonts w:ascii="Arial" w:hAnsi="Arial" w:cs="Arial"/>
          <w:sz w:val="22"/>
          <w:szCs w:val="22"/>
          <w:lang w:val="es-AR"/>
        </w:rPr>
      </w:pPr>
      <w:r w:rsidRPr="00870496">
        <w:rPr>
          <w:rFonts w:ascii="Arial" w:hAnsi="Arial" w:cs="Arial"/>
          <w:b/>
          <w:sz w:val="22"/>
          <w:szCs w:val="22"/>
          <w:lang w:val="es-AR"/>
        </w:rPr>
        <w:t>ARTÍCULO 3°.-</w:t>
      </w:r>
      <w:r w:rsidRPr="001808E7">
        <w:rPr>
          <w:rFonts w:ascii="Arial" w:hAnsi="Arial" w:cs="Arial"/>
          <w:sz w:val="22"/>
          <w:szCs w:val="22"/>
          <w:lang w:val="es-AR"/>
        </w:rPr>
        <w:t xml:space="preserve"> Los certificados, habilitaciones y exigencias requeridas por organismos de bromatología, el Servicio Nacional de Sanidad y Calidad Agroalimentaria (SENASA) u otros organismos vinculados a la actividad, como así también los requisitos que deban cumplimentar los establecimientos industriales, se considerarán acreditados y subsumidos mediante el cumplimiento de las condiciones y habilitaciones de la planta frigorífica declarada por el matarife para el desarrollo de su actividad.</w:t>
      </w:r>
    </w:p>
    <w:p w14:paraId="76108C71" w14:textId="77777777" w:rsidR="00FD5966" w:rsidRPr="001808E7" w:rsidRDefault="00FD5966">
      <w:pPr>
        <w:rPr>
          <w:rFonts w:ascii="Arial" w:hAnsi="Arial" w:cs="Arial"/>
          <w:sz w:val="22"/>
          <w:szCs w:val="22"/>
          <w:lang w:val="es-AR"/>
        </w:rPr>
      </w:pPr>
    </w:p>
    <w:p w14:paraId="42A06C5E" w14:textId="310ED678" w:rsidR="00FD5966" w:rsidRPr="001808E7" w:rsidRDefault="001808E7">
      <w:pPr>
        <w:rPr>
          <w:rFonts w:ascii="Arial" w:hAnsi="Arial" w:cs="Arial"/>
          <w:sz w:val="22"/>
          <w:szCs w:val="22"/>
          <w:lang w:val="es-AR"/>
        </w:rPr>
      </w:pPr>
      <w:r w:rsidRPr="00870496">
        <w:rPr>
          <w:rFonts w:ascii="Arial" w:hAnsi="Arial" w:cs="Arial"/>
          <w:b/>
          <w:sz w:val="22"/>
          <w:szCs w:val="22"/>
          <w:lang w:val="es-AR"/>
        </w:rPr>
        <w:t>ARTÍCULO 4°</w:t>
      </w:r>
      <w:r w:rsidR="00870496">
        <w:rPr>
          <w:rFonts w:ascii="Arial" w:hAnsi="Arial" w:cs="Arial"/>
          <w:b/>
          <w:sz w:val="22"/>
          <w:szCs w:val="22"/>
          <w:lang w:val="es-AR"/>
        </w:rPr>
        <w:t>:</w:t>
      </w:r>
      <w:r w:rsidRPr="00870496">
        <w:rPr>
          <w:rFonts w:ascii="Arial" w:hAnsi="Arial" w:cs="Arial"/>
          <w:b/>
          <w:sz w:val="22"/>
          <w:szCs w:val="22"/>
          <w:lang w:val="es-AR"/>
        </w:rPr>
        <w:t>.-</w:t>
      </w:r>
      <w:r w:rsidRPr="001808E7">
        <w:rPr>
          <w:rFonts w:ascii="Arial" w:hAnsi="Arial" w:cs="Arial"/>
          <w:sz w:val="22"/>
          <w:szCs w:val="22"/>
          <w:lang w:val="es-AR"/>
        </w:rPr>
        <w:t xml:space="preserve"> El Ministerio de Desarrollo Económico de la Provincia de Entre Ríos será la autoridad de aplicación de la presente ley, o el organismo que en el futuro lo reemplace en sus funciones, quedando facultado para reglamentar la presente ley y controlar el cumplimiento de las obligaciones que surjan de la misma y su reglamentación.</w:t>
      </w:r>
    </w:p>
    <w:p w14:paraId="3E93E17C" w14:textId="77777777" w:rsidR="00FD5966" w:rsidRPr="001808E7" w:rsidRDefault="00FD5966">
      <w:pPr>
        <w:rPr>
          <w:rFonts w:ascii="Arial" w:hAnsi="Arial" w:cs="Arial"/>
          <w:sz w:val="22"/>
          <w:szCs w:val="22"/>
          <w:lang w:val="es-AR"/>
        </w:rPr>
      </w:pPr>
    </w:p>
    <w:p w14:paraId="5253B8C4" w14:textId="21467F0E" w:rsidR="00FD5966" w:rsidRPr="001808E7" w:rsidRDefault="001808E7">
      <w:pPr>
        <w:rPr>
          <w:rFonts w:ascii="Arial" w:hAnsi="Arial" w:cs="Arial"/>
          <w:sz w:val="22"/>
          <w:szCs w:val="22"/>
        </w:rPr>
      </w:pPr>
      <w:r w:rsidRPr="00870496">
        <w:rPr>
          <w:rFonts w:ascii="Arial" w:hAnsi="Arial" w:cs="Arial"/>
          <w:b/>
          <w:sz w:val="22"/>
          <w:szCs w:val="22"/>
        </w:rPr>
        <w:t>ARTÍCULO 5°</w:t>
      </w:r>
      <w:proofErr w:type="gramStart"/>
      <w:r w:rsidR="00870496">
        <w:rPr>
          <w:rFonts w:ascii="Arial" w:hAnsi="Arial" w:cs="Arial"/>
          <w:b/>
          <w:sz w:val="22"/>
          <w:szCs w:val="22"/>
        </w:rPr>
        <w:t>:</w:t>
      </w:r>
      <w:r w:rsidRPr="00870496">
        <w:rPr>
          <w:rFonts w:ascii="Arial" w:hAnsi="Arial" w:cs="Arial"/>
          <w:b/>
          <w:sz w:val="22"/>
          <w:szCs w:val="22"/>
        </w:rPr>
        <w:t>.</w:t>
      </w:r>
      <w:proofErr w:type="gramEnd"/>
      <w:r w:rsidRPr="001808E7">
        <w:rPr>
          <w:rFonts w:ascii="Arial" w:hAnsi="Arial" w:cs="Arial"/>
          <w:sz w:val="22"/>
          <w:szCs w:val="22"/>
        </w:rPr>
        <w:t xml:space="preserve"> - Comuníquese, etcetera.</w:t>
      </w:r>
    </w:p>
    <w:p w14:paraId="52E9C135" w14:textId="77777777" w:rsidR="00870496" w:rsidRDefault="00870496">
      <w:pPr>
        <w:rPr>
          <w:rFonts w:ascii="Arial" w:hAnsi="Arial" w:cs="Arial"/>
          <w:sz w:val="22"/>
          <w:szCs w:val="22"/>
          <w:lang w:val="es-AR"/>
        </w:rPr>
      </w:pPr>
    </w:p>
    <w:p w14:paraId="6CA5F6DA" w14:textId="77777777" w:rsidR="00870496" w:rsidRDefault="00870496">
      <w:pPr>
        <w:rPr>
          <w:rFonts w:ascii="Arial" w:hAnsi="Arial" w:cs="Arial"/>
          <w:sz w:val="22"/>
          <w:szCs w:val="22"/>
          <w:lang w:val="es-AR"/>
        </w:rPr>
      </w:pPr>
    </w:p>
    <w:p w14:paraId="727A6F17" w14:textId="77777777" w:rsidR="00FD5966" w:rsidRPr="00870496" w:rsidRDefault="001808E7">
      <w:pPr>
        <w:rPr>
          <w:rFonts w:ascii="Arial" w:hAnsi="Arial" w:cs="Arial"/>
          <w:b/>
          <w:sz w:val="22"/>
          <w:szCs w:val="22"/>
          <w:lang w:val="es-AR"/>
        </w:rPr>
      </w:pPr>
      <w:r w:rsidRPr="00870496">
        <w:rPr>
          <w:rFonts w:ascii="Arial" w:hAnsi="Arial" w:cs="Arial"/>
          <w:b/>
          <w:sz w:val="22"/>
          <w:szCs w:val="22"/>
          <w:lang w:val="es-AR"/>
        </w:rPr>
        <w:t>FUNDAMENTOS</w:t>
      </w:r>
    </w:p>
    <w:p w14:paraId="14A1F22A" w14:textId="77777777" w:rsidR="00FD5966" w:rsidRPr="001808E7" w:rsidRDefault="00FD5966">
      <w:pPr>
        <w:rPr>
          <w:rFonts w:ascii="Arial" w:hAnsi="Arial" w:cs="Arial"/>
          <w:sz w:val="22"/>
          <w:szCs w:val="22"/>
          <w:lang w:val="es-AR"/>
        </w:rPr>
      </w:pPr>
    </w:p>
    <w:p w14:paraId="12FC48EE" w14:textId="77C2E036" w:rsidR="00FD5966" w:rsidRPr="001808E7" w:rsidRDefault="001808E7">
      <w:pPr>
        <w:rPr>
          <w:rFonts w:ascii="Arial" w:hAnsi="Arial" w:cs="Arial"/>
          <w:sz w:val="22"/>
          <w:szCs w:val="22"/>
          <w:lang w:val="es-AR"/>
        </w:rPr>
      </w:pPr>
      <w:r w:rsidRPr="001808E7">
        <w:rPr>
          <w:rFonts w:ascii="Arial" w:hAnsi="Arial" w:cs="Arial"/>
          <w:sz w:val="22"/>
          <w:szCs w:val="22"/>
          <w:lang w:val="es-AR"/>
        </w:rPr>
        <w:t>El presente proyecto de ley tiene por objeto reconocer a la actividad del matarife como industria, a los fines de su inclusión en los regímenes provinciales de promoción y beneficios impositivos, energéticos y de desarrollo productivo.</w:t>
      </w:r>
    </w:p>
    <w:p w14:paraId="58457D65" w14:textId="0A207414" w:rsidR="00FD5966" w:rsidRPr="001808E7" w:rsidRDefault="001808E7">
      <w:pPr>
        <w:rPr>
          <w:rFonts w:ascii="Arial" w:hAnsi="Arial" w:cs="Arial"/>
          <w:sz w:val="22"/>
          <w:szCs w:val="22"/>
          <w:lang w:val="es-AR"/>
        </w:rPr>
      </w:pPr>
      <w:r w:rsidRPr="001808E7">
        <w:rPr>
          <w:rFonts w:ascii="Arial" w:hAnsi="Arial" w:cs="Arial"/>
          <w:sz w:val="22"/>
          <w:szCs w:val="22"/>
          <w:lang w:val="es-AR"/>
        </w:rPr>
        <w:t>Un matarife es la persona humana o jurídica que adquiere hacienda en pie en el mercado, procede a su faena en establecimientos frigoríficos que no son de su propiedad y posteriormente distribuye los distintos cortes cárnicos para su comercialización en carnicerías que pueden ser propias o de terceros.</w:t>
      </w:r>
    </w:p>
    <w:p w14:paraId="0922CF70" w14:textId="1A11CB81" w:rsidR="00FD5966" w:rsidRPr="001808E7" w:rsidRDefault="001808E7">
      <w:pPr>
        <w:rPr>
          <w:rFonts w:ascii="Arial" w:hAnsi="Arial" w:cs="Arial"/>
          <w:sz w:val="22"/>
          <w:szCs w:val="22"/>
          <w:lang w:val="es-AR"/>
        </w:rPr>
      </w:pPr>
      <w:r w:rsidRPr="001808E7">
        <w:rPr>
          <w:rFonts w:ascii="Arial" w:hAnsi="Arial" w:cs="Arial"/>
          <w:sz w:val="22"/>
          <w:szCs w:val="22"/>
          <w:lang w:val="es-AR"/>
        </w:rPr>
        <w:t>Hasta el momento, sobre esta actividad productiva pesa una percepción equivocada, otorgándole afinidad con una mera actividad comercial, cuando en realidad constituye un engranaje esencial del proceso industrial cárnico. El empresario matarife debe organizar una compleja estructura administrativa, logística y de gestión para competir en un mercado transparente, dinámico y altamente competitivo.</w:t>
      </w:r>
    </w:p>
    <w:p w14:paraId="528FCC46" w14:textId="37B8DC18" w:rsidR="00FD5966" w:rsidRPr="001808E7" w:rsidRDefault="001808E7">
      <w:pPr>
        <w:rPr>
          <w:rFonts w:ascii="Arial" w:hAnsi="Arial" w:cs="Arial"/>
          <w:sz w:val="22"/>
          <w:szCs w:val="22"/>
          <w:lang w:val="es-AR"/>
        </w:rPr>
      </w:pPr>
      <w:r w:rsidRPr="001808E7">
        <w:rPr>
          <w:rFonts w:ascii="Arial" w:hAnsi="Arial" w:cs="Arial"/>
          <w:sz w:val="22"/>
          <w:szCs w:val="22"/>
          <w:lang w:val="es-AR"/>
        </w:rPr>
        <w:t>Habitualmente, este empresario inicia su actividad concurriendo a ferias ganaderas y consignatarios de la provincia de Entre Ríos, participando de manera presencial o a distancia en la puja de precios de la hacienda en pie. Posteriormente, debe contratar servicios de transporte para trasladar la hacienda hacia frigoríficos habilitados por el Servicio Nacional de Sanidad y Calidad Agroalimentaria (SENASA), acordar la faena y el desposte en dichos establecimientos y, finalmente, mediante transportes propios o contratados, distribuir las medias reses y cortes cárnicos hacia carnicerías de la provincia y de jurisdicciones vecinas.</w:t>
      </w:r>
    </w:p>
    <w:p w14:paraId="32BF80F4" w14:textId="49E06274" w:rsidR="00870496" w:rsidRDefault="001808E7">
      <w:pPr>
        <w:rPr>
          <w:rFonts w:ascii="Arial" w:hAnsi="Arial" w:cs="Arial"/>
          <w:sz w:val="22"/>
          <w:szCs w:val="22"/>
          <w:lang w:val="es-AR"/>
        </w:rPr>
      </w:pPr>
      <w:r w:rsidRPr="001808E7">
        <w:rPr>
          <w:rFonts w:ascii="Arial" w:hAnsi="Arial" w:cs="Arial"/>
          <w:sz w:val="22"/>
          <w:szCs w:val="22"/>
          <w:lang w:val="es-AR"/>
        </w:rPr>
        <w:t xml:space="preserve">No se trata de una mera intermediación comercial o financiera, sino de un eslabón indispensable de la cadena industrial cárnica, fundamental para garantizar el abastecimiento alimentario, la trazabilidad sanitaria y el funcionamiento eficiente del </w:t>
      </w:r>
    </w:p>
    <w:p w14:paraId="68B38665" w14:textId="14353024" w:rsidR="00FD5966" w:rsidRPr="001808E7" w:rsidRDefault="00870496">
      <w:pPr>
        <w:rPr>
          <w:rFonts w:ascii="Arial" w:hAnsi="Arial" w:cs="Arial"/>
          <w:sz w:val="22"/>
          <w:szCs w:val="22"/>
          <w:lang w:val="es-AR"/>
        </w:rPr>
      </w:pPr>
      <w:r w:rsidRPr="001808E7">
        <w:rPr>
          <w:rFonts w:ascii="Arial" w:hAnsi="Arial" w:cs="Arial"/>
          <w:sz w:val="22"/>
          <w:szCs w:val="22"/>
          <w:lang w:val="es-AR"/>
        </w:rPr>
        <w:t>Sistema</w:t>
      </w:r>
      <w:r w:rsidR="001808E7" w:rsidRPr="001808E7">
        <w:rPr>
          <w:rFonts w:ascii="Arial" w:hAnsi="Arial" w:cs="Arial"/>
          <w:sz w:val="22"/>
          <w:szCs w:val="22"/>
          <w:lang w:val="es-AR"/>
        </w:rPr>
        <w:t xml:space="preserve"> productivo. Los matarifes asumen riesgos empresariales, costos operativos, contratación de servicios, administración de personal, logística y coordinación integral de procesos que generan valor agregado y dinamizan la economía regional.</w:t>
      </w:r>
    </w:p>
    <w:p w14:paraId="4B44E438" w14:textId="77777777" w:rsidR="00FD5966" w:rsidRPr="001808E7" w:rsidRDefault="00FD5966">
      <w:pPr>
        <w:rPr>
          <w:rFonts w:ascii="Arial" w:hAnsi="Arial" w:cs="Arial"/>
          <w:sz w:val="22"/>
          <w:szCs w:val="22"/>
          <w:lang w:val="es-AR"/>
        </w:rPr>
      </w:pPr>
    </w:p>
    <w:p w14:paraId="45C5C731" w14:textId="77777777" w:rsidR="001808E7" w:rsidRDefault="001808E7">
      <w:pPr>
        <w:rPr>
          <w:rFonts w:ascii="Arial" w:hAnsi="Arial" w:cs="Arial"/>
          <w:sz w:val="22"/>
          <w:szCs w:val="22"/>
          <w:lang w:val="es-AR"/>
        </w:rPr>
      </w:pPr>
    </w:p>
    <w:p w14:paraId="578491D8" w14:textId="77777777" w:rsidR="00870496" w:rsidRDefault="00870496">
      <w:pPr>
        <w:rPr>
          <w:rFonts w:ascii="Arial" w:hAnsi="Arial" w:cs="Arial"/>
          <w:sz w:val="22"/>
          <w:szCs w:val="22"/>
          <w:lang w:val="es-AR"/>
        </w:rPr>
      </w:pPr>
    </w:p>
    <w:p w14:paraId="511B3214" w14:textId="402DDEE5" w:rsidR="00FD5966" w:rsidRPr="001808E7" w:rsidRDefault="001808E7">
      <w:pPr>
        <w:rPr>
          <w:rFonts w:ascii="Arial" w:hAnsi="Arial" w:cs="Arial"/>
          <w:sz w:val="22"/>
          <w:szCs w:val="22"/>
          <w:lang w:val="es-AR"/>
        </w:rPr>
      </w:pPr>
      <w:r w:rsidRPr="001808E7">
        <w:rPr>
          <w:rFonts w:ascii="Arial" w:hAnsi="Arial" w:cs="Arial"/>
          <w:sz w:val="22"/>
          <w:szCs w:val="22"/>
          <w:lang w:val="es-AR"/>
        </w:rPr>
        <w:t>Sin embargo, pese a la naturaleza productiva de la actividad, actualmente existe una situación de desigualdad respecto de otros actores de la cadena cárnica que sí son alcanzados por regímenes de promoción industrial o beneficios vinculados al desarrollo productivo provincial.</w:t>
      </w:r>
    </w:p>
    <w:p w14:paraId="1C0B256F" w14:textId="3ACCE077" w:rsidR="00FD5966" w:rsidRPr="001808E7" w:rsidRDefault="001808E7">
      <w:pPr>
        <w:rPr>
          <w:rFonts w:ascii="Arial" w:hAnsi="Arial" w:cs="Arial"/>
          <w:sz w:val="22"/>
          <w:szCs w:val="22"/>
          <w:lang w:val="es-AR"/>
        </w:rPr>
      </w:pPr>
      <w:r w:rsidRPr="001808E7">
        <w:rPr>
          <w:rFonts w:ascii="Arial" w:hAnsi="Arial" w:cs="Arial"/>
          <w:sz w:val="22"/>
          <w:szCs w:val="22"/>
          <w:lang w:val="es-AR"/>
        </w:rPr>
        <w:t>En tal sentido, el proyecto procura adecuar el encuadre normativo provincial a la verdadera naturaleza económica de la actividad, reconociendo su carácter productivo e industrial a los efectos promocionales previstos por el Estado provincial.</w:t>
      </w:r>
    </w:p>
    <w:p w14:paraId="32266156" w14:textId="60CC16EF" w:rsidR="00FD5966" w:rsidRPr="001808E7" w:rsidRDefault="001808E7">
      <w:pPr>
        <w:rPr>
          <w:rFonts w:ascii="Arial" w:hAnsi="Arial" w:cs="Arial"/>
          <w:sz w:val="22"/>
          <w:szCs w:val="22"/>
          <w:lang w:val="es-AR"/>
        </w:rPr>
      </w:pPr>
      <w:r w:rsidRPr="001808E7">
        <w:rPr>
          <w:rFonts w:ascii="Arial" w:hAnsi="Arial" w:cs="Arial"/>
          <w:sz w:val="22"/>
          <w:szCs w:val="22"/>
          <w:lang w:val="es-AR"/>
        </w:rPr>
        <w:t>Asimismo, se establece la obligación de inscripción en el Registro de Establecimientos Industriales de la Provincia de Entre Ríos, garantizando mecanismos de control, registración y fiscalización adecuados por parte de la autoridad competente.</w:t>
      </w:r>
    </w:p>
    <w:p w14:paraId="7400B18D" w14:textId="1098C9A3" w:rsidR="00FD5966" w:rsidRPr="001808E7" w:rsidRDefault="001808E7">
      <w:pPr>
        <w:rPr>
          <w:rFonts w:ascii="Arial" w:hAnsi="Arial" w:cs="Arial"/>
          <w:sz w:val="22"/>
          <w:szCs w:val="22"/>
          <w:lang w:val="es-AR"/>
        </w:rPr>
      </w:pPr>
      <w:r w:rsidRPr="001808E7">
        <w:rPr>
          <w:rFonts w:ascii="Arial" w:hAnsi="Arial" w:cs="Arial"/>
          <w:sz w:val="22"/>
          <w:szCs w:val="22"/>
          <w:lang w:val="es-AR"/>
        </w:rPr>
        <w:t>El proyecto prevé que las exigencias, habilitaciones y certificaciones sanitarias, bromatológicas y de funcionamiento requeridas por organismos competentes, tales como el Servicio Nacional de Sanidad y Calidad Agroalimentaria (SENASA) y las autoridades bromatológicas correspondientes, se consideren cumplimentadas mediante las habilitaciones y condiciones que posea la planta frigorífica declarada por el matarife para el desarrollo de su actividad. Ello responde a la naturaleza propia del sistema operativo del sector, donde la faena y el procesamiento sanitario se realizan en establecimientos frigoríficos habilitados y sometidos a estrictos controles estatales, evitando de esta manera duplicaciones administrativas y exigencias superpuestas que no se corresponden con la realidad funcional de la actividad.</w:t>
      </w:r>
    </w:p>
    <w:p w14:paraId="41D38DA1" w14:textId="507C1A87" w:rsidR="00FD5966" w:rsidRPr="001808E7" w:rsidRDefault="001808E7">
      <w:pPr>
        <w:rPr>
          <w:rFonts w:ascii="Arial" w:hAnsi="Arial" w:cs="Arial"/>
          <w:sz w:val="22"/>
          <w:szCs w:val="22"/>
          <w:lang w:val="es-AR"/>
        </w:rPr>
      </w:pPr>
      <w:r w:rsidRPr="001808E7">
        <w:rPr>
          <w:rFonts w:ascii="Arial" w:hAnsi="Arial" w:cs="Arial"/>
          <w:sz w:val="22"/>
          <w:szCs w:val="22"/>
          <w:lang w:val="es-AR"/>
        </w:rPr>
        <w:t>A los fines de una adecuada identificación impositiva de la actividad de matarife, deberá utilizarse el Nomenclador de Actividades Económicas disponible en la página institucional de ARCA, dentro del rubro “Industria Manufacturera”, sub</w:t>
      </w:r>
      <w:r>
        <w:rPr>
          <w:rFonts w:ascii="Arial" w:hAnsi="Arial" w:cs="Arial"/>
          <w:sz w:val="22"/>
          <w:szCs w:val="22"/>
          <w:lang w:val="es-AR"/>
        </w:rPr>
        <w:t xml:space="preserve"> </w:t>
      </w:r>
      <w:r w:rsidRPr="001808E7">
        <w:rPr>
          <w:rFonts w:ascii="Arial" w:hAnsi="Arial" w:cs="Arial"/>
          <w:sz w:val="22"/>
          <w:szCs w:val="22"/>
          <w:lang w:val="es-AR"/>
        </w:rPr>
        <w:t>rubro “Producción y Procesamiento de Carnes y Productos Cárnicos, excepto Pescado”, en virtud de la naturaleza productiva e industrial de la actividad desarrollada.</w:t>
      </w:r>
    </w:p>
    <w:p w14:paraId="55A578D3" w14:textId="77777777" w:rsidR="00FD5966" w:rsidRPr="001808E7" w:rsidRDefault="001808E7">
      <w:pPr>
        <w:rPr>
          <w:rFonts w:ascii="Arial" w:hAnsi="Arial" w:cs="Arial"/>
          <w:sz w:val="22"/>
          <w:szCs w:val="22"/>
          <w:lang w:val="es-AR"/>
        </w:rPr>
      </w:pPr>
      <w:r w:rsidRPr="001808E7">
        <w:rPr>
          <w:rFonts w:ascii="Arial" w:hAnsi="Arial" w:cs="Arial"/>
          <w:sz w:val="22"/>
          <w:szCs w:val="22"/>
          <w:lang w:val="es-AR"/>
        </w:rPr>
        <w:t>El Ministerio de Desarrollo Económico es la autoridad de aplicación de la presente ley, dada su competencia específica en materia de desarrollo industrial y promoción productiva.</w:t>
      </w:r>
    </w:p>
    <w:sectPr w:rsidR="00FD5966" w:rsidRPr="001808E7" w:rsidSect="001808E7">
      <w:headerReference w:type="default" r:id="rId7"/>
      <w:pgSz w:w="11906" w:h="16838"/>
      <w:pgMar w:top="1985" w:right="1134" w:bottom="1440" w:left="226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45E5F" w14:textId="77777777" w:rsidR="00EA2EC0" w:rsidRDefault="00EA2EC0" w:rsidP="00870496">
      <w:pPr>
        <w:spacing w:after="0" w:line="240" w:lineRule="auto"/>
      </w:pPr>
      <w:r>
        <w:separator/>
      </w:r>
    </w:p>
  </w:endnote>
  <w:endnote w:type="continuationSeparator" w:id="0">
    <w:p w14:paraId="10E225CF" w14:textId="77777777" w:rsidR="00EA2EC0" w:rsidRDefault="00EA2EC0" w:rsidP="00870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AA679" w14:textId="77777777" w:rsidR="00EA2EC0" w:rsidRDefault="00EA2EC0" w:rsidP="00870496">
      <w:pPr>
        <w:spacing w:after="0" w:line="240" w:lineRule="auto"/>
      </w:pPr>
      <w:r>
        <w:separator/>
      </w:r>
    </w:p>
  </w:footnote>
  <w:footnote w:type="continuationSeparator" w:id="0">
    <w:p w14:paraId="09CC9C0E" w14:textId="77777777" w:rsidR="00EA2EC0" w:rsidRDefault="00EA2EC0" w:rsidP="00870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F10A5" w14:textId="4B88109A" w:rsidR="00870496" w:rsidRDefault="00870496" w:rsidP="00870496">
    <w:pPr>
      <w:pStyle w:val="NormalWeb"/>
    </w:pPr>
    <w:r>
      <w:rPr>
        <w:noProof/>
      </w:rPr>
      <w:drawing>
        <wp:inline distT="0" distB="0" distL="0" distR="0" wp14:anchorId="01AD8F0F" wp14:editId="7A55E03A">
          <wp:extent cx="6858000" cy="1371600"/>
          <wp:effectExtent l="0" t="0" r="0" b="0"/>
          <wp:docPr id="1" name="Imagen 1" descr="C:\Users\senado\Desktop\WhatsApp Image 2026-02-25 at 08.30.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nado\Desktop\WhatsApp Image 2026-02-25 at 08.30.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371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966"/>
    <w:rsid w:val="001808E7"/>
    <w:rsid w:val="00870496"/>
    <w:rsid w:val="009266D3"/>
    <w:rsid w:val="00EA2EC0"/>
    <w:rsid w:val="00FD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F2398B-4A8E-495E-8C10-31B7B759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AR" w:eastAsia="es-A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70496"/>
    <w:pPr>
      <w:tabs>
        <w:tab w:val="center" w:pos="4252"/>
        <w:tab w:val="right" w:pos="8504"/>
      </w:tabs>
      <w:spacing w:after="0" w:line="240" w:lineRule="auto"/>
    </w:pPr>
  </w:style>
  <w:style w:type="character" w:customStyle="1" w:styleId="EncabezadoCar">
    <w:name w:val="Encabezado Car"/>
    <w:basedOn w:val="Fuentedeprrafopredeter"/>
    <w:link w:val="Encabezado"/>
    <w:rsid w:val="00870496"/>
    <w:rPr>
      <w:rFonts w:asciiTheme="minorHAnsi" w:eastAsiaTheme="minorEastAsia" w:hAnsiTheme="minorHAnsi" w:cstheme="minorBidi"/>
      <w:kern w:val="2"/>
      <w:sz w:val="21"/>
      <w:szCs w:val="24"/>
      <w:lang w:val="en-US" w:eastAsia="zh-CN"/>
    </w:rPr>
  </w:style>
  <w:style w:type="paragraph" w:styleId="Piedepgina">
    <w:name w:val="footer"/>
    <w:basedOn w:val="Normal"/>
    <w:link w:val="PiedepginaCar"/>
    <w:rsid w:val="00870496"/>
    <w:pPr>
      <w:tabs>
        <w:tab w:val="center" w:pos="4252"/>
        <w:tab w:val="right" w:pos="8504"/>
      </w:tabs>
      <w:spacing w:after="0" w:line="240" w:lineRule="auto"/>
    </w:pPr>
  </w:style>
  <w:style w:type="character" w:customStyle="1" w:styleId="PiedepginaCar">
    <w:name w:val="Pie de página Car"/>
    <w:basedOn w:val="Fuentedeprrafopredeter"/>
    <w:link w:val="Piedepgina"/>
    <w:rsid w:val="00870496"/>
    <w:rPr>
      <w:rFonts w:asciiTheme="minorHAnsi" w:eastAsiaTheme="minorEastAsia" w:hAnsiTheme="minorHAnsi" w:cstheme="minorBidi"/>
      <w:kern w:val="2"/>
      <w:sz w:val="21"/>
      <w:szCs w:val="24"/>
      <w:lang w:val="en-US" w:eastAsia="zh-CN"/>
    </w:rPr>
  </w:style>
  <w:style w:type="paragraph" w:styleId="NormalWeb">
    <w:name w:val="Normal (Web)"/>
    <w:basedOn w:val="Normal"/>
    <w:uiPriority w:val="99"/>
    <w:unhideWhenUsed/>
    <w:rsid w:val="00870496"/>
    <w:pPr>
      <w:widowControl/>
      <w:spacing w:before="100" w:beforeAutospacing="1" w:after="100" w:afterAutospacing="1" w:line="240" w:lineRule="auto"/>
      <w:jc w:val="left"/>
    </w:pPr>
    <w:rPr>
      <w:rFonts w:ascii="Times New Roman" w:eastAsia="Times New Roman" w:hAnsi="Times New Roman" w:cs="Times New Roman"/>
      <w:kern w:val="0"/>
      <w:sz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642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882</Words>
  <Characters>4855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iPad</dc:creator>
  <cp:lastModifiedBy>Cuenta Microsoft</cp:lastModifiedBy>
  <cp:revision>2</cp:revision>
  <dcterms:created xsi:type="dcterms:W3CDTF">2026-05-20T14:49:00Z</dcterms:created>
  <dcterms:modified xsi:type="dcterms:W3CDTF">2026-05-20T14:49:00Z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2052-26.4.0</vt:lpwstr>
  </property>
  <property fmtid="{D5CDD505-2E9C-101B-9397-08002B2CF9AE}" pid="3" name="ICV">
    <vt:lpwstr>12D1831132F354994E66086A42D8499B_33</vt:lpwstr>
  </property>
</Properties>
</file>