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14241" w14:textId="34E4144E" w:rsidR="00827DF6" w:rsidRPr="00827DF6" w:rsidRDefault="00827DF6" w:rsidP="00827DF6">
      <w:pPr>
        <w:rPr>
          <w:b/>
          <w:bCs/>
          <w:i/>
          <w:sz w:val="16"/>
          <w:szCs w:val="16"/>
        </w:rPr>
      </w:pPr>
      <w:r w:rsidRPr="00827DF6">
        <w:rPr>
          <w:b/>
          <w:bCs/>
          <w:i/>
          <w:sz w:val="16"/>
          <w:szCs w:val="16"/>
        </w:rPr>
        <w:t>“Elegimos diálogo, respecto y derechos. Elegimos Democracia. A 50 años del golpe de Estado de 1976”</w:t>
      </w:r>
    </w:p>
    <w:p w14:paraId="2CEBB992" w14:textId="77777777" w:rsidR="00827DF6" w:rsidRDefault="00827DF6">
      <w:pPr>
        <w:jc w:val="center"/>
        <w:rPr>
          <w:b/>
          <w:bCs/>
        </w:rPr>
      </w:pPr>
    </w:p>
    <w:p w14:paraId="6A3AE995" w14:textId="66A8E892" w:rsidR="00827DF6" w:rsidRDefault="00827DF6">
      <w:pPr>
        <w:jc w:val="center"/>
        <w:rPr>
          <w:b/>
          <w:bCs/>
        </w:rPr>
      </w:pPr>
      <w:r>
        <w:rPr>
          <w:b/>
          <w:bCs/>
          <w:noProof/>
          <w:lang w:val="es-ES"/>
        </w:rPr>
        <w:drawing>
          <wp:inline distT="0" distB="0" distL="0" distR="0" wp14:anchorId="2529DEFB" wp14:editId="1488FEF0">
            <wp:extent cx="5401310" cy="743585"/>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1310" cy="743585"/>
                    </a:xfrm>
                    <a:prstGeom prst="rect">
                      <a:avLst/>
                    </a:prstGeom>
                    <a:noFill/>
                  </pic:spPr>
                </pic:pic>
              </a:graphicData>
            </a:graphic>
          </wp:inline>
        </w:drawing>
      </w:r>
    </w:p>
    <w:p w14:paraId="68D1E156" w14:textId="77777777" w:rsidR="00827DF6" w:rsidRDefault="00827DF6">
      <w:pPr>
        <w:jc w:val="center"/>
        <w:rPr>
          <w:b/>
          <w:bCs/>
        </w:rPr>
      </w:pPr>
    </w:p>
    <w:p w14:paraId="56BE99ED" w14:textId="77777777" w:rsidR="00827DF6" w:rsidRDefault="00827DF6">
      <w:pPr>
        <w:jc w:val="center"/>
        <w:rPr>
          <w:b/>
          <w:bCs/>
        </w:rPr>
      </w:pPr>
    </w:p>
    <w:p w14:paraId="00000001" w14:textId="77777777" w:rsidR="00D30677" w:rsidRDefault="00056EF6">
      <w:pPr>
        <w:jc w:val="center"/>
        <w:rPr>
          <w:b/>
          <w:bCs/>
        </w:rPr>
      </w:pPr>
      <w:r>
        <w:rPr>
          <w:b/>
          <w:bCs/>
        </w:rPr>
        <w:t>PROYECTO DE COMUNICACIÓN</w:t>
      </w:r>
    </w:p>
    <w:p w14:paraId="00000002" w14:textId="77777777" w:rsidR="00D30677" w:rsidRDefault="00D30677">
      <w:pPr>
        <w:jc w:val="both"/>
      </w:pPr>
    </w:p>
    <w:p w14:paraId="00000007" w14:textId="77777777" w:rsidR="00D30677" w:rsidRDefault="00D30677">
      <w:pPr>
        <w:jc w:val="both"/>
      </w:pPr>
    </w:p>
    <w:p w14:paraId="00000008" w14:textId="77777777" w:rsidR="00D30677" w:rsidRDefault="00056EF6">
      <w:pPr>
        <w:jc w:val="center"/>
        <w:rPr>
          <w:b/>
          <w:bCs/>
        </w:rPr>
      </w:pPr>
      <w:r>
        <w:rPr>
          <w:b/>
          <w:bCs/>
        </w:rPr>
        <w:t>LA HONORABLE CÁMARA DE SENADORES DE LA PROVINCIA DE ENTRE RÍOS</w:t>
      </w:r>
    </w:p>
    <w:p w14:paraId="00000009" w14:textId="77777777" w:rsidR="00D30677" w:rsidRDefault="00056EF6">
      <w:pPr>
        <w:jc w:val="center"/>
        <w:rPr>
          <w:b/>
          <w:bCs/>
        </w:rPr>
      </w:pPr>
      <w:r>
        <w:rPr>
          <w:b/>
          <w:bCs/>
        </w:rPr>
        <w:t>COMUNICA</w:t>
      </w:r>
    </w:p>
    <w:p w14:paraId="0000000A" w14:textId="77777777" w:rsidR="00D30677" w:rsidRDefault="00D30677">
      <w:pPr>
        <w:jc w:val="both"/>
      </w:pPr>
    </w:p>
    <w:p w14:paraId="0000000B" w14:textId="77777777" w:rsidR="00D30677" w:rsidRDefault="00056EF6">
      <w:pPr>
        <w:ind w:firstLine="720"/>
        <w:jc w:val="both"/>
      </w:pPr>
      <w:r>
        <w:t>Que vería con agrado que el Poder Ejecutivo Provincial, por intermedio del señor Gobernador de la Provincia de Entre Ríos, realice ante el Gobierno Nacional las gestiones institucionales, administrativas y políticas necesarias y conducentes a fin de requer</w:t>
      </w:r>
      <w:r>
        <w:t>ir el efectivo cumplimiento de la Ley N° 27.795 de Financiamiento Universitario, para garantizar la protección y el sostenimiento del financiamiento de la educación universitaria pública en todo el territorio de la República Argentina, garantizando la actu</w:t>
      </w:r>
      <w:r>
        <w:t>alización y transferencia de las partidas presupuestarias destinadas al funcionamiento de las Universidades Nacionales, el sostenimiento de los salarios docentes y no docentes, las becas estudiantiles, los programas de investigación y extensión, y la prese</w:t>
      </w:r>
      <w:r>
        <w:t>rvación del normal desarrollo del sistema universitario público argentino.</w:t>
      </w:r>
    </w:p>
    <w:p w14:paraId="0000000C" w14:textId="77777777" w:rsidR="00D30677" w:rsidRDefault="00D30677">
      <w:pPr>
        <w:jc w:val="both"/>
      </w:pPr>
    </w:p>
    <w:p w14:paraId="0000000D" w14:textId="77777777" w:rsidR="00D30677" w:rsidRDefault="00056EF6">
      <w:pPr>
        <w:ind w:firstLine="720"/>
        <w:jc w:val="both"/>
      </w:pPr>
      <w:r>
        <w:t>Asimismo, se solicita que dichas gestiones contemplen especialmente la situación de las universidades con presencia e impacto territorial en la Provincia de Entre Ríos, en resguard</w:t>
      </w:r>
      <w:r>
        <w:t>o del derecho a la educación superior de los entrerrianos, la igualdad de oportunidades y el desarrollo científico, tecnológico y productivo de nuestra provincia.</w:t>
      </w:r>
    </w:p>
    <w:p w14:paraId="0000000E" w14:textId="77777777" w:rsidR="00D30677" w:rsidRDefault="00D30677">
      <w:pPr>
        <w:jc w:val="both"/>
        <w:rPr>
          <w:b/>
          <w:bCs/>
        </w:rPr>
      </w:pPr>
      <w:bookmarkStart w:id="0" w:name="_GoBack"/>
      <w:bookmarkEnd w:id="0"/>
    </w:p>
    <w:p w14:paraId="0000000F" w14:textId="77777777" w:rsidR="00D30677" w:rsidRDefault="00D30677">
      <w:pPr>
        <w:jc w:val="both"/>
        <w:rPr>
          <w:b/>
          <w:bCs/>
        </w:rPr>
      </w:pPr>
    </w:p>
    <w:p w14:paraId="00000010" w14:textId="77777777" w:rsidR="00D30677" w:rsidRDefault="00D30677">
      <w:pPr>
        <w:jc w:val="both"/>
        <w:rPr>
          <w:b/>
          <w:bCs/>
        </w:rPr>
      </w:pPr>
    </w:p>
    <w:p w14:paraId="00000011" w14:textId="77777777" w:rsidR="00D30677" w:rsidRDefault="00D30677">
      <w:pPr>
        <w:jc w:val="both"/>
        <w:rPr>
          <w:b/>
          <w:bCs/>
        </w:rPr>
      </w:pPr>
    </w:p>
    <w:p w14:paraId="00000012" w14:textId="77777777" w:rsidR="00D30677" w:rsidRDefault="00D30677">
      <w:pPr>
        <w:jc w:val="both"/>
        <w:rPr>
          <w:b/>
          <w:bCs/>
        </w:rPr>
      </w:pPr>
    </w:p>
    <w:p w14:paraId="00000013" w14:textId="77777777" w:rsidR="00D30677" w:rsidRDefault="00D30677">
      <w:pPr>
        <w:jc w:val="both"/>
        <w:rPr>
          <w:b/>
          <w:bCs/>
        </w:rPr>
      </w:pPr>
    </w:p>
    <w:p w14:paraId="00000014" w14:textId="77777777" w:rsidR="00D30677" w:rsidRDefault="00D30677">
      <w:pPr>
        <w:jc w:val="both"/>
        <w:rPr>
          <w:b/>
          <w:bCs/>
        </w:rPr>
      </w:pPr>
    </w:p>
    <w:p w14:paraId="00000015" w14:textId="77777777" w:rsidR="00D30677" w:rsidRDefault="00D30677">
      <w:pPr>
        <w:jc w:val="both"/>
        <w:rPr>
          <w:b/>
          <w:bCs/>
        </w:rPr>
      </w:pPr>
    </w:p>
    <w:p w14:paraId="00000016" w14:textId="3DE4A8CE" w:rsidR="00D30677" w:rsidRPr="00056EF6" w:rsidRDefault="00056EF6">
      <w:pPr>
        <w:jc w:val="both"/>
        <w:rPr>
          <w:b/>
          <w:bCs/>
          <w:i/>
        </w:rPr>
      </w:pPr>
      <w:r w:rsidRPr="00056EF6">
        <w:rPr>
          <w:b/>
          <w:bCs/>
          <w:i/>
        </w:rPr>
        <w:t xml:space="preserve">Senadores: </w:t>
      </w:r>
      <w:proofErr w:type="spellStart"/>
      <w:r w:rsidRPr="00056EF6">
        <w:rPr>
          <w:b/>
          <w:bCs/>
          <w:i/>
        </w:rPr>
        <w:t>Berthet</w:t>
      </w:r>
      <w:proofErr w:type="spellEnd"/>
      <w:r w:rsidRPr="00056EF6">
        <w:rPr>
          <w:b/>
          <w:bCs/>
          <w:i/>
        </w:rPr>
        <w:t xml:space="preserve">, Oliva, </w:t>
      </w:r>
      <w:proofErr w:type="spellStart"/>
      <w:r w:rsidRPr="00056EF6">
        <w:rPr>
          <w:b/>
          <w:bCs/>
          <w:i/>
        </w:rPr>
        <w:t>Cosso</w:t>
      </w:r>
      <w:proofErr w:type="spellEnd"/>
      <w:r w:rsidRPr="00056EF6">
        <w:rPr>
          <w:b/>
          <w:bCs/>
          <w:i/>
        </w:rPr>
        <w:t xml:space="preserve">, </w:t>
      </w:r>
      <w:proofErr w:type="spellStart"/>
      <w:r w:rsidRPr="00056EF6">
        <w:rPr>
          <w:b/>
          <w:bCs/>
          <w:i/>
        </w:rPr>
        <w:t>Conti</w:t>
      </w:r>
      <w:proofErr w:type="spellEnd"/>
      <w:r w:rsidRPr="00056EF6">
        <w:rPr>
          <w:b/>
          <w:bCs/>
          <w:i/>
        </w:rPr>
        <w:t xml:space="preserve">, Silva, Miranda, Díaz y </w:t>
      </w:r>
      <w:proofErr w:type="spellStart"/>
      <w:r w:rsidRPr="00056EF6">
        <w:rPr>
          <w:b/>
          <w:bCs/>
          <w:i/>
        </w:rPr>
        <w:t>Sanzberro</w:t>
      </w:r>
      <w:proofErr w:type="spellEnd"/>
      <w:r w:rsidRPr="00056EF6">
        <w:rPr>
          <w:b/>
          <w:bCs/>
          <w:i/>
        </w:rPr>
        <w:t>.</w:t>
      </w:r>
    </w:p>
    <w:p w14:paraId="00000017" w14:textId="77777777" w:rsidR="00D30677" w:rsidRDefault="00D30677">
      <w:pPr>
        <w:jc w:val="both"/>
        <w:rPr>
          <w:b/>
          <w:bCs/>
        </w:rPr>
      </w:pPr>
    </w:p>
    <w:p w14:paraId="00000018" w14:textId="77777777" w:rsidR="00D30677" w:rsidRDefault="00D30677">
      <w:pPr>
        <w:jc w:val="both"/>
        <w:rPr>
          <w:b/>
          <w:bCs/>
        </w:rPr>
      </w:pPr>
    </w:p>
    <w:p w14:paraId="00000019" w14:textId="77777777" w:rsidR="00D30677" w:rsidRDefault="00D30677">
      <w:pPr>
        <w:jc w:val="both"/>
        <w:rPr>
          <w:b/>
          <w:bCs/>
        </w:rPr>
      </w:pPr>
    </w:p>
    <w:p w14:paraId="0000001A" w14:textId="77777777" w:rsidR="00D30677" w:rsidRDefault="00D30677">
      <w:pPr>
        <w:jc w:val="both"/>
        <w:rPr>
          <w:b/>
          <w:bCs/>
        </w:rPr>
      </w:pPr>
    </w:p>
    <w:p w14:paraId="0000001B" w14:textId="77777777" w:rsidR="00D30677" w:rsidRDefault="00D30677">
      <w:pPr>
        <w:jc w:val="both"/>
        <w:rPr>
          <w:b/>
          <w:bCs/>
        </w:rPr>
      </w:pPr>
    </w:p>
    <w:p w14:paraId="0000001D" w14:textId="77777777" w:rsidR="00D30677" w:rsidRDefault="00D30677">
      <w:pPr>
        <w:jc w:val="both"/>
        <w:rPr>
          <w:b/>
          <w:bCs/>
        </w:rPr>
      </w:pPr>
    </w:p>
    <w:p w14:paraId="0FC14257" w14:textId="77777777" w:rsidR="00827DF6" w:rsidRDefault="00827DF6">
      <w:pPr>
        <w:jc w:val="both"/>
        <w:rPr>
          <w:b/>
          <w:bCs/>
        </w:rPr>
      </w:pPr>
    </w:p>
    <w:p w14:paraId="041AC878" w14:textId="77777777" w:rsidR="00827DF6" w:rsidRDefault="00827DF6">
      <w:pPr>
        <w:jc w:val="both"/>
        <w:rPr>
          <w:b/>
          <w:bCs/>
        </w:rPr>
      </w:pPr>
    </w:p>
    <w:p w14:paraId="0000001E" w14:textId="5BE557C0" w:rsidR="00D30677" w:rsidRPr="00827DF6" w:rsidRDefault="00827DF6">
      <w:pPr>
        <w:jc w:val="both"/>
        <w:rPr>
          <w:b/>
          <w:bCs/>
          <w:i/>
          <w:sz w:val="16"/>
          <w:szCs w:val="16"/>
        </w:rPr>
      </w:pPr>
      <w:r w:rsidRPr="00827DF6">
        <w:rPr>
          <w:b/>
          <w:bCs/>
          <w:i/>
          <w:sz w:val="16"/>
          <w:szCs w:val="16"/>
        </w:rPr>
        <w:t>“Elegimos diálogo, respecto y derechos. Elegimos Democracia. A 50 años del golpe de Estado de 1976”</w:t>
      </w:r>
    </w:p>
    <w:p w14:paraId="6CE139B6" w14:textId="77777777" w:rsidR="009F6BEB" w:rsidRDefault="009F6BEB">
      <w:pPr>
        <w:jc w:val="both"/>
        <w:rPr>
          <w:b/>
          <w:bCs/>
        </w:rPr>
      </w:pPr>
    </w:p>
    <w:p w14:paraId="0000001F" w14:textId="2F4B89D1" w:rsidR="00D30677" w:rsidRDefault="00827DF6">
      <w:pPr>
        <w:jc w:val="both"/>
        <w:rPr>
          <w:b/>
          <w:bCs/>
        </w:rPr>
      </w:pPr>
      <w:r>
        <w:rPr>
          <w:b/>
          <w:bCs/>
          <w:noProof/>
          <w:lang w:val="es-ES"/>
        </w:rPr>
        <w:drawing>
          <wp:inline distT="0" distB="0" distL="0" distR="0" wp14:anchorId="38A18004" wp14:editId="4D256975">
            <wp:extent cx="5401310" cy="743585"/>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1310" cy="743585"/>
                    </a:xfrm>
                    <a:prstGeom prst="rect">
                      <a:avLst/>
                    </a:prstGeom>
                    <a:noFill/>
                  </pic:spPr>
                </pic:pic>
              </a:graphicData>
            </a:graphic>
          </wp:inline>
        </w:drawing>
      </w:r>
    </w:p>
    <w:p w14:paraId="00000020" w14:textId="77777777" w:rsidR="00D30677" w:rsidRDefault="00D30677">
      <w:pPr>
        <w:jc w:val="both"/>
        <w:rPr>
          <w:b/>
          <w:bCs/>
        </w:rPr>
      </w:pPr>
    </w:p>
    <w:p w14:paraId="00000021" w14:textId="77777777" w:rsidR="00D30677" w:rsidRDefault="00056EF6" w:rsidP="00827DF6">
      <w:pPr>
        <w:jc w:val="center"/>
        <w:rPr>
          <w:b/>
          <w:bCs/>
        </w:rPr>
      </w:pPr>
      <w:r>
        <w:rPr>
          <w:b/>
          <w:bCs/>
        </w:rPr>
        <w:t>FUNDAMENTOS</w:t>
      </w:r>
    </w:p>
    <w:p w14:paraId="00000022" w14:textId="77777777" w:rsidR="00D30677" w:rsidRDefault="00D30677">
      <w:pPr>
        <w:jc w:val="both"/>
      </w:pPr>
    </w:p>
    <w:p w14:paraId="00000023" w14:textId="77777777" w:rsidR="00D30677" w:rsidRDefault="00056EF6">
      <w:pPr>
        <w:jc w:val="both"/>
      </w:pPr>
      <w:r>
        <w:t>Señora Presidente:</w:t>
      </w:r>
    </w:p>
    <w:p w14:paraId="00000024" w14:textId="77777777" w:rsidR="00D30677" w:rsidRDefault="00D30677">
      <w:pPr>
        <w:jc w:val="both"/>
      </w:pPr>
    </w:p>
    <w:p w14:paraId="00000025" w14:textId="79D5B787" w:rsidR="00D30677" w:rsidRDefault="009F6BEB">
      <w:pPr>
        <w:ind w:firstLine="720"/>
        <w:jc w:val="both"/>
      </w:pPr>
      <w:r>
        <w:t>El presente proyecto de C</w:t>
      </w:r>
      <w:r w:rsidR="00056EF6">
        <w:t>omunicación tiene por objeto expresar la preocupación del Senado ante la delicada situación presupuestaria que atraviesan las Universidades Nacionales, producto del incumplimiento y la insuficiencia de las partidas destinadas a gar</w:t>
      </w:r>
      <w:r w:rsidR="00056EF6">
        <w:t>antizar su normal funcionamiento.</w:t>
      </w:r>
    </w:p>
    <w:p w14:paraId="00000026" w14:textId="77777777" w:rsidR="00D30677" w:rsidRDefault="00D30677">
      <w:pPr>
        <w:jc w:val="both"/>
      </w:pPr>
    </w:p>
    <w:p w14:paraId="00000027" w14:textId="77777777" w:rsidR="00D30677" w:rsidRDefault="00056EF6">
      <w:pPr>
        <w:ind w:firstLine="720"/>
        <w:jc w:val="both"/>
      </w:pPr>
      <w:r>
        <w:t>La universidad pública argentina constituye uno de los pilares fundamentales del desarrollo nacional, la movilidad social ascendente y la construcción de ciudadanía. A lo largo de la historia, ha permitido que miles de jó</w:t>
      </w:r>
      <w:r>
        <w:t>venes del interior del país y particularmente de nuestra provincia accedan a estudios de calidad, gratuitos y con reconocimiento internacional.</w:t>
      </w:r>
    </w:p>
    <w:p w14:paraId="00000028" w14:textId="77777777" w:rsidR="00D30677" w:rsidRDefault="00D30677">
      <w:pPr>
        <w:jc w:val="both"/>
      </w:pPr>
    </w:p>
    <w:p w14:paraId="00000029" w14:textId="77777777" w:rsidR="00D30677" w:rsidRDefault="00056EF6">
      <w:pPr>
        <w:ind w:firstLine="720"/>
        <w:jc w:val="both"/>
      </w:pPr>
      <w:r>
        <w:t xml:space="preserve">En Entre Ríos, instituciones como la Universidad Nacional de Entre Ríos y la Universidad Tecnológica Nacional, </w:t>
      </w:r>
      <w:r>
        <w:t>a través de sus distintas facultades regionales, cumplen un rol estratégico no solo en la formación profesional, sino también en la investigación científica, la innovación tecnológica y la articulación con los sectores productivos y sociales de nuestras co</w:t>
      </w:r>
      <w:r>
        <w:t>munidades.</w:t>
      </w:r>
    </w:p>
    <w:p w14:paraId="0000002A" w14:textId="77777777" w:rsidR="00D30677" w:rsidRDefault="00D30677">
      <w:pPr>
        <w:jc w:val="both"/>
      </w:pPr>
    </w:p>
    <w:p w14:paraId="0000002B" w14:textId="77777777" w:rsidR="00D30677" w:rsidRDefault="00056EF6">
      <w:pPr>
        <w:ind w:firstLine="720"/>
        <w:jc w:val="both"/>
      </w:pPr>
      <w:r>
        <w:t>La situación actual de desfinanciamiento compromete seriamente el normal dictado de clases, el mantenimiento de infraestructura, el desarrollo de actividades de investigación y extensión y, especialmente, la recomposición salarial de docentes y</w:t>
      </w:r>
      <w:r>
        <w:t xml:space="preserve"> trabajadores universitarios, cuyos ingresos han sufrido una significativa pérdida frente al proceso inflacionario.</w:t>
      </w:r>
    </w:p>
    <w:p w14:paraId="0000002C" w14:textId="77777777" w:rsidR="00D30677" w:rsidRDefault="00D30677">
      <w:pPr>
        <w:jc w:val="both"/>
      </w:pPr>
    </w:p>
    <w:p w14:paraId="0000002D" w14:textId="77777777" w:rsidR="00D30677" w:rsidRDefault="00056EF6">
      <w:pPr>
        <w:ind w:firstLine="720"/>
        <w:jc w:val="both"/>
      </w:pPr>
      <w:r>
        <w:t>No se trata únicamente de una discusión presupuestaria. Está en juego el acceso igualitario a la educación y la posibilidad de que los estu</w:t>
      </w:r>
      <w:r>
        <w:t>diantes entrerrianos puedan construir un proyecto de vida sin verse obligados a abandonar sus estudios por razones económicas o por el deterioro institucional del sistema universitario.</w:t>
      </w:r>
    </w:p>
    <w:p w14:paraId="29BF22A0" w14:textId="77777777" w:rsidR="009F6BEB" w:rsidRDefault="009F6BEB">
      <w:pPr>
        <w:ind w:firstLine="720"/>
        <w:jc w:val="both"/>
      </w:pPr>
    </w:p>
    <w:p w14:paraId="5FAFD680" w14:textId="249D1535" w:rsidR="009F6BEB" w:rsidRDefault="009F6BEB" w:rsidP="009F6BEB">
      <w:pPr>
        <w:jc w:val="both"/>
      </w:pPr>
      <w:r>
        <w:t xml:space="preserve">            </w:t>
      </w:r>
      <w:r>
        <w:t xml:space="preserve">Coincidimos con el Consejo Interuniversitario Nacional (CIN) en que las “universidades nacionales no son la causa de esta crisis; son, por el contrario, instituciones que sostienen, con enorme esfuerzo cotidiano de su comunidad, el funcionamiento del sistema aun en un escenario de extrema precariedad como el actual, producto del incumplimiento presupuestario por parte del propio Estado”. </w:t>
      </w:r>
    </w:p>
    <w:p w14:paraId="77C4DA7E" w14:textId="77777777" w:rsidR="009F6BEB" w:rsidRDefault="009F6BEB" w:rsidP="009F6BEB">
      <w:pPr>
        <w:ind w:firstLine="720"/>
        <w:jc w:val="both"/>
      </w:pPr>
    </w:p>
    <w:p w14:paraId="24A02FB0" w14:textId="13D79E37" w:rsidR="009F6BEB" w:rsidRDefault="007D2BE6" w:rsidP="009F6BEB">
      <w:pPr>
        <w:ind w:firstLine="720"/>
        <w:jc w:val="both"/>
      </w:pPr>
      <w:r>
        <w:lastRenderedPageBreak/>
        <w:t>B</w:t>
      </w:r>
      <w:r w:rsidR="009F6BEB">
        <w:t>regamos por el diálogo institucional, el respeto irrestricto de la Constitución Nacional, de la autonomía universitaria y de las leyes vigentes; así como su convicción de que la defensa de la educación pública exige asumir el cumplimiento efectivo de las obligaciones legales y presupuestarias por parte del Poder Ejecutivo</w:t>
      </w:r>
    </w:p>
    <w:p w14:paraId="0000002E" w14:textId="77777777" w:rsidR="00D30677" w:rsidRDefault="00D30677">
      <w:pPr>
        <w:jc w:val="both"/>
      </w:pPr>
    </w:p>
    <w:p w14:paraId="0000002F" w14:textId="77777777" w:rsidR="00D30677" w:rsidRDefault="00056EF6">
      <w:pPr>
        <w:ind w:firstLine="720"/>
        <w:jc w:val="both"/>
      </w:pPr>
      <w:r>
        <w:t>En ese marco, corresponde que el Gobernador, en ejercicio de la defen</w:t>
      </w:r>
      <w:r>
        <w:t>sa de los intereses de los entrerrianos, impulse las acciones necesarias ante el Estado Nacional para exigir el cumplimiento efectivo de la Ley de Financiamiento Universitario y la adecuada asignación de recursos al sistema universitario público.</w:t>
      </w:r>
    </w:p>
    <w:p w14:paraId="00000030" w14:textId="77777777" w:rsidR="00D30677" w:rsidRDefault="00D30677">
      <w:pPr>
        <w:jc w:val="both"/>
      </w:pPr>
    </w:p>
    <w:p w14:paraId="00000031" w14:textId="77777777" w:rsidR="00D30677" w:rsidRDefault="00056EF6">
      <w:pPr>
        <w:ind w:firstLine="720"/>
        <w:jc w:val="both"/>
      </w:pPr>
      <w:r>
        <w:t>La educa</w:t>
      </w:r>
      <w:r>
        <w:t>ción pública universitaria no es un gasto, es una inversión estratégica para el desarrollo económico, científico, cultural y social de la Nación y de nuestra provincia.</w:t>
      </w:r>
    </w:p>
    <w:p w14:paraId="00000032" w14:textId="1289544D" w:rsidR="00D30677" w:rsidRDefault="00D30677">
      <w:pPr>
        <w:jc w:val="both"/>
      </w:pPr>
    </w:p>
    <w:p w14:paraId="00000033" w14:textId="77777777" w:rsidR="00D30677" w:rsidRDefault="00056EF6">
      <w:pPr>
        <w:ind w:firstLine="720"/>
        <w:jc w:val="both"/>
      </w:pPr>
      <w:r>
        <w:t>Por todos los motivos expuestos, solicito a mis pares la aprobación del presente proye</w:t>
      </w:r>
      <w:r>
        <w:t>cto de comunicación.</w:t>
      </w:r>
    </w:p>
    <w:p w14:paraId="23EAA221" w14:textId="77777777" w:rsidR="009F6BEB" w:rsidRDefault="009F6BEB">
      <w:pPr>
        <w:ind w:firstLine="720"/>
        <w:jc w:val="both"/>
      </w:pPr>
    </w:p>
    <w:p w14:paraId="7B5A99B0" w14:textId="77777777" w:rsidR="009F6BEB" w:rsidRDefault="009F6BEB">
      <w:pPr>
        <w:ind w:firstLine="720"/>
        <w:jc w:val="both"/>
      </w:pPr>
    </w:p>
    <w:p w14:paraId="5DC6DCA3" w14:textId="77777777" w:rsidR="009F6BEB" w:rsidRDefault="009F6BEB">
      <w:pPr>
        <w:ind w:firstLine="720"/>
        <w:jc w:val="both"/>
      </w:pPr>
    </w:p>
    <w:p w14:paraId="310B420A" w14:textId="77777777" w:rsidR="009F6BEB" w:rsidRDefault="009F6BEB">
      <w:pPr>
        <w:ind w:firstLine="720"/>
        <w:jc w:val="both"/>
      </w:pPr>
    </w:p>
    <w:p w14:paraId="17F157E5" w14:textId="77777777" w:rsidR="009F6BEB" w:rsidRDefault="009F6BEB">
      <w:pPr>
        <w:ind w:firstLine="720"/>
        <w:jc w:val="both"/>
      </w:pPr>
    </w:p>
    <w:p w14:paraId="20C5B300" w14:textId="77777777" w:rsidR="009F6BEB" w:rsidRDefault="009F6BEB">
      <w:pPr>
        <w:ind w:firstLine="720"/>
        <w:jc w:val="both"/>
      </w:pPr>
    </w:p>
    <w:p w14:paraId="5B70D36D" w14:textId="77777777" w:rsidR="009F6BEB" w:rsidRDefault="009F6BEB">
      <w:pPr>
        <w:ind w:firstLine="720"/>
        <w:jc w:val="both"/>
      </w:pPr>
    </w:p>
    <w:p w14:paraId="126BE0EE" w14:textId="77777777" w:rsidR="009F6BEB" w:rsidRDefault="009F6BEB">
      <w:pPr>
        <w:ind w:firstLine="720"/>
        <w:jc w:val="both"/>
      </w:pPr>
    </w:p>
    <w:p w14:paraId="4FA0C641" w14:textId="77777777" w:rsidR="009F6BEB" w:rsidRDefault="009F6BEB">
      <w:pPr>
        <w:ind w:firstLine="720"/>
        <w:jc w:val="both"/>
      </w:pPr>
    </w:p>
    <w:p w14:paraId="5887E5D4" w14:textId="77777777" w:rsidR="009F6BEB" w:rsidRDefault="009F6BEB">
      <w:pPr>
        <w:ind w:firstLine="720"/>
        <w:jc w:val="both"/>
      </w:pPr>
    </w:p>
    <w:p w14:paraId="7088CC8E" w14:textId="77777777" w:rsidR="009F6BEB" w:rsidRDefault="009F6BEB">
      <w:pPr>
        <w:ind w:firstLine="720"/>
        <w:jc w:val="both"/>
      </w:pPr>
    </w:p>
    <w:sectPr w:rsidR="009F6BE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973C5B94-F60B-45B5-987C-CEDECD3AD4E3}"/>
  </w:font>
  <w:font w:name="Calibri">
    <w:panose1 w:val="020F0502020204030204"/>
    <w:charset w:val="00"/>
    <w:family w:val="swiss"/>
    <w:pitch w:val="variable"/>
    <w:sig w:usb0="E4002EFF" w:usb1="C000247B" w:usb2="00000009" w:usb3="00000000" w:csb0="000001FF" w:csb1="00000000"/>
    <w:embedRegular r:id="rId2" w:fontKey="{2445C5B2-64F2-48D6-B9BD-7AB9D90B6E3B}"/>
  </w:font>
  <w:font w:name="Cambria">
    <w:panose1 w:val="02040503050406030204"/>
    <w:charset w:val="00"/>
    <w:family w:val="roman"/>
    <w:pitch w:val="variable"/>
    <w:sig w:usb0="E00006FF" w:usb1="420024FF" w:usb2="02000000" w:usb3="00000000" w:csb0="0000019F" w:csb1="00000000"/>
    <w:embedRegular r:id="rId3" w:fontKey="{64E2413C-80B3-43AC-9170-CA041B62CA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677"/>
    <w:rsid w:val="00056EF6"/>
    <w:rsid w:val="007D2BE6"/>
    <w:rsid w:val="00827DF6"/>
    <w:rsid w:val="009F6BEB"/>
    <w:rsid w:val="00D30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845992-DDC6-43F5-A30F-ACAD65DD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globo">
    <w:name w:val="Balloon Text"/>
    <w:basedOn w:val="Normal"/>
    <w:link w:val="TextodegloboCar"/>
    <w:uiPriority w:val="99"/>
    <w:semiHidden/>
    <w:unhideWhenUsed/>
    <w:rsid w:val="007D2BE6"/>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2B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3</Pages>
  <Words>721</Words>
  <Characters>3966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3</cp:revision>
  <cp:lastPrinted>2026-05-12T14:17:00Z</cp:lastPrinted>
  <dcterms:created xsi:type="dcterms:W3CDTF">2026-05-12T14:23:00Z</dcterms:created>
  <dcterms:modified xsi:type="dcterms:W3CDTF">2026-05-13T12:51:00Z</dcterms:modified>
</cp:coreProperties>
</file>