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68"/>
        </w:tabs>
        <w:spacing w:line="360" w:lineRule="auto"/>
        <w:ind w:left="850.3937007874017" w:right="-277.7952755905511" w:firstLine="0"/>
        <w:jc w:val="center"/>
        <w:rPr>
          <w:b w:val="1"/>
          <w:bCs w:val="1"/>
        </w:rPr>
      </w:pPr>
      <w:r w:rsidDel="00000000" w:rsidR="00000000" w:rsidRPr="00000000">
        <w:rPr>
          <w:b w:val="1"/>
          <w:bCs w:val="1"/>
          <w:rtl w:val="0"/>
        </w:rPr>
        <w:t xml:space="preserve">PEDIDO DE INFORME</w:t>
      </w:r>
    </w:p>
    <w:p w:rsidR="00000000" w:rsidDel="00000000" w:rsidP="00000000" w:rsidRDefault="00000000" w:rsidRPr="00000000" w14:paraId="00000002">
      <w:pPr>
        <w:tabs>
          <w:tab w:val="left" w:leader="none" w:pos="2268"/>
        </w:tabs>
        <w:ind w:left="850.3937007874017" w:right="-277.7952755905511" w:firstLine="0"/>
        <w:jc w:val="center"/>
        <w:rPr>
          <w:b w:val="1"/>
          <w:bCs w:val="1"/>
        </w:rPr>
      </w:pPr>
      <w:r w:rsidDel="00000000" w:rsidR="00000000" w:rsidRPr="00000000">
        <w:rPr>
          <w:rtl w:val="0"/>
        </w:rPr>
      </w:r>
    </w:p>
    <w:p w:rsidR="00000000" w:rsidDel="00000000" w:rsidP="00000000" w:rsidRDefault="00000000" w:rsidRPr="00000000" w14:paraId="00000003">
      <w:pPr>
        <w:tabs>
          <w:tab w:val="left" w:leader="none" w:pos="2268"/>
        </w:tabs>
        <w:ind w:left="850.3937007874017" w:right="-277.7952755905511" w:firstLine="0"/>
        <w:jc w:val="both"/>
        <w:rPr>
          <w:b w:val="1"/>
          <w:bCs w:val="1"/>
        </w:rPr>
      </w:pPr>
      <w:r w:rsidDel="00000000" w:rsidR="00000000" w:rsidRPr="00000000">
        <w:rPr>
          <w:b w:val="1"/>
          <w:bCs w:val="1"/>
          <w:rtl w:val="0"/>
        </w:rPr>
        <w:t xml:space="preserve">LA HONORABLE CÁMARA DE SENADORES DE LA PROVINCIA DE ENTRE RÍOS, EN USO DE LAS ATRIBUCIONES CONFERIDAS POR EL ARTÍCULO 117° DE LA CONSTITUCIÓN PROVINCIAL, SE DIRIGE AL PODER EJECUTIVO PARA QUE INFORME SOBRE LOS SIGUIENTES PUNTOS:</w:t>
      </w:r>
    </w:p>
    <w:p w:rsidR="00000000" w:rsidDel="00000000" w:rsidP="00000000" w:rsidRDefault="00000000" w:rsidRPr="00000000" w14:paraId="00000004">
      <w:pPr>
        <w:tabs>
          <w:tab w:val="left" w:leader="none" w:pos="2268"/>
        </w:tabs>
        <w:ind w:left="850.3937007874017" w:right="-277.7952755905511" w:firstLine="0"/>
        <w:jc w:val="both"/>
        <w:rPr>
          <w:b w:val="1"/>
          <w:bCs w:val="1"/>
        </w:rPr>
      </w:pPr>
      <w:r w:rsidDel="00000000" w:rsidR="00000000" w:rsidRPr="00000000">
        <w:rPr>
          <w:rtl w:val="0"/>
        </w:rPr>
      </w:r>
    </w:p>
    <w:p w:rsidR="00000000" w:rsidDel="00000000" w:rsidP="00000000" w:rsidRDefault="00000000" w:rsidRPr="00000000" w14:paraId="00000005">
      <w:pPr>
        <w:tabs>
          <w:tab w:val="left" w:leader="none" w:pos="2268"/>
        </w:tabs>
        <w:ind w:left="850.3937007874017" w:right="-277.7952755905511" w:firstLine="0"/>
        <w:jc w:val="both"/>
        <w:rPr/>
      </w:pPr>
      <w:r w:rsidDel="00000000" w:rsidR="00000000" w:rsidRPr="00000000">
        <w:rPr>
          <w:b w:val="1"/>
          <w:bCs w:val="1"/>
          <w:u w:val="single"/>
          <w:rtl w:val="0"/>
        </w:rPr>
        <w:t xml:space="preserve">Primero</w:t>
      </w:r>
      <w:r w:rsidDel="00000000" w:rsidR="00000000" w:rsidRPr="00000000">
        <w:rPr>
          <w:b w:val="1"/>
          <w:bCs w:val="1"/>
          <w:rtl w:val="0"/>
        </w:rPr>
        <w:t xml:space="preserve">: </w:t>
      </w:r>
      <w:r w:rsidDel="00000000" w:rsidR="00000000" w:rsidRPr="00000000">
        <w:rPr>
          <w:rtl w:val="0"/>
        </w:rPr>
        <w:t xml:space="preserve">Informe si la Provincia de Entre Ríos ha celebrado acuerdos, convenios, actas o compromisos con el Estado Nacional y/o con la Administración Nacional de la Seguridad Social (ANSES) vinculados al financiamiento del déficit de la Caja de Jubilaciones provincial durante los años 2024, 2025 y 2026.</w:t>
      </w:r>
      <w:r w:rsidDel="00000000" w:rsidR="00000000" w:rsidRPr="00000000">
        <w:rPr>
          <w:rtl w:val="0"/>
        </w:rPr>
      </w:r>
    </w:p>
    <w:p w:rsidR="00000000" w:rsidDel="00000000" w:rsidP="00000000" w:rsidRDefault="00000000" w:rsidRPr="00000000" w14:paraId="00000006">
      <w:pPr>
        <w:tabs>
          <w:tab w:val="left" w:leader="none" w:pos="2268"/>
        </w:tabs>
        <w:ind w:left="850.3937007874017" w:right="-277.7952755905511" w:firstLine="0"/>
        <w:jc w:val="both"/>
        <w:rPr>
          <w:b w:val="1"/>
          <w:bCs w:val="1"/>
        </w:rPr>
      </w:pPr>
      <w:r w:rsidDel="00000000" w:rsidR="00000000" w:rsidRPr="00000000">
        <w:rPr>
          <w:rtl w:val="0"/>
        </w:rPr>
      </w:r>
    </w:p>
    <w:p w:rsidR="00000000" w:rsidDel="00000000" w:rsidP="00000000" w:rsidRDefault="00000000" w:rsidRPr="00000000" w14:paraId="00000007">
      <w:pPr>
        <w:tabs>
          <w:tab w:val="left" w:leader="none" w:pos="2268"/>
        </w:tabs>
        <w:ind w:left="850.3937007874017" w:right="-277.7952755905511" w:firstLine="0"/>
        <w:jc w:val="both"/>
        <w:rPr/>
      </w:pPr>
      <w:r w:rsidDel="00000000" w:rsidR="00000000" w:rsidRPr="00000000">
        <w:rPr>
          <w:b w:val="1"/>
          <w:bCs w:val="1"/>
          <w:u w:val="single"/>
          <w:rtl w:val="0"/>
        </w:rPr>
        <w:t xml:space="preserve">Segundo</w:t>
      </w:r>
      <w:r w:rsidDel="00000000" w:rsidR="00000000" w:rsidRPr="00000000">
        <w:rPr>
          <w:b w:val="1"/>
          <w:bCs w:val="1"/>
          <w:rtl w:val="0"/>
        </w:rPr>
        <w:t xml:space="preserve">:</w:t>
      </w:r>
      <w:r w:rsidDel="00000000" w:rsidR="00000000" w:rsidRPr="00000000">
        <w:rPr>
          <w:rtl w:val="0"/>
        </w:rPr>
        <w:t xml:space="preserve"> En caso afirmativo, indique:</w:t>
      </w:r>
    </w:p>
    <w:p w:rsidR="00000000" w:rsidDel="00000000" w:rsidP="00000000" w:rsidRDefault="00000000" w:rsidRPr="00000000" w14:paraId="00000008">
      <w:pPr>
        <w:numPr>
          <w:ilvl w:val="0"/>
          <w:numId w:val="6"/>
        </w:numPr>
        <w:tabs>
          <w:tab w:val="left" w:leader="none" w:pos="2268"/>
        </w:tabs>
        <w:ind w:left="1440" w:right="-277.7952755905511" w:hanging="360"/>
        <w:jc w:val="both"/>
        <w:rPr>
          <w:u w:val="none"/>
        </w:rPr>
      </w:pPr>
      <w:r w:rsidDel="00000000" w:rsidR="00000000" w:rsidRPr="00000000">
        <w:rPr>
          <w:rtl w:val="0"/>
        </w:rPr>
        <w:t xml:space="preserve">La naturaleza jurídica de los fondos transferidos, especificando si constituyen anticipos a cuenta del resultado definitivo del déficit previsional, transferencias no reintegrables o fondos sujetos a devolución o compensación.</w:t>
      </w:r>
    </w:p>
    <w:p w:rsidR="00000000" w:rsidDel="00000000" w:rsidP="00000000" w:rsidRDefault="00000000" w:rsidRPr="00000000" w14:paraId="00000009">
      <w:pPr>
        <w:numPr>
          <w:ilvl w:val="0"/>
          <w:numId w:val="6"/>
        </w:numPr>
        <w:tabs>
          <w:tab w:val="left" w:leader="none" w:pos="2268"/>
        </w:tabs>
        <w:ind w:left="1440" w:right="-277.7952755905511" w:hanging="360"/>
        <w:jc w:val="both"/>
        <w:rPr>
          <w:u w:val="none"/>
        </w:rPr>
      </w:pPr>
      <w:r w:rsidDel="00000000" w:rsidR="00000000" w:rsidRPr="00000000">
        <w:rPr>
          <w:rtl w:val="0"/>
        </w:rPr>
        <w:t xml:space="preserve">Remita copia íntegra del convenio suscripto en octubre de 2025 entre la Provincia de Entre Ríos y ANSES, ratificado por Decreto N° DT0-2025-2928-E-OER-GOB de fecha 23 de octubre de 2025.</w:t>
      </w:r>
    </w:p>
    <w:p w:rsidR="00000000" w:rsidDel="00000000" w:rsidP="00000000" w:rsidRDefault="00000000" w:rsidRPr="00000000" w14:paraId="0000000A">
      <w:pPr>
        <w:tabs>
          <w:tab w:val="left" w:leader="none" w:pos="2268"/>
        </w:tabs>
        <w:ind w:left="0" w:right="-277.7952755905511" w:firstLine="0"/>
        <w:jc w:val="both"/>
        <w:rPr/>
      </w:pPr>
      <w:r w:rsidDel="00000000" w:rsidR="00000000" w:rsidRPr="00000000">
        <w:rPr>
          <w:rtl w:val="0"/>
        </w:rPr>
      </w:r>
    </w:p>
    <w:p w:rsidR="00000000" w:rsidDel="00000000" w:rsidP="00000000" w:rsidRDefault="00000000" w:rsidRPr="00000000" w14:paraId="0000000B">
      <w:pPr>
        <w:tabs>
          <w:tab w:val="left" w:leader="none" w:pos="2268"/>
        </w:tabs>
        <w:ind w:left="850.3937007874017" w:right="-277.7952755905511" w:firstLine="0"/>
        <w:jc w:val="both"/>
        <w:rPr/>
      </w:pPr>
      <w:r w:rsidDel="00000000" w:rsidR="00000000" w:rsidRPr="00000000">
        <w:rPr>
          <w:b w:val="1"/>
          <w:bCs w:val="1"/>
          <w:u w:val="single"/>
          <w:rtl w:val="0"/>
        </w:rPr>
        <w:t xml:space="preserve">Tercero</w:t>
      </w:r>
      <w:r w:rsidDel="00000000" w:rsidR="00000000" w:rsidRPr="00000000">
        <w:rPr>
          <w:b w:val="1"/>
          <w:bCs w:val="1"/>
          <w:rtl w:val="0"/>
        </w:rPr>
        <w:t xml:space="preserve">:</w:t>
      </w:r>
      <w:r w:rsidDel="00000000" w:rsidR="00000000" w:rsidRPr="00000000">
        <w:rPr>
          <w:rtl w:val="0"/>
        </w:rPr>
        <w:t xml:space="preserve"> Informe el estado actual de ejecución del convenio de financiamiento referido, detallando:</w:t>
      </w:r>
    </w:p>
    <w:p w:rsidR="00000000" w:rsidDel="00000000" w:rsidP="00000000" w:rsidRDefault="00000000" w:rsidRPr="00000000" w14:paraId="0000000C">
      <w:pPr>
        <w:numPr>
          <w:ilvl w:val="0"/>
          <w:numId w:val="3"/>
        </w:numPr>
        <w:tabs>
          <w:tab w:val="left" w:leader="none" w:pos="2268"/>
        </w:tabs>
        <w:ind w:left="1440" w:right="-277.7952755905511" w:hanging="360"/>
        <w:jc w:val="both"/>
        <w:rPr>
          <w:u w:val="none"/>
        </w:rPr>
      </w:pPr>
      <w:r w:rsidDel="00000000" w:rsidR="00000000" w:rsidRPr="00000000">
        <w:rPr>
          <w:rtl w:val="0"/>
        </w:rPr>
        <w:t xml:space="preserve">Montos efectivamente transferidos a la fecha.</w:t>
      </w:r>
    </w:p>
    <w:p w:rsidR="00000000" w:rsidDel="00000000" w:rsidP="00000000" w:rsidRDefault="00000000" w:rsidRPr="00000000" w14:paraId="0000000D">
      <w:pPr>
        <w:numPr>
          <w:ilvl w:val="0"/>
          <w:numId w:val="3"/>
        </w:numPr>
        <w:tabs>
          <w:tab w:val="left" w:leader="none" w:pos="2268"/>
        </w:tabs>
        <w:ind w:left="1440" w:right="-277.7952755905511" w:hanging="360"/>
        <w:jc w:val="both"/>
        <w:rPr>
          <w:u w:val="none"/>
        </w:rPr>
      </w:pPr>
      <w:r w:rsidDel="00000000" w:rsidR="00000000" w:rsidRPr="00000000">
        <w:rPr>
          <w:rtl w:val="0"/>
        </w:rPr>
        <w:t xml:space="preserve">Cronograma de cuotas cumplidas y pendientes.</w:t>
      </w:r>
    </w:p>
    <w:p w:rsidR="00000000" w:rsidDel="00000000" w:rsidP="00000000" w:rsidRDefault="00000000" w:rsidRPr="00000000" w14:paraId="0000000E">
      <w:pPr>
        <w:numPr>
          <w:ilvl w:val="0"/>
          <w:numId w:val="3"/>
        </w:numPr>
        <w:tabs>
          <w:tab w:val="left" w:leader="none" w:pos="2268"/>
        </w:tabs>
        <w:ind w:left="1440" w:right="-277.7952755905511" w:hanging="360"/>
        <w:jc w:val="both"/>
        <w:rPr>
          <w:u w:val="none"/>
        </w:rPr>
      </w:pPr>
      <w:r w:rsidDel="00000000" w:rsidR="00000000" w:rsidRPr="00000000">
        <w:rPr>
          <w:rtl w:val="0"/>
        </w:rPr>
        <w:t xml:space="preserve">Detalle de todos los montos transferidos por el Estado Nacional a la Provincia durante los años 2024, 2025 y lo transcurrido de 2026 por todo concepto vinculado al financiamiento previsional.</w:t>
      </w:r>
    </w:p>
    <w:p w:rsidR="00000000" w:rsidDel="00000000" w:rsidP="00000000" w:rsidRDefault="00000000" w:rsidRPr="00000000" w14:paraId="0000000F">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10">
      <w:pPr>
        <w:tabs>
          <w:tab w:val="left" w:leader="none" w:pos="2268"/>
        </w:tabs>
        <w:ind w:left="850.3937007874017" w:right="-277.7952755905511" w:firstLine="0"/>
        <w:jc w:val="both"/>
        <w:rPr/>
      </w:pPr>
      <w:r w:rsidDel="00000000" w:rsidR="00000000" w:rsidRPr="00000000">
        <w:rPr>
          <w:b w:val="1"/>
          <w:bCs w:val="1"/>
          <w:u w:val="single"/>
          <w:rtl w:val="0"/>
        </w:rPr>
        <w:t xml:space="preserve">Cuarto</w:t>
      </w:r>
      <w:r w:rsidDel="00000000" w:rsidR="00000000" w:rsidRPr="00000000">
        <w:rPr>
          <w:b w:val="1"/>
          <w:bCs w:val="1"/>
          <w:rtl w:val="0"/>
        </w:rPr>
        <w:t xml:space="preserve">:</w:t>
      </w:r>
      <w:r w:rsidDel="00000000" w:rsidR="00000000" w:rsidRPr="00000000">
        <w:rPr>
          <w:rtl w:val="0"/>
        </w:rPr>
        <w:t xml:space="preserve"> Informe el estado de las auditorías previstas en la Ley 27.260 (art. 27) y en el convenio suscripto, indicando:</w:t>
      </w:r>
    </w:p>
    <w:p w:rsidR="00000000" w:rsidDel="00000000" w:rsidP="00000000" w:rsidRDefault="00000000" w:rsidRPr="00000000" w14:paraId="00000011">
      <w:pPr>
        <w:numPr>
          <w:ilvl w:val="0"/>
          <w:numId w:val="5"/>
        </w:numPr>
        <w:tabs>
          <w:tab w:val="left" w:leader="none" w:pos="2268"/>
        </w:tabs>
        <w:ind w:left="1440" w:right="-277.7952755905511" w:hanging="360"/>
        <w:jc w:val="both"/>
        <w:rPr>
          <w:u w:val="none"/>
        </w:rPr>
      </w:pPr>
      <w:r w:rsidDel="00000000" w:rsidR="00000000" w:rsidRPr="00000000">
        <w:rPr>
          <w:rtl w:val="0"/>
        </w:rPr>
        <w:t xml:space="preserve">Grado de avance (porcentaje de ejecución).</w:t>
      </w:r>
    </w:p>
    <w:p w:rsidR="00000000" w:rsidDel="00000000" w:rsidP="00000000" w:rsidRDefault="00000000" w:rsidRPr="00000000" w14:paraId="00000012">
      <w:pPr>
        <w:numPr>
          <w:ilvl w:val="0"/>
          <w:numId w:val="5"/>
        </w:numPr>
        <w:tabs>
          <w:tab w:val="left" w:leader="none" w:pos="2268"/>
        </w:tabs>
        <w:ind w:left="1440" w:right="-277.7952755905511" w:hanging="360"/>
        <w:jc w:val="both"/>
        <w:rPr>
          <w:u w:val="none"/>
        </w:rPr>
      </w:pPr>
      <w:r w:rsidDel="00000000" w:rsidR="00000000" w:rsidRPr="00000000">
        <w:rPr>
          <w:rtl w:val="0"/>
        </w:rPr>
        <w:t xml:space="preserve">Ejercicios auditados y pendientes.</w:t>
      </w:r>
    </w:p>
    <w:p w:rsidR="00000000" w:rsidDel="00000000" w:rsidP="00000000" w:rsidRDefault="00000000" w:rsidRPr="00000000" w14:paraId="00000013">
      <w:pPr>
        <w:numPr>
          <w:ilvl w:val="0"/>
          <w:numId w:val="5"/>
        </w:numPr>
        <w:tabs>
          <w:tab w:val="left" w:leader="none" w:pos="2268"/>
        </w:tabs>
        <w:ind w:left="1440" w:right="-277.7952755905511" w:hanging="360"/>
        <w:jc w:val="both"/>
        <w:rPr>
          <w:u w:val="none"/>
        </w:rPr>
      </w:pPr>
      <w:r w:rsidDel="00000000" w:rsidR="00000000" w:rsidRPr="00000000">
        <w:rPr>
          <w:rtl w:val="0"/>
        </w:rPr>
        <w:t xml:space="preserve">Resultados preliminares obtenidos.</w:t>
      </w:r>
    </w:p>
    <w:p w:rsidR="00000000" w:rsidDel="00000000" w:rsidP="00000000" w:rsidRDefault="00000000" w:rsidRPr="00000000" w14:paraId="00000014">
      <w:pPr>
        <w:numPr>
          <w:ilvl w:val="0"/>
          <w:numId w:val="5"/>
        </w:numPr>
        <w:tabs>
          <w:tab w:val="left" w:leader="none" w:pos="2268"/>
        </w:tabs>
        <w:ind w:left="1440" w:right="-277.7952755905511" w:hanging="360"/>
        <w:jc w:val="both"/>
        <w:rPr>
          <w:u w:val="none"/>
        </w:rPr>
      </w:pPr>
      <w:r w:rsidDel="00000000" w:rsidR="00000000" w:rsidRPr="00000000">
        <w:rPr>
          <w:rtl w:val="0"/>
        </w:rPr>
        <w:t xml:space="preserve">Diferencias detectadas entre los cálculos de la Provincia y los de ANSES.</w:t>
      </w:r>
    </w:p>
    <w:p w:rsidR="00000000" w:rsidDel="00000000" w:rsidP="00000000" w:rsidRDefault="00000000" w:rsidRPr="00000000" w14:paraId="00000015">
      <w:pPr>
        <w:numPr>
          <w:ilvl w:val="0"/>
          <w:numId w:val="5"/>
        </w:numPr>
        <w:tabs>
          <w:tab w:val="left" w:leader="none" w:pos="2268"/>
        </w:tabs>
        <w:ind w:left="1440" w:right="-277.7952755905511" w:hanging="360"/>
        <w:jc w:val="both"/>
        <w:rPr>
          <w:u w:val="none"/>
        </w:rPr>
      </w:pPr>
      <w:r w:rsidDel="00000000" w:rsidR="00000000" w:rsidRPr="00000000">
        <w:rPr>
          <w:rtl w:val="0"/>
        </w:rPr>
        <w:t xml:space="preserve">Tiempo estimado para la finalización del proceso y determinación del resultado definitivo (pago adicional o recupero).</w:t>
      </w:r>
    </w:p>
    <w:p w:rsidR="00000000" w:rsidDel="00000000" w:rsidP="00000000" w:rsidRDefault="00000000" w:rsidRPr="00000000" w14:paraId="00000016">
      <w:pPr>
        <w:tabs>
          <w:tab w:val="left" w:leader="none" w:pos="2268"/>
        </w:tabs>
        <w:ind w:left="0" w:right="-277.7952755905511" w:firstLine="0"/>
        <w:jc w:val="both"/>
        <w:rPr/>
      </w:pPr>
      <w:r w:rsidDel="00000000" w:rsidR="00000000" w:rsidRPr="00000000">
        <w:rPr>
          <w:rtl w:val="0"/>
        </w:rPr>
      </w:r>
    </w:p>
    <w:p w:rsidR="00000000" w:rsidDel="00000000" w:rsidP="00000000" w:rsidRDefault="00000000" w:rsidRPr="00000000" w14:paraId="00000017">
      <w:pPr>
        <w:tabs>
          <w:tab w:val="left" w:leader="none" w:pos="2268"/>
        </w:tabs>
        <w:ind w:left="850.3937007874017" w:right="-277.7952755905511" w:firstLine="0"/>
        <w:jc w:val="both"/>
        <w:rPr/>
      </w:pPr>
      <w:r w:rsidDel="00000000" w:rsidR="00000000" w:rsidRPr="00000000">
        <w:rPr>
          <w:b w:val="1"/>
          <w:bCs w:val="1"/>
          <w:u w:val="single"/>
          <w:rtl w:val="0"/>
        </w:rPr>
        <w:t xml:space="preserve">Quinto</w:t>
      </w:r>
      <w:r w:rsidDel="00000000" w:rsidR="00000000" w:rsidRPr="00000000">
        <w:rPr>
          <w:b w:val="1"/>
          <w:bCs w:val="1"/>
          <w:rtl w:val="0"/>
        </w:rPr>
        <w:t xml:space="preserve">:</w:t>
      </w:r>
      <w:r w:rsidDel="00000000" w:rsidR="00000000" w:rsidRPr="00000000">
        <w:rPr>
          <w:rtl w:val="0"/>
        </w:rPr>
        <w:t xml:space="preserve"> Informe cuál es, conforme los cálculos de la Caja de Jubilaciones de la Provincia de Entre Ríos, el monto total que el Estado Nacional adeuda en concepto de compensación del déficit previsional, detallando los períodos involucrados.</w:t>
      </w:r>
    </w:p>
    <w:p w:rsidR="00000000" w:rsidDel="00000000" w:rsidP="00000000" w:rsidRDefault="00000000" w:rsidRPr="00000000" w14:paraId="00000018">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19">
      <w:pPr>
        <w:tabs>
          <w:tab w:val="left" w:leader="none" w:pos="2268"/>
        </w:tabs>
        <w:ind w:left="850.3937007874017" w:right="-277.7952755905511" w:firstLine="0"/>
        <w:jc w:val="both"/>
        <w:rPr/>
      </w:pPr>
      <w:r w:rsidDel="00000000" w:rsidR="00000000" w:rsidRPr="00000000">
        <w:rPr>
          <w:b w:val="1"/>
          <w:bCs w:val="1"/>
          <w:u w:val="single"/>
          <w:rtl w:val="0"/>
        </w:rPr>
        <w:t xml:space="preserve">Sexto</w:t>
      </w:r>
      <w:r w:rsidDel="00000000" w:rsidR="00000000" w:rsidRPr="00000000">
        <w:rPr>
          <w:b w:val="1"/>
          <w:bCs w:val="1"/>
          <w:rtl w:val="0"/>
        </w:rPr>
        <w:t xml:space="preserve">:</w:t>
      </w:r>
      <w:r w:rsidDel="00000000" w:rsidR="00000000" w:rsidRPr="00000000">
        <w:rPr>
          <w:rtl w:val="0"/>
        </w:rPr>
        <w:t xml:space="preserve"> Informe si el Poder Ejecutivo Provincial prevé incorporar los montos que resulten del cálculo definitivo del déficit previsional al Régimen de Extinción de Obligaciones Recíprocas previsto en el Decreto N° 969/2024 y normas complementarias, indicando:</w:t>
      </w:r>
    </w:p>
    <w:p w:rsidR="00000000" w:rsidDel="00000000" w:rsidP="00000000" w:rsidRDefault="00000000" w:rsidRPr="00000000" w14:paraId="0000001A">
      <w:pPr>
        <w:numPr>
          <w:ilvl w:val="0"/>
          <w:numId w:val="9"/>
        </w:numPr>
        <w:tabs>
          <w:tab w:val="left" w:leader="none" w:pos="2268"/>
        </w:tabs>
        <w:ind w:left="1440" w:right="-277.7952755905511" w:hanging="360"/>
        <w:jc w:val="both"/>
        <w:rPr>
          <w:u w:val="none"/>
        </w:rPr>
      </w:pPr>
      <w:r w:rsidDel="00000000" w:rsidR="00000000" w:rsidRPr="00000000">
        <w:rPr>
          <w:rtl w:val="0"/>
        </w:rPr>
        <w:t xml:space="preserve">Deudas a compensar.</w:t>
      </w:r>
    </w:p>
    <w:p w:rsidR="00000000" w:rsidDel="00000000" w:rsidP="00000000" w:rsidRDefault="00000000" w:rsidRPr="00000000" w14:paraId="0000001B">
      <w:pPr>
        <w:numPr>
          <w:ilvl w:val="0"/>
          <w:numId w:val="9"/>
        </w:numPr>
        <w:tabs>
          <w:tab w:val="left" w:leader="none" w:pos="2268"/>
        </w:tabs>
        <w:ind w:left="1440" w:right="-277.7952755905511" w:hanging="360"/>
        <w:jc w:val="both"/>
        <w:rPr>
          <w:u w:val="none"/>
        </w:rPr>
      </w:pPr>
      <w:r w:rsidDel="00000000" w:rsidR="00000000" w:rsidRPr="00000000">
        <w:rPr>
          <w:rtl w:val="0"/>
        </w:rPr>
        <w:t xml:space="preserve">Monto estimado.</w:t>
      </w:r>
    </w:p>
    <w:p w:rsidR="00000000" w:rsidDel="00000000" w:rsidP="00000000" w:rsidRDefault="00000000" w:rsidRPr="00000000" w14:paraId="0000001C">
      <w:pPr>
        <w:numPr>
          <w:ilvl w:val="0"/>
          <w:numId w:val="9"/>
        </w:numPr>
        <w:tabs>
          <w:tab w:val="left" w:leader="none" w:pos="2268"/>
        </w:tabs>
        <w:ind w:left="1440" w:right="-277.7952755905511" w:hanging="360"/>
        <w:jc w:val="both"/>
        <w:rPr>
          <w:u w:val="none"/>
        </w:rPr>
      </w:pPr>
      <w:r w:rsidDel="00000000" w:rsidR="00000000" w:rsidRPr="00000000">
        <w:rPr>
          <w:rtl w:val="0"/>
        </w:rPr>
        <w:t xml:space="preserve">Impacto en las finanzas provinciales.</w:t>
      </w:r>
    </w:p>
    <w:p w:rsidR="00000000" w:rsidDel="00000000" w:rsidP="00000000" w:rsidRDefault="00000000" w:rsidRPr="00000000" w14:paraId="0000001D">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1E">
      <w:pPr>
        <w:tabs>
          <w:tab w:val="left" w:leader="none" w:pos="2268"/>
        </w:tabs>
        <w:ind w:left="850.3937007874017" w:right="-277.7952755905511" w:firstLine="0"/>
        <w:jc w:val="both"/>
        <w:rPr/>
      </w:pPr>
      <w:r w:rsidDel="00000000" w:rsidR="00000000" w:rsidRPr="00000000">
        <w:rPr>
          <w:b w:val="1"/>
          <w:bCs w:val="1"/>
          <w:u w:val="single"/>
          <w:rtl w:val="0"/>
        </w:rPr>
        <w:t xml:space="preserve">Séptimo</w:t>
      </w:r>
      <w:r w:rsidDel="00000000" w:rsidR="00000000" w:rsidRPr="00000000">
        <w:rPr>
          <w:b w:val="1"/>
          <w:bCs w:val="1"/>
          <w:rtl w:val="0"/>
        </w:rPr>
        <w:t xml:space="preserve">:</w:t>
      </w:r>
      <w:r w:rsidDel="00000000" w:rsidR="00000000" w:rsidRPr="00000000">
        <w:rPr>
          <w:rtl w:val="0"/>
        </w:rPr>
        <w:t xml:space="preserve"> Informe el estado procesal de la causa “ENTRE RÍOS PROVINCIA DE c/ ESTADO NACIONAL - MINISTERIO DE CAPITAL HUMANO - ANSES s/ COBRO DE PESOS” (Expte. CSJ 697/2024), indicando:</w:t>
      </w:r>
    </w:p>
    <w:p w:rsidR="00000000" w:rsidDel="00000000" w:rsidP="00000000" w:rsidRDefault="00000000" w:rsidRPr="00000000" w14:paraId="0000001F">
      <w:pPr>
        <w:numPr>
          <w:ilvl w:val="0"/>
          <w:numId w:val="7"/>
        </w:numPr>
        <w:tabs>
          <w:tab w:val="left" w:leader="none" w:pos="2268"/>
        </w:tabs>
        <w:ind w:left="1440" w:right="-277.7952755905511" w:hanging="360"/>
        <w:jc w:val="both"/>
        <w:rPr>
          <w:u w:val="none"/>
        </w:rPr>
      </w:pPr>
      <w:r w:rsidDel="00000000" w:rsidR="00000000" w:rsidRPr="00000000">
        <w:rPr>
          <w:rtl w:val="0"/>
        </w:rPr>
        <w:t xml:space="preserve">Etapas procesales cumplidas.</w:t>
      </w:r>
    </w:p>
    <w:p w:rsidR="00000000" w:rsidDel="00000000" w:rsidP="00000000" w:rsidRDefault="00000000" w:rsidRPr="00000000" w14:paraId="00000020">
      <w:pPr>
        <w:numPr>
          <w:ilvl w:val="0"/>
          <w:numId w:val="7"/>
        </w:numPr>
        <w:tabs>
          <w:tab w:val="left" w:leader="none" w:pos="2268"/>
        </w:tabs>
        <w:ind w:left="1440" w:right="-277.7952755905511" w:hanging="360"/>
        <w:jc w:val="both"/>
        <w:rPr>
          <w:u w:val="none"/>
        </w:rPr>
      </w:pPr>
      <w:r w:rsidDel="00000000" w:rsidR="00000000" w:rsidRPr="00000000">
        <w:rPr>
          <w:rtl w:val="0"/>
        </w:rPr>
        <w:t xml:space="preserve">Monto reclamado.</w:t>
      </w:r>
    </w:p>
    <w:p w:rsidR="00000000" w:rsidDel="00000000" w:rsidP="00000000" w:rsidRDefault="00000000" w:rsidRPr="00000000" w14:paraId="00000021">
      <w:pPr>
        <w:numPr>
          <w:ilvl w:val="0"/>
          <w:numId w:val="7"/>
        </w:numPr>
        <w:tabs>
          <w:tab w:val="left" w:leader="none" w:pos="2268"/>
        </w:tabs>
        <w:ind w:left="1440" w:right="-277.7952755905511" w:hanging="360"/>
        <w:jc w:val="both"/>
        <w:rPr>
          <w:u w:val="none"/>
        </w:rPr>
      </w:pPr>
      <w:r w:rsidDel="00000000" w:rsidR="00000000" w:rsidRPr="00000000">
        <w:rPr>
          <w:rtl w:val="0"/>
        </w:rPr>
        <w:t xml:space="preserve">Período comprendido en la demanda.</w:t>
      </w:r>
    </w:p>
    <w:p w:rsidR="00000000" w:rsidDel="00000000" w:rsidP="00000000" w:rsidRDefault="00000000" w:rsidRPr="00000000" w14:paraId="00000022">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23">
      <w:pPr>
        <w:tabs>
          <w:tab w:val="left" w:leader="none" w:pos="2268"/>
        </w:tabs>
        <w:ind w:left="850.3937007874017" w:right="-277.7952755905511" w:firstLine="0"/>
        <w:jc w:val="both"/>
        <w:rPr/>
      </w:pPr>
      <w:r w:rsidDel="00000000" w:rsidR="00000000" w:rsidRPr="00000000">
        <w:rPr>
          <w:b w:val="1"/>
          <w:bCs w:val="1"/>
          <w:u w:val="single"/>
          <w:rtl w:val="0"/>
        </w:rPr>
        <w:t xml:space="preserve">Octavo</w:t>
      </w:r>
      <w:r w:rsidDel="00000000" w:rsidR="00000000" w:rsidRPr="00000000">
        <w:rPr>
          <w:b w:val="1"/>
          <w:bCs w:val="1"/>
          <w:rtl w:val="0"/>
        </w:rPr>
        <w:t xml:space="preserve">:</w:t>
      </w:r>
      <w:r w:rsidDel="00000000" w:rsidR="00000000" w:rsidRPr="00000000">
        <w:rPr>
          <w:rtl w:val="0"/>
        </w:rPr>
        <w:t xml:space="preserve"> Informe los alcances de la cláusula sexta del convenio de financiamiento, especificando:</w:t>
      </w:r>
    </w:p>
    <w:p w:rsidR="00000000" w:rsidDel="00000000" w:rsidP="00000000" w:rsidRDefault="00000000" w:rsidRPr="00000000" w14:paraId="00000024">
      <w:pPr>
        <w:numPr>
          <w:ilvl w:val="0"/>
          <w:numId w:val="1"/>
        </w:numPr>
        <w:tabs>
          <w:tab w:val="left" w:leader="none" w:pos="2268"/>
        </w:tabs>
        <w:ind w:left="1440" w:right="-277.7952755905511" w:hanging="360"/>
        <w:jc w:val="both"/>
        <w:rPr>
          <w:u w:val="none"/>
        </w:rPr>
      </w:pPr>
      <w:r w:rsidDel="00000000" w:rsidR="00000000" w:rsidRPr="00000000">
        <w:rPr>
          <w:rtl w:val="0"/>
        </w:rPr>
        <w:t xml:space="preserve">Si se han suspendido los plazos procesales en la causa mencionada y por qué plazo.</w:t>
      </w:r>
    </w:p>
    <w:p w:rsidR="00000000" w:rsidDel="00000000" w:rsidP="00000000" w:rsidRDefault="00000000" w:rsidRPr="00000000" w14:paraId="00000025">
      <w:pPr>
        <w:numPr>
          <w:ilvl w:val="0"/>
          <w:numId w:val="1"/>
        </w:numPr>
        <w:tabs>
          <w:tab w:val="left" w:leader="none" w:pos="2268"/>
        </w:tabs>
        <w:ind w:left="1440" w:right="-277.7952755905511" w:hanging="360"/>
        <w:jc w:val="both"/>
        <w:rPr>
          <w:u w:val="none"/>
        </w:rPr>
      </w:pPr>
      <w:r w:rsidDel="00000000" w:rsidR="00000000" w:rsidRPr="00000000">
        <w:rPr>
          <w:rtl w:val="0"/>
        </w:rPr>
        <w:t xml:space="preserve">Si la Provincia mantiene íntegramente su pretensión judicial.</w:t>
      </w:r>
    </w:p>
    <w:p w:rsidR="00000000" w:rsidDel="00000000" w:rsidP="00000000" w:rsidRDefault="00000000" w:rsidRPr="00000000" w14:paraId="00000026">
      <w:pPr>
        <w:numPr>
          <w:ilvl w:val="0"/>
          <w:numId w:val="1"/>
        </w:numPr>
        <w:tabs>
          <w:tab w:val="left" w:leader="none" w:pos="2268"/>
        </w:tabs>
        <w:ind w:left="1440" w:right="-277.7952755905511" w:hanging="360"/>
        <w:jc w:val="both"/>
        <w:rPr>
          <w:u w:val="none"/>
        </w:rPr>
      </w:pPr>
      <w:r w:rsidDel="00000000" w:rsidR="00000000" w:rsidRPr="00000000">
        <w:rPr>
          <w:rtl w:val="0"/>
        </w:rPr>
        <w:t xml:space="preserve">Si existe desistimiento, suspensión o condicionamiento del reclamo.</w:t>
      </w:r>
    </w:p>
    <w:p w:rsidR="00000000" w:rsidDel="00000000" w:rsidP="00000000" w:rsidRDefault="00000000" w:rsidRPr="00000000" w14:paraId="00000027">
      <w:pPr>
        <w:numPr>
          <w:ilvl w:val="0"/>
          <w:numId w:val="1"/>
        </w:numPr>
        <w:tabs>
          <w:tab w:val="left" w:leader="none" w:pos="2268"/>
        </w:tabs>
        <w:ind w:left="1440" w:right="-277.7952755905511" w:hanging="360"/>
        <w:jc w:val="both"/>
        <w:rPr>
          <w:u w:val="none"/>
        </w:rPr>
      </w:pPr>
      <w:r w:rsidDel="00000000" w:rsidR="00000000" w:rsidRPr="00000000">
        <w:rPr>
          <w:rtl w:val="0"/>
        </w:rPr>
        <w:t xml:space="preserve">Si el convenio implica limitaciones futuras al ejercicio de la acción.</w:t>
      </w:r>
    </w:p>
    <w:p w:rsidR="00000000" w:rsidDel="00000000" w:rsidP="00000000" w:rsidRDefault="00000000" w:rsidRPr="00000000" w14:paraId="00000028">
      <w:pPr>
        <w:numPr>
          <w:ilvl w:val="0"/>
          <w:numId w:val="1"/>
        </w:numPr>
        <w:tabs>
          <w:tab w:val="left" w:leader="none" w:pos="2268"/>
        </w:tabs>
        <w:ind w:left="1440" w:right="-277.7952755905511" w:hanging="360"/>
        <w:jc w:val="both"/>
        <w:rPr>
          <w:u w:val="none"/>
        </w:rPr>
      </w:pPr>
      <w:r w:rsidDel="00000000" w:rsidR="00000000" w:rsidRPr="00000000">
        <w:rPr>
          <w:rtl w:val="0"/>
        </w:rPr>
        <w:t xml:space="preserve">Plazo estimado para la finalización de auditorías y cancelación de eventuales saldos.</w:t>
      </w:r>
    </w:p>
    <w:p w:rsidR="00000000" w:rsidDel="00000000" w:rsidP="00000000" w:rsidRDefault="00000000" w:rsidRPr="00000000" w14:paraId="00000029">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2A">
      <w:pPr>
        <w:tabs>
          <w:tab w:val="left" w:leader="none" w:pos="2268"/>
        </w:tabs>
        <w:ind w:left="850.3937007874017" w:right="-277.7952755905511" w:firstLine="0"/>
        <w:jc w:val="both"/>
        <w:rPr/>
      </w:pPr>
      <w:r w:rsidDel="00000000" w:rsidR="00000000" w:rsidRPr="00000000">
        <w:rPr>
          <w:b w:val="1"/>
          <w:bCs w:val="1"/>
          <w:u w:val="single"/>
          <w:rtl w:val="0"/>
        </w:rPr>
        <w:t xml:space="preserve">Noveno</w:t>
      </w:r>
      <w:r w:rsidDel="00000000" w:rsidR="00000000" w:rsidRPr="00000000">
        <w:rPr>
          <w:b w:val="1"/>
          <w:bCs w:val="1"/>
          <w:rtl w:val="0"/>
        </w:rPr>
        <w:t xml:space="preserve">:</w:t>
      </w:r>
      <w:r w:rsidDel="00000000" w:rsidR="00000000" w:rsidRPr="00000000">
        <w:rPr>
          <w:rtl w:val="0"/>
        </w:rPr>
        <w:t xml:space="preserve"> Informe si el convenio suscripto ha sido o será sometido a ratificación legislativa por la Legislatura de Entre Ríos, o si el Poder Ejecutivo considera suficiente su perfeccionamiento por vía administrativa.</w:t>
      </w:r>
    </w:p>
    <w:p w:rsidR="00000000" w:rsidDel="00000000" w:rsidP="00000000" w:rsidRDefault="00000000" w:rsidRPr="00000000" w14:paraId="0000002B">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2C">
      <w:pPr>
        <w:tabs>
          <w:tab w:val="left" w:leader="none" w:pos="2268"/>
        </w:tabs>
        <w:ind w:left="850.3937007874017" w:right="-277.7952755905511" w:firstLine="0"/>
        <w:jc w:val="both"/>
        <w:rPr/>
      </w:pPr>
      <w:r w:rsidDel="00000000" w:rsidR="00000000" w:rsidRPr="00000000">
        <w:rPr>
          <w:b w:val="1"/>
          <w:bCs w:val="1"/>
          <w:u w:val="single"/>
          <w:rtl w:val="0"/>
        </w:rPr>
        <w:t xml:space="preserve">Décimo</w:t>
      </w:r>
      <w:r w:rsidDel="00000000" w:rsidR="00000000" w:rsidRPr="00000000">
        <w:rPr>
          <w:b w:val="1"/>
          <w:bCs w:val="1"/>
          <w:rtl w:val="0"/>
        </w:rPr>
        <w:t xml:space="preserve">: </w:t>
      </w:r>
      <w:r w:rsidDel="00000000" w:rsidR="00000000" w:rsidRPr="00000000">
        <w:rPr>
          <w:rtl w:val="0"/>
        </w:rPr>
        <w:t xml:space="preserve">Informe si el Gobierno Nacional ha condicionado el envío de fondos, la continuidad de transferencias o la suscripción de acuerdos al cumplimiento de reformas en el régimen previsional provincial, tales como:</w:t>
      </w:r>
    </w:p>
    <w:p w:rsidR="00000000" w:rsidDel="00000000" w:rsidP="00000000" w:rsidRDefault="00000000" w:rsidRPr="00000000" w14:paraId="0000002D">
      <w:pPr>
        <w:numPr>
          <w:ilvl w:val="0"/>
          <w:numId w:val="4"/>
        </w:numPr>
        <w:tabs>
          <w:tab w:val="left" w:leader="none" w:pos="2268"/>
        </w:tabs>
        <w:ind w:left="1440" w:right="-277.7952755905511" w:hanging="360"/>
        <w:jc w:val="both"/>
        <w:rPr>
          <w:u w:val="none"/>
        </w:rPr>
      </w:pPr>
      <w:r w:rsidDel="00000000" w:rsidR="00000000" w:rsidRPr="00000000">
        <w:rPr>
          <w:rtl w:val="0"/>
        </w:rPr>
        <w:t xml:space="preserve">Modificación de la edad jubilatoria.</w:t>
      </w:r>
    </w:p>
    <w:p w:rsidR="00000000" w:rsidDel="00000000" w:rsidP="00000000" w:rsidRDefault="00000000" w:rsidRPr="00000000" w14:paraId="0000002E">
      <w:pPr>
        <w:numPr>
          <w:ilvl w:val="0"/>
          <w:numId w:val="4"/>
        </w:numPr>
        <w:tabs>
          <w:tab w:val="left" w:leader="none" w:pos="2268"/>
        </w:tabs>
        <w:ind w:left="1440" w:right="-277.7952755905511" w:hanging="360"/>
        <w:jc w:val="both"/>
        <w:rPr>
          <w:u w:val="none"/>
        </w:rPr>
      </w:pPr>
      <w:r w:rsidDel="00000000" w:rsidR="00000000" w:rsidRPr="00000000">
        <w:rPr>
          <w:rtl w:val="0"/>
        </w:rPr>
        <w:t xml:space="preserve">Cambios en la fórmula de cálculo de haberes.</w:t>
      </w:r>
    </w:p>
    <w:p w:rsidR="00000000" w:rsidDel="00000000" w:rsidP="00000000" w:rsidRDefault="00000000" w:rsidRPr="00000000" w14:paraId="0000002F">
      <w:pPr>
        <w:numPr>
          <w:ilvl w:val="0"/>
          <w:numId w:val="4"/>
        </w:numPr>
        <w:tabs>
          <w:tab w:val="left" w:leader="none" w:pos="2268"/>
        </w:tabs>
        <w:ind w:left="1440" w:right="-277.7952755905511" w:hanging="360"/>
        <w:jc w:val="both"/>
        <w:rPr>
          <w:u w:val="none"/>
        </w:rPr>
      </w:pPr>
      <w:r w:rsidDel="00000000" w:rsidR="00000000" w:rsidRPr="00000000">
        <w:rPr>
          <w:rtl w:val="0"/>
        </w:rPr>
        <w:t xml:space="preserve">Modificaciones en aportes o contribuciones.</w:t>
      </w:r>
    </w:p>
    <w:p w:rsidR="00000000" w:rsidDel="00000000" w:rsidP="00000000" w:rsidRDefault="00000000" w:rsidRPr="00000000" w14:paraId="00000030">
      <w:pPr>
        <w:numPr>
          <w:ilvl w:val="0"/>
          <w:numId w:val="4"/>
        </w:numPr>
        <w:tabs>
          <w:tab w:val="left" w:leader="none" w:pos="2268"/>
        </w:tabs>
        <w:ind w:left="1440" w:right="-277.7952755905511" w:hanging="360"/>
        <w:jc w:val="both"/>
        <w:rPr>
          <w:u w:val="none"/>
        </w:rPr>
      </w:pPr>
      <w:r w:rsidDel="00000000" w:rsidR="00000000" w:rsidRPr="00000000">
        <w:rPr>
          <w:rtl w:val="0"/>
        </w:rPr>
        <w:t xml:space="preserve">Cualquier otra reforma normativa.</w:t>
      </w:r>
    </w:p>
    <w:p w:rsidR="00000000" w:rsidDel="00000000" w:rsidP="00000000" w:rsidRDefault="00000000" w:rsidRPr="00000000" w14:paraId="00000031">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32">
      <w:pPr>
        <w:tabs>
          <w:tab w:val="left" w:leader="none" w:pos="2268"/>
        </w:tabs>
        <w:ind w:left="850.3937007874017" w:right="-277.7952755905511" w:firstLine="0"/>
        <w:jc w:val="both"/>
        <w:rPr/>
      </w:pPr>
      <w:r w:rsidDel="00000000" w:rsidR="00000000" w:rsidRPr="00000000">
        <w:rPr>
          <w:b w:val="1"/>
          <w:bCs w:val="1"/>
          <w:u w:val="single"/>
          <w:rtl w:val="0"/>
        </w:rPr>
        <w:t xml:space="preserve">Décimo primero</w:t>
      </w:r>
      <w:r w:rsidDel="00000000" w:rsidR="00000000" w:rsidRPr="00000000">
        <w:rPr>
          <w:b w:val="1"/>
          <w:bCs w:val="1"/>
          <w:rtl w:val="0"/>
        </w:rPr>
        <w:t xml:space="preserve">: </w:t>
      </w:r>
      <w:r w:rsidDel="00000000" w:rsidR="00000000" w:rsidRPr="00000000">
        <w:rPr>
          <w:rtl w:val="0"/>
        </w:rPr>
        <w:t xml:space="preserve">Informe si el Poder Ejecutivo Provincial ha asumido o prevé asumir compromisos presentes o futuros de reforma del sistema previsional provincial en el marco de las negociaciones con el Estado Nacional.</w:t>
      </w:r>
      <w:r w:rsidDel="00000000" w:rsidR="00000000" w:rsidRPr="00000000">
        <w:rPr>
          <w:rtl w:val="0"/>
        </w:rPr>
      </w:r>
    </w:p>
    <w:p w:rsidR="00000000" w:rsidDel="00000000" w:rsidP="00000000" w:rsidRDefault="00000000" w:rsidRPr="00000000" w14:paraId="00000033">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34">
      <w:pPr>
        <w:tabs>
          <w:tab w:val="left" w:leader="none" w:pos="2268"/>
        </w:tabs>
        <w:ind w:left="850.3937007874017" w:right="-277.7952755905511" w:firstLine="0"/>
        <w:jc w:val="both"/>
        <w:rPr/>
      </w:pPr>
      <w:r w:rsidDel="00000000" w:rsidR="00000000" w:rsidRPr="00000000">
        <w:rPr>
          <w:b w:val="1"/>
          <w:bCs w:val="1"/>
          <w:u w:val="single"/>
          <w:rtl w:val="0"/>
        </w:rPr>
        <w:t xml:space="preserve">Décimo segundo</w:t>
      </w:r>
      <w:r w:rsidDel="00000000" w:rsidR="00000000" w:rsidRPr="00000000">
        <w:rPr>
          <w:b w:val="1"/>
          <w:bCs w:val="1"/>
          <w:rtl w:val="0"/>
        </w:rPr>
        <w:t xml:space="preserve">:</w:t>
      </w:r>
      <w:r w:rsidDel="00000000" w:rsidR="00000000" w:rsidRPr="00000000">
        <w:rPr>
          <w:rtl w:val="0"/>
        </w:rPr>
        <w:t xml:space="preserve"> Informe si existe vinculación entre los acuerdos de financiamiento y la reforma previsional provincial actualmente en tratamiento, y en particular:</w:t>
      </w:r>
    </w:p>
    <w:p w:rsidR="00000000" w:rsidDel="00000000" w:rsidP="00000000" w:rsidRDefault="00000000" w:rsidRPr="00000000" w14:paraId="00000035">
      <w:pPr>
        <w:numPr>
          <w:ilvl w:val="0"/>
          <w:numId w:val="2"/>
        </w:numPr>
        <w:tabs>
          <w:tab w:val="left" w:leader="none" w:pos="2268"/>
        </w:tabs>
        <w:ind w:left="1440" w:right="-277.7952755905511" w:hanging="360"/>
        <w:jc w:val="both"/>
        <w:rPr>
          <w:u w:val="none"/>
        </w:rPr>
      </w:pPr>
      <w:r w:rsidDel="00000000" w:rsidR="00000000" w:rsidRPr="00000000">
        <w:rPr>
          <w:rtl w:val="0"/>
        </w:rPr>
        <w:t xml:space="preserve">Si la cláusula que prevé “acompañar edades nacionales” implica la adopción automática de futuras modificaciones del régimen previsional nacional.</w:t>
      </w:r>
    </w:p>
    <w:p w:rsidR="00000000" w:rsidDel="00000000" w:rsidP="00000000" w:rsidRDefault="00000000" w:rsidRPr="00000000" w14:paraId="00000036">
      <w:pPr>
        <w:numPr>
          <w:ilvl w:val="0"/>
          <w:numId w:val="2"/>
        </w:numPr>
        <w:tabs>
          <w:tab w:val="left" w:leader="none" w:pos="2268"/>
        </w:tabs>
        <w:ind w:left="1440" w:right="-277.7952755905511" w:hanging="360"/>
        <w:jc w:val="both"/>
        <w:rPr>
          <w:u w:val="none"/>
        </w:rPr>
      </w:pPr>
      <w:r w:rsidDel="00000000" w:rsidR="00000000" w:rsidRPr="00000000">
        <w:rPr>
          <w:rtl w:val="0"/>
        </w:rPr>
        <w:t xml:space="preserve">Impacto proyectado en la Caja de Jubilaciones provincial ante eventuales reformas nacionales (por ejemplo, aumento de la edad jubilatoria u otras).</w:t>
      </w:r>
    </w:p>
    <w:p w:rsidR="00000000" w:rsidDel="00000000" w:rsidP="00000000" w:rsidRDefault="00000000" w:rsidRPr="00000000" w14:paraId="00000037">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38">
      <w:pPr>
        <w:tabs>
          <w:tab w:val="left" w:leader="none" w:pos="2268"/>
        </w:tabs>
        <w:ind w:left="850.3937007874017" w:right="-277.7952755905511" w:firstLine="0"/>
        <w:jc w:val="both"/>
        <w:rPr/>
      </w:pPr>
      <w:r w:rsidDel="00000000" w:rsidR="00000000" w:rsidRPr="00000000">
        <w:rPr>
          <w:b w:val="1"/>
          <w:bCs w:val="1"/>
          <w:u w:val="single"/>
          <w:rtl w:val="0"/>
        </w:rPr>
        <w:t xml:space="preserve">Décimo tercero</w:t>
      </w:r>
      <w:r w:rsidDel="00000000" w:rsidR="00000000" w:rsidRPr="00000000">
        <w:rPr>
          <w:b w:val="1"/>
          <w:bCs w:val="1"/>
          <w:rtl w:val="0"/>
        </w:rPr>
        <w:t xml:space="preserve">:</w:t>
      </w:r>
      <w:r w:rsidDel="00000000" w:rsidR="00000000" w:rsidRPr="00000000">
        <w:rPr>
          <w:rtl w:val="0"/>
        </w:rPr>
        <w:t xml:space="preserve"> Informe el déficit actual estimado de la Caja de Jubilaciones de Entre Ríos y su proyección para los próximos diez (10) años.</w:t>
      </w:r>
    </w:p>
    <w:p w:rsidR="00000000" w:rsidDel="00000000" w:rsidP="00000000" w:rsidRDefault="00000000" w:rsidRPr="00000000" w14:paraId="00000039">
      <w:pPr>
        <w:tabs>
          <w:tab w:val="left" w:leader="none" w:pos="2268"/>
        </w:tabs>
        <w:ind w:left="850.3937007874017" w:right="-277.7952755905511" w:firstLine="0"/>
        <w:jc w:val="both"/>
        <w:rPr/>
      </w:pPr>
      <w:r w:rsidDel="00000000" w:rsidR="00000000" w:rsidRPr="00000000">
        <w:rPr>
          <w:rtl w:val="0"/>
        </w:rPr>
      </w:r>
    </w:p>
    <w:p w:rsidR="00000000" w:rsidDel="00000000" w:rsidP="00000000" w:rsidRDefault="00000000" w:rsidRPr="00000000" w14:paraId="0000003A">
      <w:pPr>
        <w:tabs>
          <w:tab w:val="left" w:leader="none" w:pos="2268"/>
        </w:tabs>
        <w:ind w:left="850.3937007874017" w:right="-277.7952755905511" w:firstLine="0"/>
        <w:jc w:val="both"/>
        <w:rPr/>
      </w:pPr>
      <w:r w:rsidDel="00000000" w:rsidR="00000000" w:rsidRPr="00000000">
        <w:rPr>
          <w:b w:val="1"/>
          <w:bCs w:val="1"/>
          <w:u w:val="single"/>
          <w:rtl w:val="0"/>
        </w:rPr>
        <w:t xml:space="preserve">Décimo cuarto</w:t>
      </w:r>
      <w:r w:rsidDel="00000000" w:rsidR="00000000" w:rsidRPr="00000000">
        <w:rPr>
          <w:b w:val="1"/>
          <w:bCs w:val="1"/>
          <w:rtl w:val="0"/>
        </w:rPr>
        <w:t xml:space="preserve">:</w:t>
      </w:r>
      <w:r w:rsidDel="00000000" w:rsidR="00000000" w:rsidRPr="00000000">
        <w:rPr>
          <w:rtl w:val="0"/>
        </w:rPr>
        <w:t xml:space="preserve"> Informe el detalle de las reuniones realizadas o previstas con funcionarios del Estado Nacional (ANSES, Ministerio del Interior u otros organismos) vinculadas al financiamiento de la Caja de Jubilaciones, indicando:</w:t>
      </w:r>
    </w:p>
    <w:p w:rsidR="00000000" w:rsidDel="00000000" w:rsidP="00000000" w:rsidRDefault="00000000" w:rsidRPr="00000000" w14:paraId="0000003B">
      <w:pPr>
        <w:numPr>
          <w:ilvl w:val="0"/>
          <w:numId w:val="8"/>
        </w:numPr>
        <w:tabs>
          <w:tab w:val="left" w:leader="none" w:pos="2268"/>
        </w:tabs>
        <w:ind w:left="1440" w:right="-277.7952755905511" w:hanging="360"/>
        <w:jc w:val="both"/>
        <w:rPr>
          <w:u w:val="none"/>
        </w:rPr>
      </w:pPr>
      <w:r w:rsidDel="00000000" w:rsidR="00000000" w:rsidRPr="00000000">
        <w:rPr>
          <w:rtl w:val="0"/>
        </w:rPr>
        <w:t xml:space="preserve">Fecha y participantes.</w:t>
      </w:r>
    </w:p>
    <w:p w:rsidR="00000000" w:rsidDel="00000000" w:rsidP="00000000" w:rsidRDefault="00000000" w:rsidRPr="00000000" w14:paraId="0000003C">
      <w:pPr>
        <w:numPr>
          <w:ilvl w:val="0"/>
          <w:numId w:val="8"/>
        </w:numPr>
        <w:tabs>
          <w:tab w:val="left" w:leader="none" w:pos="2268"/>
        </w:tabs>
        <w:ind w:left="1440" w:right="-277.7952755905511" w:hanging="360"/>
        <w:jc w:val="both"/>
        <w:rPr>
          <w:u w:val="none"/>
        </w:rPr>
      </w:pPr>
      <w:r w:rsidDel="00000000" w:rsidR="00000000" w:rsidRPr="00000000">
        <w:rPr>
          <w:rtl w:val="0"/>
        </w:rPr>
        <w:t xml:space="preserve">Temas tratados.</w:t>
      </w:r>
    </w:p>
    <w:p w:rsidR="00000000" w:rsidDel="00000000" w:rsidP="00000000" w:rsidRDefault="00000000" w:rsidRPr="00000000" w14:paraId="0000003D">
      <w:pPr>
        <w:numPr>
          <w:ilvl w:val="0"/>
          <w:numId w:val="8"/>
        </w:numPr>
        <w:tabs>
          <w:tab w:val="left" w:leader="none" w:pos="2268"/>
        </w:tabs>
        <w:ind w:left="1440" w:right="-277.7952755905511" w:hanging="360"/>
        <w:jc w:val="both"/>
        <w:rPr>
          <w:u w:val="none"/>
        </w:rPr>
      </w:pPr>
      <w:r w:rsidDel="00000000" w:rsidR="00000000" w:rsidRPr="00000000">
        <w:rPr>
          <w:rtl w:val="0"/>
        </w:rPr>
        <w:t xml:space="preserve">Estado actual de las negociaciones.</w:t>
      </w:r>
    </w:p>
    <w:p w:rsidR="00000000" w:rsidDel="00000000" w:rsidP="00000000" w:rsidRDefault="00000000" w:rsidRPr="00000000" w14:paraId="0000003E">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