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931" w:rsidRDefault="00EC4931" w:rsidP="00EC4931">
      <w:pPr>
        <w:rPr>
          <w:b/>
          <w:bCs/>
        </w:rPr>
      </w:pPr>
    </w:p>
    <w:p w:rsidR="00EC4931" w:rsidRDefault="00EC4931" w:rsidP="00EC4931">
      <w:pPr>
        <w:pStyle w:val="NormalWeb"/>
      </w:pPr>
      <w:r>
        <w:rPr>
          <w:noProof/>
        </w:rPr>
        <w:drawing>
          <wp:inline distT="0" distB="0" distL="0" distR="0" wp14:anchorId="6B788744" wp14:editId="16F523ED">
            <wp:extent cx="6858000" cy="1371600"/>
            <wp:effectExtent l="0" t="0" r="0" b="0"/>
            <wp:docPr id="1" name="Imagen 1" descr="C:\Users\senado\Desktop\WhatsApp Image 2026-02-25 at 08.30.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nado\Desktop\WhatsApp Image 2026-02-25 at 08.30.06.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0" cy="1371600"/>
                    </a:xfrm>
                    <a:prstGeom prst="rect">
                      <a:avLst/>
                    </a:prstGeom>
                    <a:noFill/>
                    <a:ln>
                      <a:noFill/>
                    </a:ln>
                  </pic:spPr>
                </pic:pic>
              </a:graphicData>
            </a:graphic>
          </wp:inline>
        </w:drawing>
      </w:r>
    </w:p>
    <w:p w:rsidR="00EC4931" w:rsidRDefault="00EC4931">
      <w:pPr>
        <w:jc w:val="center"/>
        <w:rPr>
          <w:b/>
          <w:bCs/>
        </w:rPr>
      </w:pPr>
    </w:p>
    <w:p w:rsidR="00EC4931" w:rsidRDefault="00EC4931" w:rsidP="00EC4931">
      <w:pPr>
        <w:rPr>
          <w:b/>
          <w:bCs/>
        </w:rPr>
      </w:pPr>
    </w:p>
    <w:p w:rsidR="008239ED" w:rsidRDefault="00E27859">
      <w:pPr>
        <w:jc w:val="center"/>
        <w:rPr>
          <w:b/>
          <w:bCs/>
        </w:rPr>
      </w:pPr>
      <w:r>
        <w:rPr>
          <w:b/>
          <w:bCs/>
        </w:rPr>
        <w:t>LA LEGISLATURA DE LA PROVINCIA DE ENTRE RÍOS SANCIONA CON FUERZA DE LEY</w:t>
      </w:r>
    </w:p>
    <w:p w:rsidR="008239ED" w:rsidRDefault="008239ED">
      <w:pPr>
        <w:jc w:val="both"/>
      </w:pPr>
    </w:p>
    <w:p w:rsidR="008239ED" w:rsidRDefault="00E27859">
      <w:pPr>
        <w:spacing w:line="276" w:lineRule="auto"/>
        <w:jc w:val="center"/>
      </w:pPr>
      <w:r>
        <w:rPr>
          <w:b/>
          <w:bCs/>
        </w:rPr>
        <w:t>PROHIBICIÓN DEL CELULAR EN LOS NIVELES OBLIGATORIOS DE EDUCACIÓN</w:t>
      </w:r>
    </w:p>
    <w:p w:rsidR="008239ED" w:rsidRDefault="008239ED">
      <w:pPr>
        <w:spacing w:line="276" w:lineRule="auto"/>
        <w:jc w:val="center"/>
        <w:rPr>
          <w:b/>
          <w:bCs/>
        </w:rPr>
      </w:pPr>
    </w:p>
    <w:p w:rsidR="00E27859" w:rsidRDefault="00E27859">
      <w:pPr>
        <w:spacing w:line="276" w:lineRule="auto"/>
        <w:jc w:val="both"/>
        <w:rPr>
          <w:b/>
          <w:bCs/>
          <w:u w:val="single"/>
        </w:rPr>
      </w:pPr>
    </w:p>
    <w:p w:rsidR="008239ED" w:rsidRPr="00E27859" w:rsidRDefault="00E27859">
      <w:pPr>
        <w:spacing w:line="276" w:lineRule="auto"/>
        <w:jc w:val="both"/>
        <w:rPr>
          <w:rFonts w:ascii="Bookman Old Style" w:hAnsi="Bookman Old Style"/>
        </w:rPr>
      </w:pPr>
      <w:r w:rsidRPr="00E27859">
        <w:rPr>
          <w:rFonts w:ascii="Bookman Old Style" w:hAnsi="Bookman Old Style"/>
          <w:b/>
          <w:bCs/>
          <w:u w:val="single"/>
        </w:rPr>
        <w:t>Artículo 1°:</w:t>
      </w:r>
      <w:r w:rsidRPr="00E27859">
        <w:rPr>
          <w:rFonts w:ascii="Bookman Old Style" w:hAnsi="Bookman Old Style"/>
          <w:b/>
          <w:bCs/>
        </w:rPr>
        <w:t xml:space="preserve"> -</w:t>
      </w:r>
      <w:r w:rsidRPr="00E27859">
        <w:rPr>
          <w:rFonts w:ascii="Bookman Old Style" w:hAnsi="Bookman Old Style"/>
        </w:rPr>
        <w:t xml:space="preserve"> </w:t>
      </w:r>
      <w:r w:rsidRPr="00E27859">
        <w:rPr>
          <w:rFonts w:ascii="Bookman Old Style" w:hAnsi="Bookman Old Style"/>
          <w:bCs/>
        </w:rPr>
        <w:t>Objeto</w:t>
      </w:r>
      <w:r w:rsidRPr="00E27859">
        <w:rPr>
          <w:rFonts w:ascii="Bookman Old Style" w:hAnsi="Bookman Old Style"/>
        </w:rPr>
        <w:t>. La presente norma tiene por objeto prohibir el uso de celulares a los</w:t>
      </w:r>
      <w:r w:rsidRPr="00E27859">
        <w:rPr>
          <w:rFonts w:ascii="Bookman Old Style" w:hAnsi="Bookman Old Style"/>
        </w:rPr>
        <w:t xml:space="preserve"> estudiantes de los </w:t>
      </w:r>
      <w:r w:rsidRPr="00E27859">
        <w:rPr>
          <w:rFonts w:ascii="Bookman Old Style" w:hAnsi="Bookman Old Style"/>
        </w:rPr>
        <w:t>niveles obligatorios de educación en el interior de la institución educativa.</w:t>
      </w:r>
    </w:p>
    <w:p w:rsidR="008239ED" w:rsidRPr="00E27859" w:rsidRDefault="008239ED">
      <w:pPr>
        <w:spacing w:line="276" w:lineRule="auto"/>
        <w:jc w:val="both"/>
        <w:rPr>
          <w:rFonts w:ascii="Bookman Old Style" w:hAnsi="Bookman Old Style"/>
        </w:rPr>
      </w:pPr>
    </w:p>
    <w:p w:rsidR="008239ED" w:rsidRPr="00E27859" w:rsidRDefault="00E27859">
      <w:pPr>
        <w:spacing w:line="276" w:lineRule="auto"/>
        <w:jc w:val="both"/>
        <w:rPr>
          <w:rFonts w:ascii="Bookman Old Style" w:hAnsi="Bookman Old Style"/>
        </w:rPr>
      </w:pPr>
      <w:r w:rsidRPr="00E27859">
        <w:rPr>
          <w:rFonts w:ascii="Bookman Old Style" w:hAnsi="Bookman Old Style"/>
          <w:b/>
          <w:bCs/>
          <w:u w:val="single"/>
        </w:rPr>
        <w:t>Artículo 2º</w:t>
      </w:r>
      <w:r w:rsidRPr="00E27859">
        <w:rPr>
          <w:rFonts w:ascii="Bookman Old Style" w:hAnsi="Bookman Old Style"/>
          <w:b/>
          <w:bCs/>
        </w:rPr>
        <w:t>:</w:t>
      </w:r>
      <w:r w:rsidRPr="00E27859">
        <w:rPr>
          <w:rFonts w:ascii="Bookman Old Style" w:hAnsi="Bookman Old Style"/>
          <w:b/>
          <w:bCs/>
        </w:rPr>
        <w:t>-</w:t>
      </w:r>
      <w:r w:rsidRPr="00E27859">
        <w:rPr>
          <w:rFonts w:ascii="Bookman Old Style" w:hAnsi="Bookman Old Style"/>
        </w:rPr>
        <w:t xml:space="preserve"> </w:t>
      </w:r>
      <w:r w:rsidRPr="00E27859">
        <w:rPr>
          <w:rFonts w:ascii="Bookman Old Style" w:hAnsi="Bookman Old Style"/>
          <w:b/>
          <w:bCs/>
        </w:rPr>
        <w:t>Autoridad de aplicación</w:t>
      </w:r>
      <w:r w:rsidRPr="00E27859">
        <w:rPr>
          <w:rFonts w:ascii="Bookman Old Style" w:hAnsi="Bookman Old Style"/>
        </w:rPr>
        <w:t>. Es autoridad de aplicación de la presente el Consejo General de Educación.</w:t>
      </w:r>
    </w:p>
    <w:p w:rsidR="008239ED" w:rsidRPr="00E27859" w:rsidRDefault="008239ED">
      <w:pPr>
        <w:spacing w:line="276" w:lineRule="auto"/>
        <w:jc w:val="both"/>
        <w:rPr>
          <w:rFonts w:ascii="Bookman Old Style" w:hAnsi="Bookman Old Style"/>
          <w:b/>
          <w:bCs/>
        </w:rPr>
      </w:pPr>
    </w:p>
    <w:p w:rsidR="008239ED" w:rsidRPr="00E27859" w:rsidRDefault="00E27859">
      <w:pPr>
        <w:spacing w:line="276" w:lineRule="auto"/>
        <w:jc w:val="both"/>
        <w:rPr>
          <w:rFonts w:ascii="Bookman Old Style" w:hAnsi="Bookman Old Style"/>
        </w:rPr>
      </w:pPr>
      <w:r w:rsidRPr="00E27859">
        <w:rPr>
          <w:rFonts w:ascii="Bookman Old Style" w:hAnsi="Bookman Old Style"/>
          <w:b/>
          <w:bCs/>
          <w:u w:val="single"/>
        </w:rPr>
        <w:t>Artículo 3°</w:t>
      </w:r>
      <w:r w:rsidRPr="00E27859">
        <w:rPr>
          <w:rFonts w:ascii="Bookman Old Style" w:hAnsi="Bookman Old Style"/>
          <w:b/>
          <w:bCs/>
        </w:rPr>
        <w:t>:</w:t>
      </w:r>
      <w:r w:rsidRPr="00E27859">
        <w:rPr>
          <w:rFonts w:ascii="Bookman Old Style" w:hAnsi="Bookman Old Style"/>
          <w:b/>
          <w:bCs/>
        </w:rPr>
        <w:t>- Excepciones</w:t>
      </w:r>
      <w:r w:rsidRPr="00E27859">
        <w:rPr>
          <w:rFonts w:ascii="Bookman Old Style" w:hAnsi="Bookman Old Style"/>
        </w:rPr>
        <w:t xml:space="preserve">. Los estudiantes podrán utilizar el </w:t>
      </w:r>
      <w:r w:rsidRPr="00E27859">
        <w:rPr>
          <w:rFonts w:ascii="Bookman Old Style" w:hAnsi="Bookman Old Style"/>
        </w:rPr>
        <w:t>celular sólo en estos casos excepcionales:</w:t>
      </w:r>
    </w:p>
    <w:p w:rsidR="008239ED" w:rsidRPr="00E27859" w:rsidRDefault="00E27859">
      <w:pPr>
        <w:spacing w:line="276" w:lineRule="auto"/>
        <w:jc w:val="both"/>
        <w:rPr>
          <w:rFonts w:ascii="Bookman Old Style" w:hAnsi="Bookman Old Style"/>
        </w:rPr>
      </w:pPr>
      <w:r w:rsidRPr="00E27859">
        <w:rPr>
          <w:rFonts w:ascii="Bookman Old Style" w:hAnsi="Bookman Old Style"/>
        </w:rPr>
        <w:t>a) cuando un docente lo solicite por cuestiones pedagógicas, para ello el docente deberá avisar con días de anticipación esta necesidad, informando a las autoridades escolares;</w:t>
      </w:r>
    </w:p>
    <w:p w:rsidR="008239ED" w:rsidRPr="00E27859" w:rsidRDefault="00E27859">
      <w:pPr>
        <w:spacing w:line="276" w:lineRule="auto"/>
        <w:jc w:val="both"/>
        <w:rPr>
          <w:rFonts w:ascii="Bookman Old Style" w:hAnsi="Bookman Old Style"/>
        </w:rPr>
      </w:pPr>
      <w:r w:rsidRPr="00E27859">
        <w:rPr>
          <w:rFonts w:ascii="Bookman Old Style" w:hAnsi="Bookman Old Style"/>
        </w:rPr>
        <w:t>b) ante una situación de fuerza mayo</w:t>
      </w:r>
      <w:r w:rsidRPr="00E27859">
        <w:rPr>
          <w:rFonts w:ascii="Bookman Old Style" w:hAnsi="Bookman Old Style"/>
        </w:rPr>
        <w:t>r del estudiante, la cual debe ser evaluada por las autoridades escolares; y,</w:t>
      </w:r>
    </w:p>
    <w:p w:rsidR="008239ED" w:rsidRPr="00E27859" w:rsidRDefault="00E27859">
      <w:pPr>
        <w:spacing w:line="276" w:lineRule="auto"/>
        <w:jc w:val="both"/>
        <w:rPr>
          <w:rFonts w:ascii="Bookman Old Style" w:hAnsi="Bookman Old Style"/>
        </w:rPr>
      </w:pPr>
      <w:r w:rsidRPr="00E27859">
        <w:rPr>
          <w:rFonts w:ascii="Bookman Old Style" w:hAnsi="Bookman Old Style"/>
        </w:rPr>
        <w:t xml:space="preserve">c) toda otra que la autoridad de aplicación considere pertinente. </w:t>
      </w:r>
    </w:p>
    <w:p w:rsidR="008239ED" w:rsidRPr="00E27859" w:rsidRDefault="008239ED">
      <w:pPr>
        <w:spacing w:line="276" w:lineRule="auto"/>
        <w:jc w:val="both"/>
        <w:rPr>
          <w:rFonts w:ascii="Bookman Old Style" w:hAnsi="Bookman Old Style"/>
        </w:rPr>
      </w:pPr>
    </w:p>
    <w:p w:rsidR="008239ED" w:rsidRPr="00E27859" w:rsidRDefault="00E27859">
      <w:pPr>
        <w:spacing w:line="276" w:lineRule="auto"/>
        <w:jc w:val="both"/>
        <w:rPr>
          <w:rFonts w:ascii="Bookman Old Style" w:hAnsi="Bookman Old Style"/>
        </w:rPr>
      </w:pPr>
      <w:r w:rsidRPr="00E27859">
        <w:rPr>
          <w:rFonts w:ascii="Bookman Old Style" w:hAnsi="Bookman Old Style"/>
          <w:b/>
          <w:bCs/>
          <w:u w:val="single"/>
        </w:rPr>
        <w:t>Artículo 4º</w:t>
      </w:r>
      <w:r w:rsidRPr="00E27859">
        <w:rPr>
          <w:rFonts w:ascii="Bookman Old Style" w:hAnsi="Bookman Old Style"/>
          <w:b/>
          <w:bCs/>
        </w:rPr>
        <w:t>:</w:t>
      </w:r>
      <w:r w:rsidRPr="00E27859">
        <w:rPr>
          <w:rFonts w:ascii="Bookman Old Style" w:hAnsi="Bookman Old Style"/>
          <w:b/>
          <w:bCs/>
        </w:rPr>
        <w:t xml:space="preserve">- </w:t>
      </w:r>
      <w:r w:rsidRPr="00E27859">
        <w:rPr>
          <w:rFonts w:ascii="Bookman Old Style" w:hAnsi="Bookman Old Style"/>
        </w:rPr>
        <w:t xml:space="preserve"> </w:t>
      </w:r>
      <w:r w:rsidRPr="00E27859">
        <w:rPr>
          <w:rFonts w:ascii="Bookman Old Style" w:hAnsi="Bookman Old Style"/>
          <w:b/>
          <w:bCs/>
        </w:rPr>
        <w:t>Sanciones</w:t>
      </w:r>
      <w:r w:rsidRPr="00E27859">
        <w:rPr>
          <w:rFonts w:ascii="Bookman Old Style" w:hAnsi="Bookman Old Style"/>
        </w:rPr>
        <w:t xml:space="preserve">. La autoridad de aplicación establecerá las sanciones que considere pertinentes para </w:t>
      </w:r>
      <w:r w:rsidRPr="00E27859">
        <w:rPr>
          <w:rFonts w:ascii="Bookman Old Style" w:hAnsi="Bookman Old Style"/>
        </w:rPr>
        <w:t>los estudiantes que incumplan con esta norma. Cada institución escolar podrá establecer las sanciones que considere, previo aviso a la autoridad de aplicación y comunicando con la antelación a los estudiantes y adultos responsables de los mismos, de la pro</w:t>
      </w:r>
      <w:r w:rsidRPr="00E27859">
        <w:rPr>
          <w:rFonts w:ascii="Bookman Old Style" w:hAnsi="Bookman Old Style"/>
        </w:rPr>
        <w:t xml:space="preserve">hibición de uso del celular y de las sanciones. </w:t>
      </w:r>
    </w:p>
    <w:p w:rsidR="008239ED" w:rsidRPr="00E27859" w:rsidRDefault="008239ED">
      <w:pPr>
        <w:spacing w:line="276" w:lineRule="auto"/>
        <w:jc w:val="both"/>
        <w:rPr>
          <w:rFonts w:ascii="Bookman Old Style" w:hAnsi="Bookman Old Style"/>
          <w:b/>
          <w:bCs/>
        </w:rPr>
      </w:pPr>
    </w:p>
    <w:p w:rsidR="008239ED" w:rsidRPr="00E27859" w:rsidRDefault="00E27859">
      <w:pPr>
        <w:spacing w:line="276" w:lineRule="auto"/>
        <w:jc w:val="both"/>
        <w:rPr>
          <w:rFonts w:ascii="Bookman Old Style" w:hAnsi="Bookman Old Style"/>
        </w:rPr>
      </w:pPr>
      <w:r w:rsidRPr="00E27859">
        <w:rPr>
          <w:rFonts w:ascii="Bookman Old Style" w:hAnsi="Bookman Old Style"/>
          <w:b/>
          <w:bCs/>
          <w:u w:val="single"/>
        </w:rPr>
        <w:t>Artículo 5°</w:t>
      </w:r>
      <w:r w:rsidRPr="00E27859">
        <w:rPr>
          <w:rFonts w:ascii="Bookman Old Style" w:hAnsi="Bookman Old Style"/>
          <w:b/>
          <w:bCs/>
        </w:rPr>
        <w:t>:</w:t>
      </w:r>
      <w:r w:rsidRPr="00E27859">
        <w:rPr>
          <w:rFonts w:ascii="Bookman Old Style" w:hAnsi="Bookman Old Style"/>
          <w:b/>
          <w:bCs/>
        </w:rPr>
        <w:t xml:space="preserve">- </w:t>
      </w:r>
      <w:r w:rsidRPr="00E27859">
        <w:rPr>
          <w:rFonts w:ascii="Bookman Old Style" w:hAnsi="Bookman Old Style"/>
        </w:rPr>
        <w:t>De forma.-</w:t>
      </w:r>
    </w:p>
    <w:p w:rsidR="008239ED" w:rsidRPr="00E27859" w:rsidRDefault="008239ED">
      <w:pPr>
        <w:spacing w:line="276" w:lineRule="auto"/>
        <w:jc w:val="both"/>
        <w:rPr>
          <w:rFonts w:ascii="Bookman Old Style" w:hAnsi="Bookman Old Style"/>
        </w:rPr>
      </w:pPr>
    </w:p>
    <w:p w:rsidR="008239ED" w:rsidRDefault="008239ED">
      <w:pPr>
        <w:spacing w:line="276" w:lineRule="auto"/>
        <w:jc w:val="both"/>
      </w:pPr>
    </w:p>
    <w:p w:rsidR="008239ED" w:rsidRDefault="008239ED">
      <w:pPr>
        <w:spacing w:line="276" w:lineRule="auto"/>
        <w:jc w:val="both"/>
      </w:pPr>
    </w:p>
    <w:p w:rsidR="008239ED" w:rsidRDefault="008239ED">
      <w:pPr>
        <w:spacing w:line="276" w:lineRule="auto"/>
        <w:jc w:val="both"/>
      </w:pPr>
    </w:p>
    <w:p w:rsidR="00EC4931" w:rsidRDefault="00EC4931" w:rsidP="00EC4931">
      <w:pPr>
        <w:pStyle w:val="NormalWeb"/>
      </w:pPr>
      <w:r>
        <w:rPr>
          <w:noProof/>
        </w:rPr>
        <w:lastRenderedPageBreak/>
        <w:drawing>
          <wp:inline distT="0" distB="0" distL="0" distR="0" wp14:anchorId="1A78B6E0" wp14:editId="06F31B60">
            <wp:extent cx="6858000" cy="1371600"/>
            <wp:effectExtent l="0" t="0" r="0" b="0"/>
            <wp:docPr id="2" name="Imagen 2" descr="C:\Users\senado\Desktop\WhatsApp Image 2026-02-25 at 08.30.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nado\Desktop\WhatsApp Image 2026-02-25 at 08.30.06.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0" cy="1371600"/>
                    </a:xfrm>
                    <a:prstGeom prst="rect">
                      <a:avLst/>
                    </a:prstGeom>
                    <a:noFill/>
                    <a:ln>
                      <a:noFill/>
                    </a:ln>
                  </pic:spPr>
                </pic:pic>
              </a:graphicData>
            </a:graphic>
          </wp:inline>
        </w:drawing>
      </w:r>
    </w:p>
    <w:p w:rsidR="008239ED" w:rsidRDefault="008239ED" w:rsidP="00EC4931">
      <w:pPr>
        <w:spacing w:line="276" w:lineRule="auto"/>
        <w:rPr>
          <w:b/>
          <w:bCs/>
        </w:rPr>
      </w:pPr>
    </w:p>
    <w:p w:rsidR="008239ED" w:rsidRDefault="00E27859">
      <w:pPr>
        <w:spacing w:line="276" w:lineRule="auto"/>
        <w:jc w:val="center"/>
        <w:rPr>
          <w:b/>
          <w:bCs/>
        </w:rPr>
      </w:pPr>
      <w:r>
        <w:rPr>
          <w:b/>
          <w:bCs/>
        </w:rPr>
        <w:t>FUNDAMENTOS</w:t>
      </w:r>
    </w:p>
    <w:p w:rsidR="008239ED" w:rsidRDefault="008239ED">
      <w:pPr>
        <w:spacing w:line="276" w:lineRule="auto"/>
        <w:jc w:val="both"/>
      </w:pPr>
    </w:p>
    <w:p w:rsidR="008239ED" w:rsidRDefault="00E27859">
      <w:pPr>
        <w:spacing w:line="276" w:lineRule="auto"/>
        <w:jc w:val="both"/>
      </w:pPr>
      <w:r>
        <w:t xml:space="preserve">Actualmente, se identifica al uso del celular como la principal causa de distracción de los estudiantes en el aula y uno de los principales </w:t>
      </w:r>
      <w:r>
        <w:t>obstáculos para la socialización en los tiempos de recreo; frente a esta realidad  se reconoce también a este tipo de dispositivos como una herramienta con alto potencial pedagógico que permite tanto la búsqueda de información, el acceso a recursos educati</w:t>
      </w:r>
      <w:r>
        <w:t>vos y la integración digital. En este contexto, la complejidad de los desafíos que derivan del uso del celular en las escuelas demanda abordajes urgentes que sostengan la concientización sobre el uso responsable como así también, que den respuesta a las pr</w:t>
      </w:r>
      <w:r>
        <w:t>oblemáticas identificadas por los equipos de gestión institucional, los docentes, las familias y los estudiantes.</w:t>
      </w:r>
    </w:p>
    <w:p w:rsidR="008239ED" w:rsidRDefault="008239ED">
      <w:pPr>
        <w:spacing w:line="276" w:lineRule="auto"/>
        <w:jc w:val="both"/>
      </w:pPr>
    </w:p>
    <w:p w:rsidR="008239ED" w:rsidRDefault="00E27859">
      <w:pPr>
        <w:spacing w:line="276" w:lineRule="auto"/>
        <w:jc w:val="both"/>
      </w:pPr>
      <w:r>
        <w:t>El hecho de que cada estudiante pueda permanecer conectado con otros -aún en los tiempos y espacios de la escuela- a través de las diferentes</w:t>
      </w:r>
      <w:r>
        <w:t xml:space="preserve"> redes sociales y aplicaciones suma, a las consecuencias mencionadas, el acceso a páginas de apuestas en línea, la vulnerabilidad que habilita casos de </w:t>
      </w:r>
      <w:proofErr w:type="spellStart"/>
      <w:r>
        <w:t>grooming</w:t>
      </w:r>
      <w:proofErr w:type="spellEnd"/>
      <w:r>
        <w:t xml:space="preserve">, el </w:t>
      </w:r>
      <w:proofErr w:type="spellStart"/>
      <w:r>
        <w:t>ciberacoso</w:t>
      </w:r>
      <w:proofErr w:type="spellEnd"/>
      <w:r>
        <w:t xml:space="preserve">, la exposición de los pares y docentes en vídeos y fotos no consentidas, etc. </w:t>
      </w:r>
    </w:p>
    <w:p w:rsidR="008239ED" w:rsidRDefault="008239ED">
      <w:pPr>
        <w:spacing w:line="276" w:lineRule="auto"/>
        <w:jc w:val="both"/>
      </w:pPr>
    </w:p>
    <w:p w:rsidR="008239ED" w:rsidRDefault="00E27859">
      <w:pPr>
        <w:spacing w:line="276" w:lineRule="auto"/>
        <w:jc w:val="both"/>
      </w:pPr>
      <w:r>
        <w:t>Analizando las prácticas de uso de este tipo de dispositivos desde otra perspectiva, debe considerarse además, que en muchos casos para la familia resulta importante poder estar comunicados con el estudiante por cuestiones de seguridad u organización famil</w:t>
      </w:r>
      <w:r>
        <w:t>iar.</w:t>
      </w:r>
    </w:p>
    <w:p w:rsidR="00EC4931" w:rsidRDefault="00EC4931">
      <w:pPr>
        <w:spacing w:line="276" w:lineRule="auto"/>
        <w:jc w:val="both"/>
      </w:pPr>
    </w:p>
    <w:p w:rsidR="008239ED" w:rsidRDefault="00E27859">
      <w:pPr>
        <w:spacing w:line="276" w:lineRule="auto"/>
        <w:jc w:val="both"/>
      </w:pPr>
      <w:r>
        <w:t>Ante este escenario, son disímiles las respuestas ensayadas respecto de si debe o no debe permitirse el teléfono celular en el ámbito escolar o bien, cómo implementar medidas sostenibles y equilibradas en la gestión del buen uso considerando tiempos,</w:t>
      </w:r>
      <w:r>
        <w:t xml:space="preserve"> espacios, potencialidades, riesgos y necesidades. Países como Francia, Irlanda, Italia, Suecia, Finlandia, Países Bajos, Canadá, Nueva Zelanda, China y Brasil prohibieron el uso del teléfono celular en la escuela. </w:t>
      </w:r>
    </w:p>
    <w:p w:rsidR="008239ED" w:rsidRDefault="008239ED">
      <w:pPr>
        <w:spacing w:line="276" w:lineRule="auto"/>
        <w:jc w:val="both"/>
      </w:pPr>
    </w:p>
    <w:p w:rsidR="008239ED" w:rsidRDefault="00E27859">
      <w:pPr>
        <w:spacing w:line="276" w:lineRule="auto"/>
        <w:jc w:val="both"/>
      </w:pPr>
      <w:r>
        <w:t>En nuestro país, Ciudad Autónoma de Bue</w:t>
      </w:r>
      <w:r>
        <w:t>nos Aires estableció una prohibición total de uso para los niveles inicial y primario y, una regulación para el nivel secundario que dispone que los dispositivos deben permanecer guardados durante toda la jornada escolar, excepto durante las actividades pe</w:t>
      </w:r>
      <w:r>
        <w:t>dagógicas planificadas que requieran su uso o momentos específicos habilitados por los Equipos de Conducción. Asimismo, cada institución determina en qué momentos y bajo qué condiciones se permite el uso de los dispositivos con fines recreativos; priorizan</w:t>
      </w:r>
      <w:r>
        <w:t>do actividades de socialización libres de tecnologías digitales.</w:t>
      </w:r>
    </w:p>
    <w:p w:rsidR="008239ED" w:rsidRDefault="008239ED">
      <w:pPr>
        <w:spacing w:line="276" w:lineRule="auto"/>
        <w:jc w:val="both"/>
      </w:pPr>
    </w:p>
    <w:p w:rsidR="00EC4931" w:rsidRDefault="00EC4931">
      <w:pPr>
        <w:spacing w:line="276" w:lineRule="auto"/>
        <w:jc w:val="both"/>
      </w:pPr>
    </w:p>
    <w:p w:rsidR="00EC4931" w:rsidRDefault="00EC4931">
      <w:pPr>
        <w:spacing w:line="276" w:lineRule="auto"/>
        <w:jc w:val="both"/>
      </w:pPr>
    </w:p>
    <w:p w:rsidR="00EC4931" w:rsidRDefault="00EC4931" w:rsidP="00E27859">
      <w:pPr>
        <w:pStyle w:val="NormalWeb"/>
      </w:pPr>
      <w:r>
        <w:rPr>
          <w:noProof/>
        </w:rPr>
        <w:lastRenderedPageBreak/>
        <w:drawing>
          <wp:inline distT="0" distB="0" distL="0" distR="0" wp14:anchorId="290F0268" wp14:editId="6B43251A">
            <wp:extent cx="6858000" cy="1371600"/>
            <wp:effectExtent l="0" t="0" r="0" b="0"/>
            <wp:docPr id="5" name="Imagen 5" descr="C:\Users\senado\Desktop\WhatsApp Image 2026-02-25 at 08.30.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nado\Desktop\WhatsApp Image 2026-02-25 at 08.30.06.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0" cy="1371600"/>
                    </a:xfrm>
                    <a:prstGeom prst="rect">
                      <a:avLst/>
                    </a:prstGeom>
                    <a:noFill/>
                    <a:ln>
                      <a:noFill/>
                    </a:ln>
                  </pic:spPr>
                </pic:pic>
              </a:graphicData>
            </a:graphic>
          </wp:inline>
        </w:drawing>
      </w:r>
    </w:p>
    <w:p w:rsidR="00EC4931" w:rsidRDefault="00EC4931">
      <w:pPr>
        <w:spacing w:line="276" w:lineRule="auto"/>
        <w:jc w:val="both"/>
      </w:pPr>
    </w:p>
    <w:p w:rsidR="00EC4931" w:rsidRDefault="00EC4931">
      <w:pPr>
        <w:spacing w:line="276" w:lineRule="auto"/>
        <w:jc w:val="both"/>
      </w:pPr>
      <w:r>
        <w:t xml:space="preserve">A </w:t>
      </w:r>
      <w:proofErr w:type="spellStart"/>
      <w:r>
        <w:t>saber</w:t>
      </w:r>
      <w:proofErr w:type="gramStart"/>
      <w:r>
        <w:t>,,</w:t>
      </w:r>
      <w:r w:rsidR="00E27859">
        <w:t>Argentinos</w:t>
      </w:r>
      <w:proofErr w:type="spellEnd"/>
      <w:proofErr w:type="gramEnd"/>
      <w:r w:rsidR="00E27859">
        <w:t xml:space="preserve"> por la Educación realizó un informe referido al tema, basado en las pruebas PISA de 2022, con datos que resultan relevantes y preocupantes: </w:t>
      </w:r>
    </w:p>
    <w:p w:rsidR="00EC4931" w:rsidRDefault="00EC4931">
      <w:pPr>
        <w:spacing w:line="276" w:lineRule="auto"/>
        <w:jc w:val="both"/>
      </w:pPr>
      <w:r>
        <w:t>“Lo</w:t>
      </w:r>
      <w:r w:rsidR="00E27859">
        <w:t>s tres países con ma</w:t>
      </w:r>
      <w:r w:rsidR="00E27859">
        <w:t>yor proporción de estudiantes que reportaron distracción por usar dispositivos digitales fueron Argentina (54%) 2,</w:t>
      </w:r>
      <w:r w:rsidR="00E27859">
        <w:t xml:space="preserve"> Uruguay (52%) y Chile (51%), lo que sugiere un impacto significativo de la tecnología en la dinámica del aula en América Latina. Asimismo, A</w:t>
      </w:r>
      <w:r w:rsidR="00E27859">
        <w:t xml:space="preserve">rgentina (46%), Chile (42%), Brasil (40%), Nueva Zelanda (40%) y Bulgaria (40%) presentaban los valores más altos en cuanto a estudiantes que se distraían por el uso de dispositivos digitales por parte de sus compañeros. En el otro extremo, los países con </w:t>
      </w:r>
      <w:r w:rsidR="00E27859">
        <w:t>menor porcentaje de estudiantes que se distraían por el uso de dispositivos digitales, ya sea propio o por sus compañeros fueron Japón (5% y 4%, respectivamente), Corea del Sur (9% en ambos casos) y Brunei Darussalam (12% y 10%, respectivamente).”</w:t>
      </w:r>
    </w:p>
    <w:p w:rsidR="008239ED" w:rsidRDefault="00E27859">
      <w:pPr>
        <w:spacing w:line="276" w:lineRule="auto"/>
        <w:jc w:val="both"/>
      </w:pPr>
      <w:r>
        <w:t>Una cues</w:t>
      </w:r>
      <w:r>
        <w:t xml:space="preserve">tión que se suma a las mencionadas, es la propagación de los denominados retos o desafíos virales, los cuales consisten en una tendencia o desafío que se propaga rápidamente a través de redes sociales y otros medios digitales. Estos retos suelen consistir </w:t>
      </w:r>
      <w:r>
        <w:t>en realizar una acción específica, como grabar un video o tomar una foto, y compartirlo en línea. Los retos virales pueden ser divertidos, creativos, informativos o incluso peligrosos.</w:t>
      </w:r>
    </w:p>
    <w:p w:rsidR="008239ED" w:rsidRDefault="008239ED">
      <w:pPr>
        <w:spacing w:line="276" w:lineRule="auto"/>
        <w:jc w:val="both"/>
      </w:pPr>
    </w:p>
    <w:p w:rsidR="008239ED" w:rsidRDefault="00E27859">
      <w:pPr>
        <w:spacing w:line="276" w:lineRule="auto"/>
        <w:jc w:val="both"/>
      </w:pPr>
      <w:r>
        <w:t>Entre los retos virales que denominamos peligrosos hay algunos que pon</w:t>
      </w:r>
      <w:r>
        <w:t xml:space="preserve">en en riesgo la integridad física y hasta la vida de la persona que cumple el reto o de otros </w:t>
      </w:r>
      <w:bookmarkStart w:id="0" w:name="_GoBack"/>
      <w:bookmarkEnd w:id="0"/>
      <w:r>
        <w:t xml:space="preserve">miembros de la comunidad. En las últimas semanas han ocurrido diferentes acontecimientos violentos en entornos escolares, como lo ocurrido en San </w:t>
      </w:r>
      <w:proofErr w:type="spellStart"/>
      <w:r>
        <w:t>Cristobal</w:t>
      </w:r>
      <w:proofErr w:type="spellEnd"/>
      <w:r>
        <w:t>, provi</w:t>
      </w:r>
      <w:r>
        <w:t>ncia de Santa Fe, donde un estudiante asesinó a otro en la escuela, o las amenazas de tiroteos, las cuales en los últimos días se dieron a través de pintadas con frases amenazantes que fueron idénticas en diferentes instituciones localizadas en ciudades pe</w:t>
      </w:r>
      <w:r>
        <w:t>rtenecientes a distintas provincias lo cual demuestra que la conexión entre ellas es que se enmarcan y responden a la lógica de los retos virales.</w:t>
      </w:r>
    </w:p>
    <w:p w:rsidR="008239ED" w:rsidRDefault="008239ED">
      <w:pPr>
        <w:spacing w:line="276" w:lineRule="auto"/>
        <w:jc w:val="both"/>
      </w:pPr>
    </w:p>
    <w:p w:rsidR="008239ED" w:rsidRDefault="00E27859">
      <w:pPr>
        <w:spacing w:line="276" w:lineRule="auto"/>
        <w:jc w:val="both"/>
      </w:pPr>
      <w:r>
        <w:t>Para que el reto viral sea cumplido se necesita que se comparta y muestre el resultado de la acción</w:t>
      </w:r>
      <w:r>
        <w:t xml:space="preserve"> mediante redes sociales, para lo cual resulta necesario que alguien filme o fotografíe el acto. </w:t>
      </w:r>
      <w:proofErr w:type="gramStart"/>
      <w:r>
        <w:t>si</w:t>
      </w:r>
      <w:proofErr w:type="gramEnd"/>
      <w:r>
        <w:t xml:space="preserve"> prohibimos el uso del celular en la escuela, ayudamos en parte a evitar que los estudiantes intenten cumplir un reto en el ámbito escolar, o al menos ponemo</w:t>
      </w:r>
      <w:r>
        <w:t>s un limitante.</w:t>
      </w:r>
    </w:p>
    <w:p w:rsidR="008239ED" w:rsidRDefault="008239ED">
      <w:pPr>
        <w:spacing w:line="276" w:lineRule="auto"/>
        <w:jc w:val="both"/>
      </w:pPr>
    </w:p>
    <w:p w:rsidR="008239ED" w:rsidRDefault="00E27859">
      <w:pPr>
        <w:spacing w:line="276" w:lineRule="auto"/>
        <w:jc w:val="both"/>
      </w:pPr>
      <w:r>
        <w:t>No creemos que esta sea la solución definitiva a este problema, son muchos los aspectos que se deben abordar ante una cuestión de tanta complejidad, sin embargo, esta medida puede colaborar a impedir que vuelvan a ocurrir esta clase de sit</w:t>
      </w:r>
      <w:r>
        <w:t xml:space="preserve">uaciones violentas en ámbitos escolares. </w:t>
      </w:r>
    </w:p>
    <w:p w:rsidR="008239ED" w:rsidRDefault="008239ED">
      <w:pPr>
        <w:spacing w:line="276" w:lineRule="auto"/>
        <w:jc w:val="both"/>
      </w:pPr>
    </w:p>
    <w:p w:rsidR="00EC4931" w:rsidRDefault="00EC4931">
      <w:pPr>
        <w:spacing w:line="276" w:lineRule="auto"/>
        <w:jc w:val="both"/>
      </w:pPr>
    </w:p>
    <w:p w:rsidR="00EC4931" w:rsidRDefault="00EC4931">
      <w:pPr>
        <w:spacing w:line="276" w:lineRule="auto"/>
        <w:jc w:val="both"/>
      </w:pPr>
    </w:p>
    <w:p w:rsidR="00EC4931" w:rsidRDefault="00EC4931">
      <w:pPr>
        <w:spacing w:line="276" w:lineRule="auto"/>
        <w:jc w:val="both"/>
      </w:pPr>
    </w:p>
    <w:p w:rsidR="00E27859" w:rsidRDefault="00E27859" w:rsidP="00E27859">
      <w:pPr>
        <w:pStyle w:val="NormalWeb"/>
      </w:pPr>
      <w:r>
        <w:rPr>
          <w:noProof/>
        </w:rPr>
        <w:drawing>
          <wp:inline distT="0" distB="0" distL="0" distR="0" wp14:anchorId="3A2566F0" wp14:editId="7D42C6A2">
            <wp:extent cx="6858000" cy="1371600"/>
            <wp:effectExtent l="0" t="0" r="0" b="0"/>
            <wp:docPr id="6" name="Imagen 6" descr="C:\Users\senado\Desktop\WhatsApp Image 2026-02-25 at 08.30.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nado\Desktop\WhatsApp Image 2026-02-25 at 08.30.06.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0" cy="1371600"/>
                    </a:xfrm>
                    <a:prstGeom prst="rect">
                      <a:avLst/>
                    </a:prstGeom>
                    <a:noFill/>
                    <a:ln>
                      <a:noFill/>
                    </a:ln>
                  </pic:spPr>
                </pic:pic>
              </a:graphicData>
            </a:graphic>
          </wp:inline>
        </w:drawing>
      </w:r>
    </w:p>
    <w:p w:rsidR="00EC4931" w:rsidRDefault="00EC4931">
      <w:pPr>
        <w:spacing w:line="276" w:lineRule="auto"/>
        <w:jc w:val="both"/>
      </w:pPr>
    </w:p>
    <w:p w:rsidR="00EC4931" w:rsidRDefault="00E27859" w:rsidP="00EC4931">
      <w:pPr>
        <w:spacing w:line="276" w:lineRule="auto"/>
        <w:jc w:val="both"/>
      </w:pPr>
      <w:r>
        <w:t xml:space="preserve">Una cuestión que involucra a la educación de nuestra juventud motiva una regulación legal que aborde el tema de manera contundente. El objetivo de este proyecto implica contar con una </w:t>
      </w:r>
    </w:p>
    <w:p w:rsidR="00EC4931" w:rsidRDefault="00E27859" w:rsidP="00EC4931">
      <w:pPr>
        <w:spacing w:line="276" w:lineRule="auto"/>
        <w:jc w:val="both"/>
      </w:pPr>
      <w:proofErr w:type="gramStart"/>
      <w:r>
        <w:t>normativa</w:t>
      </w:r>
      <w:proofErr w:type="gramEnd"/>
      <w:r>
        <w:t xml:space="preserve"> clara que les permi</w:t>
      </w:r>
      <w:r>
        <w:t>ta a las instituciones escolares actuar con un marco regulatorio viable y aplicable dentro de la realidad que atraviesan.</w:t>
      </w:r>
    </w:p>
    <w:p w:rsidR="008239ED" w:rsidRDefault="00E27859" w:rsidP="00EC4931">
      <w:pPr>
        <w:spacing w:line="276" w:lineRule="auto"/>
        <w:jc w:val="both"/>
      </w:pPr>
      <w:r>
        <w:t>Entendiendo que para el Estado Nacional no parece ser una prioridad la política educativa, dado los ataques y el desfinanciamiento al</w:t>
      </w:r>
      <w:r>
        <w:t xml:space="preserve"> sistema universitario que está a su cargo, es que pensamos en la posibilidad de que el tema sea abordado por nuestra Provincia.</w:t>
      </w:r>
    </w:p>
    <w:p w:rsidR="008239ED" w:rsidRDefault="008239ED" w:rsidP="00EC4931">
      <w:pPr>
        <w:spacing w:line="276" w:lineRule="auto"/>
        <w:jc w:val="both"/>
      </w:pPr>
    </w:p>
    <w:p w:rsidR="008239ED" w:rsidRDefault="00E27859" w:rsidP="00EC4931">
      <w:pPr>
        <w:spacing w:line="276" w:lineRule="auto"/>
        <w:jc w:val="both"/>
      </w:pPr>
      <w:r>
        <w:t>Por los motivos expuestos, solicito a mis pares la aprobación del presente proyecto de ley.</w:t>
      </w:r>
    </w:p>
    <w:p w:rsidR="008239ED" w:rsidRDefault="008239ED" w:rsidP="00EC4931">
      <w:pPr>
        <w:spacing w:line="276" w:lineRule="auto"/>
        <w:jc w:val="both"/>
      </w:pPr>
    </w:p>
    <w:p w:rsidR="008239ED" w:rsidRDefault="008239ED">
      <w:pPr>
        <w:spacing w:line="276" w:lineRule="auto"/>
        <w:jc w:val="both"/>
      </w:pPr>
    </w:p>
    <w:p w:rsidR="008239ED" w:rsidRDefault="008239ED">
      <w:pPr>
        <w:spacing w:line="276" w:lineRule="auto"/>
        <w:jc w:val="both"/>
      </w:pPr>
    </w:p>
    <w:p w:rsidR="008239ED" w:rsidRDefault="008239ED">
      <w:pPr>
        <w:spacing w:line="276" w:lineRule="auto"/>
      </w:pPr>
    </w:p>
    <w:sectPr w:rsidR="008239E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ED"/>
    <w:rsid w:val="008239ED"/>
    <w:rsid w:val="00E27859"/>
    <w:rsid w:val="00EC493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24226-2214-403B-8660-3534EBB1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2"/>
        <w:szCs w:val="24"/>
        <w:lang w:val="es-A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SPROYECTO">
    <w:name w:val="TÍTULOS PROYECTO"/>
    <w:basedOn w:val="Normal"/>
    <w:qFormat/>
    <w:pPr>
      <w:spacing w:after="283" w:line="276" w:lineRule="auto"/>
      <w:jc w:val="center"/>
    </w:pPr>
    <w:rPr>
      <w:rFonts w:ascii="Verdana" w:hAnsi="Verdana"/>
      <w:b/>
      <w:caps/>
      <w:szCs w:val="22"/>
    </w:rPr>
  </w:style>
  <w:style w:type="paragraph" w:styleId="NormalWeb">
    <w:name w:val="Normal (Web)"/>
    <w:basedOn w:val="Normal"/>
    <w:uiPriority w:val="99"/>
    <w:unhideWhenUsed/>
    <w:rsid w:val="00EC4931"/>
    <w:pPr>
      <w:suppressAutoHyphens w:val="0"/>
      <w:spacing w:before="100" w:beforeAutospacing="1" w:after="100" w:afterAutospacing="1"/>
    </w:pPr>
    <w:rPr>
      <w:rFonts w:ascii="Times New Roman" w:eastAsia="Times New Roman" w:hAnsi="Times New Roman" w:cs="Times New Roman"/>
      <w:kern w:val="0"/>
      <w:lang w:eastAsia="es-A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273183">
      <w:bodyDiv w:val="1"/>
      <w:marLeft w:val="0"/>
      <w:marRight w:val="0"/>
      <w:marTop w:val="0"/>
      <w:marBottom w:val="0"/>
      <w:divBdr>
        <w:top w:val="none" w:sz="0" w:space="0" w:color="auto"/>
        <w:left w:val="none" w:sz="0" w:space="0" w:color="auto"/>
        <w:bottom w:val="none" w:sz="0" w:space="0" w:color="auto"/>
        <w:right w:val="none" w:sz="0" w:space="0" w:color="auto"/>
      </w:divBdr>
    </w:div>
    <w:div w:id="505747989">
      <w:bodyDiv w:val="1"/>
      <w:marLeft w:val="0"/>
      <w:marRight w:val="0"/>
      <w:marTop w:val="0"/>
      <w:marBottom w:val="0"/>
      <w:divBdr>
        <w:top w:val="none" w:sz="0" w:space="0" w:color="auto"/>
        <w:left w:val="none" w:sz="0" w:space="0" w:color="auto"/>
        <w:bottom w:val="none" w:sz="0" w:space="0" w:color="auto"/>
        <w:right w:val="none" w:sz="0" w:space="0" w:color="auto"/>
      </w:divBdr>
    </w:div>
    <w:div w:id="1338655039">
      <w:bodyDiv w:val="1"/>
      <w:marLeft w:val="0"/>
      <w:marRight w:val="0"/>
      <w:marTop w:val="0"/>
      <w:marBottom w:val="0"/>
      <w:divBdr>
        <w:top w:val="none" w:sz="0" w:space="0" w:color="auto"/>
        <w:left w:val="none" w:sz="0" w:space="0" w:color="auto"/>
        <w:bottom w:val="none" w:sz="0" w:space="0" w:color="auto"/>
        <w:right w:val="none" w:sz="0" w:space="0" w:color="auto"/>
      </w:divBdr>
    </w:div>
    <w:div w:id="1575163214">
      <w:bodyDiv w:val="1"/>
      <w:marLeft w:val="0"/>
      <w:marRight w:val="0"/>
      <w:marTop w:val="0"/>
      <w:marBottom w:val="0"/>
      <w:divBdr>
        <w:top w:val="none" w:sz="0" w:space="0" w:color="auto"/>
        <w:left w:val="none" w:sz="0" w:space="0" w:color="auto"/>
        <w:bottom w:val="none" w:sz="0" w:space="0" w:color="auto"/>
        <w:right w:val="none" w:sz="0" w:space="0" w:color="auto"/>
      </w:divBdr>
    </w:div>
    <w:div w:id="1636376881">
      <w:bodyDiv w:val="1"/>
      <w:marLeft w:val="0"/>
      <w:marRight w:val="0"/>
      <w:marTop w:val="0"/>
      <w:marBottom w:val="0"/>
      <w:divBdr>
        <w:top w:val="none" w:sz="0" w:space="0" w:color="auto"/>
        <w:left w:val="none" w:sz="0" w:space="0" w:color="auto"/>
        <w:bottom w:val="none" w:sz="0" w:space="0" w:color="auto"/>
        <w:right w:val="none" w:sz="0" w:space="0" w:color="auto"/>
      </w:divBdr>
    </w:div>
    <w:div w:id="2070691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1133</Words>
  <Characters>6236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Cuenta Microsoft</cp:lastModifiedBy>
  <cp:revision>2</cp:revision>
  <dcterms:created xsi:type="dcterms:W3CDTF">2026-04-22T13:05:00Z</dcterms:created>
  <dcterms:modified xsi:type="dcterms:W3CDTF">2026-04-22T13:05:00Z</dcterms:modified>
  <dc:language>es-AR</dc:language>
</cp:coreProperties>
</file>