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B23" w:rsidRDefault="0003140A" w:rsidP="00264B23">
      <w:pPr>
        <w:pStyle w:val="NormalWeb"/>
        <w:jc w:val="center"/>
        <w:rPr>
          <w:rStyle w:val="Textoennegrita"/>
        </w:rPr>
      </w:pPr>
      <w:r>
        <w:rPr>
          <w:rStyle w:val="Textoennegrita"/>
        </w:rPr>
        <w:t>PROYECTO DE COMUNIC</w:t>
      </w:r>
      <w:r w:rsidR="00264B23">
        <w:rPr>
          <w:rStyle w:val="Textoennegrita"/>
        </w:rPr>
        <w:t>ACIÓN</w:t>
      </w:r>
    </w:p>
    <w:p w:rsidR="00264B23" w:rsidRDefault="00264B23" w:rsidP="00264B23">
      <w:pPr>
        <w:pStyle w:val="NormalWeb"/>
        <w:jc w:val="center"/>
        <w:rPr>
          <w:b/>
        </w:rPr>
      </w:pPr>
      <w:r w:rsidRPr="00264B23">
        <w:rPr>
          <w:b/>
        </w:rPr>
        <w:t>FUNDAMENTOS</w:t>
      </w:r>
    </w:p>
    <w:p w:rsidR="000A0EE6" w:rsidRPr="000A0EE6" w:rsidRDefault="000A0EE6" w:rsidP="000A0EE6">
      <w:pPr>
        <w:pStyle w:val="NormalWeb"/>
        <w:jc w:val="both"/>
      </w:pPr>
      <w:r w:rsidRPr="000A0EE6">
        <w:t xml:space="preserve">El presente proyecto </w:t>
      </w:r>
      <w:r w:rsidR="0003140A">
        <w:t xml:space="preserve">de comunicación </w:t>
      </w:r>
      <w:r w:rsidRPr="000A0EE6">
        <w:t>tiene por objeto expresar la preocupación de esta Honorable Cámara ante la decisión adoptada por el Instituto de Ayuda Financiera a la Acción Social —IAFAS— mediante Resolución N.º 0253 DIR. IAFAS, dictada en fecha 23 de abril de 2026, en el marco del Expediente N.º 49012/11.</w:t>
      </w:r>
    </w:p>
    <w:p w:rsidR="000A0EE6" w:rsidRPr="000A0EE6" w:rsidRDefault="000A0EE6" w:rsidP="000A0EE6">
      <w:pPr>
        <w:pStyle w:val="NormalWeb"/>
        <w:jc w:val="both"/>
      </w:pPr>
    </w:p>
    <w:p w:rsidR="000A0EE6" w:rsidRPr="000A0EE6" w:rsidRDefault="000A0EE6" w:rsidP="000A0EE6">
      <w:pPr>
        <w:pStyle w:val="NormalWeb"/>
        <w:jc w:val="both"/>
      </w:pPr>
      <w:r w:rsidRPr="000A0EE6">
        <w:t>Por dicho acto administrativo se dispuso el cierre de la Unidad de Negocio de la ciudad de La Paz a partir del 1 de junio de 2026, fundado en la caducidad del contrato de concesión celebrado en el marco de la licitación pública nacional N.º 01/13, vinculada al emprendimiento turístico y a la explotación de la sala de juegos ubicada en dicha ciudad.</w:t>
      </w:r>
    </w:p>
    <w:p w:rsidR="000A0EE6" w:rsidRPr="000A0EE6" w:rsidRDefault="000A0EE6" w:rsidP="000A0EE6">
      <w:pPr>
        <w:pStyle w:val="NormalWeb"/>
        <w:jc w:val="both"/>
      </w:pPr>
    </w:p>
    <w:p w:rsidR="000A0EE6" w:rsidRPr="000A0EE6" w:rsidRDefault="000A0EE6" w:rsidP="000A0EE6">
      <w:pPr>
        <w:pStyle w:val="NormalWeb"/>
        <w:jc w:val="both"/>
      </w:pPr>
      <w:r w:rsidRPr="000A0EE6">
        <w:t>Si bien la resolución menciona la necesidad de contemplar la protección del capital humano del Instituto y la preservación de los puestos de trabajo, también prevé la notificación al personal sobre posibilidades de traslado a otras localidades de la Provincia donde el IAFAS cuente con unidades de negocio. Esa alternativa, aun cuando pueda presentarse como una respuesta administrativa, no necesariamente resuelve el problema social, familiar y comunitario que implica el cierre de una fuente laboral en la ciudad de La Paz.</w:t>
      </w:r>
    </w:p>
    <w:p w:rsidR="000A0EE6" w:rsidRPr="000A0EE6" w:rsidRDefault="000A0EE6" w:rsidP="000A0EE6">
      <w:pPr>
        <w:pStyle w:val="NormalWeb"/>
        <w:jc w:val="both"/>
      </w:pPr>
    </w:p>
    <w:p w:rsidR="000A0EE6" w:rsidRPr="000A0EE6" w:rsidRDefault="000A0EE6" w:rsidP="000A0EE6">
      <w:pPr>
        <w:pStyle w:val="NormalWeb"/>
        <w:jc w:val="both"/>
      </w:pPr>
      <w:r w:rsidRPr="000A0EE6">
        <w:t>La cuestión no puede analizarse únicamente desde una lógica contractual o administrativa. Lo que se encuentra comprometido es la continuidad laboral de trabajadores que desarrollan su vida, sus vínculos familiares y su organización cotidiana en La Paz. Un traslado a otra localidad puede implicar desarraigo, mayores costos económicos, ruptura de redes familiares, dificultades habitacionales y una afectación concreta a la estabilidad de numerosas familias.</w:t>
      </w:r>
    </w:p>
    <w:p w:rsidR="000A0EE6" w:rsidRPr="000A0EE6" w:rsidRDefault="000A0EE6" w:rsidP="000A0EE6">
      <w:pPr>
        <w:pStyle w:val="NormalWeb"/>
        <w:jc w:val="both"/>
      </w:pPr>
    </w:p>
    <w:p w:rsidR="000A0EE6" w:rsidRPr="000A0EE6" w:rsidRDefault="000A0EE6" w:rsidP="000A0EE6">
      <w:pPr>
        <w:pStyle w:val="NormalWeb"/>
        <w:jc w:val="both"/>
      </w:pPr>
      <w:r w:rsidRPr="000A0EE6">
        <w:t>Por ello, resulta necesario solicitar al Poder Ejecutivo Provincial y al Directorio del IAFAS que, antes de consolidar el cierre definitivo de la unidad, evalúen todas las alternativas posibles para sostener la fuente de trabajo en la ciudad. La defensa del empleo local debe ser una prioridad de toda política pública, especialmente cuando se trata de una actividad que ha funcionado durante años y que forma parte del movimiento económico, laboral y social de la comunidad.</w:t>
      </w:r>
    </w:p>
    <w:p w:rsidR="000A0EE6" w:rsidRPr="000A0EE6" w:rsidRDefault="000A0EE6" w:rsidP="000A0EE6">
      <w:pPr>
        <w:pStyle w:val="NormalWeb"/>
        <w:jc w:val="both"/>
      </w:pPr>
    </w:p>
    <w:p w:rsidR="000A0EE6" w:rsidRPr="000A0EE6" w:rsidRDefault="000A0EE6" w:rsidP="000A0EE6">
      <w:pPr>
        <w:pStyle w:val="NormalWeb"/>
        <w:jc w:val="both"/>
      </w:pPr>
      <w:r w:rsidRPr="000A0EE6">
        <w:t xml:space="preserve">En ese sentido, corresponde analizar opciones de continuidad, reconversión, reorganización, explotación bajo nuevas modalidades, integración con políticas turísticas, convenios con el </w:t>
      </w:r>
      <w:r w:rsidRPr="000A0EE6">
        <w:lastRenderedPageBreak/>
        <w:t>municipio u otros esquemas que permitan evitar que la única respuesta estatal sea el cierre y posterior traslado del personal.</w:t>
      </w:r>
    </w:p>
    <w:p w:rsidR="000A0EE6" w:rsidRPr="000A0EE6" w:rsidRDefault="000A0EE6" w:rsidP="000A0EE6">
      <w:pPr>
        <w:pStyle w:val="NormalWeb"/>
        <w:jc w:val="both"/>
      </w:pPr>
    </w:p>
    <w:p w:rsidR="000A0EE6" w:rsidRPr="000A0EE6" w:rsidRDefault="000A0EE6" w:rsidP="000A0EE6">
      <w:pPr>
        <w:pStyle w:val="NormalWeb"/>
        <w:jc w:val="both"/>
      </w:pPr>
      <w:r w:rsidRPr="000A0EE6">
        <w:t>La ciudad de La Paz no puede perder una fuente de trabajo sin que previamente se hayan agotado todas las instancias de diálogo, estudio y búsqueda de alternativas. Cada puesto laboral que se pierde o se desplaza fuera de la ciudad impacta no sólo en el trabajador, sino también en su familia, en el comercio local y en la economía comunitaria.</w:t>
      </w:r>
    </w:p>
    <w:p w:rsidR="000A0EE6" w:rsidRPr="000A0EE6" w:rsidRDefault="000A0EE6" w:rsidP="000A0EE6">
      <w:pPr>
        <w:pStyle w:val="NormalWeb"/>
        <w:jc w:val="both"/>
      </w:pPr>
      <w:r w:rsidRPr="000A0EE6">
        <w:t>Por todo lo expuesto, solicito a mis pares el acompañam</w:t>
      </w:r>
      <w:r w:rsidR="0003140A">
        <w:t>iento del presente proyecto de comunic</w:t>
      </w:r>
      <w:r w:rsidRPr="000A0EE6">
        <w:t>ación.</w:t>
      </w:r>
    </w:p>
    <w:p w:rsidR="00264B23" w:rsidRDefault="00264B23" w:rsidP="00D549A9">
      <w:pPr>
        <w:pStyle w:val="NormalWeb"/>
        <w:spacing w:line="360" w:lineRule="auto"/>
        <w:ind w:left="5760" w:firstLine="720"/>
        <w:jc w:val="center"/>
        <w:rPr>
          <w:b/>
        </w:rPr>
      </w:pPr>
    </w:p>
    <w:p w:rsidR="00D549A9" w:rsidRPr="00D549A9" w:rsidRDefault="00D549A9" w:rsidP="00D549A9">
      <w:pPr>
        <w:pStyle w:val="NormalWeb"/>
        <w:spacing w:line="360" w:lineRule="auto"/>
        <w:ind w:left="5760" w:firstLine="720"/>
        <w:jc w:val="center"/>
        <w:rPr>
          <w:b/>
        </w:rPr>
      </w:pPr>
      <w:r w:rsidRPr="00D549A9">
        <w:rPr>
          <w:b/>
        </w:rPr>
        <w:t>PATRICIA DIAZ</w:t>
      </w:r>
    </w:p>
    <w:p w:rsidR="0003140A" w:rsidRDefault="00D549A9" w:rsidP="00264B23">
      <w:pPr>
        <w:pStyle w:val="NormalWeb"/>
        <w:spacing w:line="360" w:lineRule="auto"/>
        <w:jc w:val="right"/>
        <w:rPr>
          <w:rStyle w:val="Textoennegrita"/>
        </w:rPr>
      </w:pPr>
      <w:r w:rsidRPr="00D549A9">
        <w:rPr>
          <w:b/>
        </w:rPr>
        <w:t>SENADORA PROVINCIAL</w:t>
      </w:r>
    </w:p>
    <w:p w:rsidR="0003140A" w:rsidRPr="0003140A" w:rsidRDefault="0003140A" w:rsidP="0003140A">
      <w:pPr>
        <w:rPr>
          <w:lang w:val="es-ES" w:eastAsia="es-ES"/>
        </w:rPr>
      </w:pPr>
    </w:p>
    <w:p w:rsidR="0003140A" w:rsidRPr="0003140A" w:rsidRDefault="0003140A" w:rsidP="0003140A">
      <w:pPr>
        <w:rPr>
          <w:lang w:val="es-ES" w:eastAsia="es-ES"/>
        </w:rPr>
      </w:pPr>
    </w:p>
    <w:p w:rsidR="0003140A" w:rsidRPr="0003140A" w:rsidRDefault="0003140A" w:rsidP="0003140A">
      <w:pPr>
        <w:rPr>
          <w:lang w:val="es-ES" w:eastAsia="es-ES"/>
        </w:rPr>
      </w:pPr>
    </w:p>
    <w:p w:rsidR="0003140A" w:rsidRPr="0003140A" w:rsidRDefault="0003140A" w:rsidP="0003140A">
      <w:pPr>
        <w:rPr>
          <w:lang w:val="es-ES" w:eastAsia="es-ES"/>
        </w:rPr>
      </w:pPr>
    </w:p>
    <w:p w:rsidR="0003140A" w:rsidRPr="0003140A" w:rsidRDefault="0003140A" w:rsidP="0003140A">
      <w:pPr>
        <w:rPr>
          <w:lang w:val="es-ES" w:eastAsia="es-ES"/>
        </w:rPr>
      </w:pPr>
    </w:p>
    <w:p w:rsidR="0003140A" w:rsidRPr="0003140A" w:rsidRDefault="0003140A" w:rsidP="0003140A">
      <w:pPr>
        <w:rPr>
          <w:lang w:val="es-ES" w:eastAsia="es-ES"/>
        </w:rPr>
      </w:pPr>
    </w:p>
    <w:p w:rsidR="0003140A" w:rsidRPr="0003140A" w:rsidRDefault="0003140A" w:rsidP="0003140A">
      <w:pPr>
        <w:rPr>
          <w:lang w:val="es-ES" w:eastAsia="es-ES"/>
        </w:rPr>
      </w:pPr>
    </w:p>
    <w:p w:rsidR="0003140A" w:rsidRDefault="0003140A" w:rsidP="0003140A">
      <w:pPr>
        <w:rPr>
          <w:lang w:val="es-ES" w:eastAsia="es-ES"/>
        </w:rPr>
      </w:pPr>
    </w:p>
    <w:p w:rsidR="009D08D8" w:rsidRDefault="0003140A" w:rsidP="0003140A">
      <w:pPr>
        <w:tabs>
          <w:tab w:val="left" w:pos="6444"/>
        </w:tabs>
        <w:rPr>
          <w:lang w:val="es-ES" w:eastAsia="es-ES"/>
        </w:rPr>
      </w:pPr>
      <w:r>
        <w:rPr>
          <w:lang w:val="es-ES" w:eastAsia="es-ES"/>
        </w:rPr>
        <w:tab/>
      </w:r>
    </w:p>
    <w:p w:rsidR="0003140A" w:rsidRDefault="0003140A" w:rsidP="0003140A">
      <w:pPr>
        <w:tabs>
          <w:tab w:val="left" w:pos="6444"/>
        </w:tabs>
        <w:rPr>
          <w:lang w:val="es-ES" w:eastAsia="es-ES"/>
        </w:rPr>
      </w:pPr>
    </w:p>
    <w:p w:rsidR="0003140A" w:rsidRDefault="0003140A" w:rsidP="0003140A">
      <w:pPr>
        <w:tabs>
          <w:tab w:val="left" w:pos="6444"/>
        </w:tabs>
        <w:rPr>
          <w:lang w:val="es-ES" w:eastAsia="es-ES"/>
        </w:rPr>
      </w:pPr>
    </w:p>
    <w:p w:rsidR="0003140A" w:rsidRDefault="0003140A" w:rsidP="0003140A">
      <w:pPr>
        <w:tabs>
          <w:tab w:val="left" w:pos="6444"/>
        </w:tabs>
        <w:rPr>
          <w:lang w:val="es-ES" w:eastAsia="es-ES"/>
        </w:rPr>
      </w:pPr>
    </w:p>
    <w:p w:rsidR="0003140A" w:rsidRDefault="0003140A" w:rsidP="0003140A">
      <w:pPr>
        <w:tabs>
          <w:tab w:val="left" w:pos="6444"/>
        </w:tabs>
        <w:rPr>
          <w:lang w:val="es-ES" w:eastAsia="es-ES"/>
        </w:rPr>
      </w:pPr>
    </w:p>
    <w:p w:rsidR="0003140A" w:rsidRDefault="0003140A" w:rsidP="0003140A">
      <w:pPr>
        <w:tabs>
          <w:tab w:val="left" w:pos="6444"/>
        </w:tabs>
        <w:rPr>
          <w:lang w:val="es-ES" w:eastAsia="es-ES"/>
        </w:rPr>
      </w:pPr>
    </w:p>
    <w:p w:rsidR="0003140A" w:rsidRDefault="0003140A" w:rsidP="0003140A">
      <w:pPr>
        <w:tabs>
          <w:tab w:val="left" w:pos="6444"/>
        </w:tabs>
        <w:rPr>
          <w:lang w:val="es-ES" w:eastAsia="es-ES"/>
        </w:rPr>
      </w:pPr>
    </w:p>
    <w:p w:rsidR="0003140A" w:rsidRDefault="0003140A" w:rsidP="0003140A">
      <w:pPr>
        <w:pStyle w:val="NormalWeb"/>
        <w:jc w:val="center"/>
      </w:pPr>
      <w:r>
        <w:rPr>
          <w:rStyle w:val="Textoennegrita"/>
        </w:rPr>
        <w:lastRenderedPageBreak/>
        <w:t xml:space="preserve">LA </w:t>
      </w:r>
      <w:r>
        <w:rPr>
          <w:rStyle w:val="Textoennegrita"/>
        </w:rPr>
        <w:t xml:space="preserve">HONORABLE </w:t>
      </w:r>
      <w:r>
        <w:rPr>
          <w:rStyle w:val="Textoennegrita"/>
        </w:rPr>
        <w:t>CÁMARA DE SENADORES DE LA PROVINCIA DE ENTRE RÍOS:</w:t>
      </w:r>
    </w:p>
    <w:p w:rsidR="0003140A" w:rsidRDefault="0003140A" w:rsidP="0003140A">
      <w:pPr>
        <w:pStyle w:val="NormalWeb"/>
        <w:spacing w:line="360" w:lineRule="auto"/>
        <w:jc w:val="both"/>
      </w:pPr>
      <w:r>
        <w:t xml:space="preserve">Ve con profunda preocupación </w:t>
      </w:r>
      <w:r>
        <w:t>la decisión adoptada por el Instituto de Ayuda Financiera a la Acción Social —IAFAS— mediante Resolución N.º 0253 DIR. IAFAS, de fecha 23 de abril de 2026, por la cual se dispone el cierre de la Unidad de Negocio de la ciudad de La Paz a partir del día 1 de junio de 2026.</w:t>
      </w:r>
    </w:p>
    <w:p w:rsidR="0003140A" w:rsidRDefault="0003140A" w:rsidP="0003140A">
      <w:pPr>
        <w:pStyle w:val="NormalWeb"/>
        <w:spacing w:line="360" w:lineRule="auto"/>
        <w:jc w:val="both"/>
      </w:pPr>
      <w:r>
        <w:t xml:space="preserve">Asimismo, </w:t>
      </w:r>
      <w:r w:rsidR="00EC455F">
        <w:t>vería</w:t>
      </w:r>
      <w:bookmarkStart w:id="0" w:name="_GoBack"/>
      <w:bookmarkEnd w:id="0"/>
      <w:r w:rsidR="00EC455F">
        <w:t xml:space="preserve"> con agrado que el</w:t>
      </w:r>
      <w:r>
        <w:t xml:space="preserve"> Poder Ejecutivo Provincia</w:t>
      </w:r>
      <w:r w:rsidR="00EC455F">
        <w:t xml:space="preserve">l y al Directorio del IAFAS </w:t>
      </w:r>
      <w:r>
        <w:t>arbitren, con carácter urgente, todos los medios administrativos, institucionales, laborales y presupuestarios necesarios a fin de evaluar alternativas que permitan sostener la fuente de trabajo en la ciudad de La Paz, evitando que los trabajadores y sus familias deban afrontar traslados compulsivos, desarraigo o situaciones de incertidumbre laboral.</w:t>
      </w:r>
    </w:p>
    <w:p w:rsidR="0003140A" w:rsidRDefault="0003140A" w:rsidP="0003140A">
      <w:pPr>
        <w:pStyle w:val="NormalWeb"/>
        <w:spacing w:line="360" w:lineRule="auto"/>
        <w:jc w:val="both"/>
      </w:pPr>
      <w:r>
        <w:t>Del</w:t>
      </w:r>
      <w:r>
        <w:t xml:space="preserve"> mismo modo, esta Cámara comunica</w:t>
      </w:r>
      <w:r>
        <w:t xml:space="preserve"> la necesidad de que se analicen medidas alternativas al cierre definitivo de la sala de juegos, tales como su continuidad bajo otra modalidad operativa, reconversión, reorganización administrativa, integración a políticas turísticas locales, celebración de nuevos convenios institucionales o cualquier otra herramienta que permita preservar la actividad en la ciudad y resguardar el empleo local.</w:t>
      </w:r>
    </w:p>
    <w:p w:rsidR="0003140A" w:rsidRDefault="0003140A" w:rsidP="0003140A">
      <w:pPr>
        <w:pStyle w:val="NormalWeb"/>
        <w:spacing w:line="360" w:lineRule="auto"/>
        <w:jc w:val="both"/>
      </w:pPr>
      <w:r>
        <w:t>Finalmente, se solicita que toda medida vinculada al personal afectado sea adoptada con plena participación de los trabajadores, garantizando información clara, diálogo institucional, respeto por los derechos laborales adquiridos y prioridad absoluta a la preservación de las fuentes de trabajo en La Paz.</w:t>
      </w:r>
    </w:p>
    <w:p w:rsidR="0003140A" w:rsidRDefault="0003140A" w:rsidP="0003140A">
      <w:pPr>
        <w:pStyle w:val="NormalWeb"/>
        <w:spacing w:line="360" w:lineRule="auto"/>
        <w:jc w:val="both"/>
      </w:pPr>
    </w:p>
    <w:p w:rsidR="0003140A" w:rsidRDefault="0003140A" w:rsidP="0003140A">
      <w:pPr>
        <w:pStyle w:val="NormalWeb"/>
        <w:spacing w:line="360" w:lineRule="auto"/>
        <w:jc w:val="both"/>
      </w:pPr>
    </w:p>
    <w:p w:rsidR="0003140A" w:rsidRDefault="0003140A" w:rsidP="0003140A">
      <w:pPr>
        <w:pStyle w:val="NormalWeb"/>
        <w:jc w:val="center"/>
        <w:rPr>
          <w:b/>
        </w:rPr>
      </w:pPr>
    </w:p>
    <w:p w:rsidR="0003140A" w:rsidRPr="0003140A" w:rsidRDefault="0003140A" w:rsidP="0003140A">
      <w:pPr>
        <w:tabs>
          <w:tab w:val="left" w:pos="6444"/>
        </w:tabs>
        <w:rPr>
          <w:lang w:val="es-ES" w:eastAsia="es-ES"/>
        </w:rPr>
      </w:pPr>
    </w:p>
    <w:sectPr w:rsidR="0003140A" w:rsidRPr="0003140A" w:rsidSect="005245FE">
      <w:headerReference w:type="default" r:id="rId7"/>
      <w:footerReference w:type="default" r:id="rId8"/>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594" w:rsidRDefault="00C51594">
      <w:pPr>
        <w:spacing w:after="0" w:line="240" w:lineRule="auto"/>
      </w:pPr>
      <w:r>
        <w:separator/>
      </w:r>
    </w:p>
  </w:endnote>
  <w:endnote w:type="continuationSeparator" w:id="0">
    <w:p w:rsidR="00C51594" w:rsidRDefault="00C51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D21" w:rsidRDefault="000F560D">
    <w:pPr>
      <w:pBdr>
        <w:top w:val="nil"/>
        <w:left w:val="nil"/>
        <w:bottom w:val="nil"/>
        <w:right w:val="nil"/>
        <w:between w:val="nil"/>
      </w:pBdr>
      <w:tabs>
        <w:tab w:val="center" w:pos="4252"/>
        <w:tab w:val="right" w:pos="8504"/>
      </w:tabs>
      <w:spacing w:after="0" w:line="240" w:lineRule="auto"/>
      <w:rPr>
        <w:color w:val="000000"/>
      </w:rPr>
    </w:pPr>
    <w:r>
      <w:rPr>
        <w:noProof/>
        <w:color w:val="000000"/>
        <w:lang w:val="en-US" w:eastAsia="en-US"/>
      </w:rPr>
      <w:drawing>
        <wp:inline distT="0" distB="0" distL="0" distR="0">
          <wp:extent cx="6120130" cy="86550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0130" cy="86550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594" w:rsidRDefault="00C51594">
      <w:pPr>
        <w:spacing w:after="0" w:line="240" w:lineRule="auto"/>
      </w:pPr>
      <w:r>
        <w:separator/>
      </w:r>
    </w:p>
  </w:footnote>
  <w:footnote w:type="continuationSeparator" w:id="0">
    <w:p w:rsidR="00C51594" w:rsidRDefault="00C51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D21" w:rsidRDefault="000F560D">
    <w:r>
      <w:rPr>
        <w:noProof/>
        <w:lang w:val="en-US" w:eastAsia="en-US"/>
      </w:rPr>
      <w:drawing>
        <wp:inline distT="0" distB="0" distL="0" distR="0">
          <wp:extent cx="6119820" cy="889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9820" cy="889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D0EF5"/>
    <w:multiLevelType w:val="multilevel"/>
    <w:tmpl w:val="F2183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0641E2"/>
    <w:multiLevelType w:val="multilevel"/>
    <w:tmpl w:val="8D78A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1D1561"/>
    <w:multiLevelType w:val="multilevel"/>
    <w:tmpl w:val="B6B6F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F2D21"/>
    <w:rsid w:val="000264F3"/>
    <w:rsid w:val="0003140A"/>
    <w:rsid w:val="000A0EE6"/>
    <w:rsid w:val="000F560D"/>
    <w:rsid w:val="001A327A"/>
    <w:rsid w:val="001B412D"/>
    <w:rsid w:val="0020591A"/>
    <w:rsid w:val="002074F0"/>
    <w:rsid w:val="00264B23"/>
    <w:rsid w:val="003F19C7"/>
    <w:rsid w:val="003F2BF5"/>
    <w:rsid w:val="005159D4"/>
    <w:rsid w:val="005245FE"/>
    <w:rsid w:val="00542332"/>
    <w:rsid w:val="00570A3C"/>
    <w:rsid w:val="005A73E2"/>
    <w:rsid w:val="005F545A"/>
    <w:rsid w:val="007A098F"/>
    <w:rsid w:val="007B6176"/>
    <w:rsid w:val="007F2D21"/>
    <w:rsid w:val="0088408A"/>
    <w:rsid w:val="00896F9E"/>
    <w:rsid w:val="009D08D8"/>
    <w:rsid w:val="00C51594"/>
    <w:rsid w:val="00C62567"/>
    <w:rsid w:val="00C827C2"/>
    <w:rsid w:val="00CD72DD"/>
    <w:rsid w:val="00D549A9"/>
    <w:rsid w:val="00DA1DDB"/>
    <w:rsid w:val="00E4730B"/>
    <w:rsid w:val="00E87A78"/>
    <w:rsid w:val="00EC3346"/>
    <w:rsid w:val="00EC45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C596"/>
  <w15:docId w15:val="{59F7CB76-8FFD-48AD-B62C-A3BA62A0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5FE"/>
  </w:style>
  <w:style w:type="paragraph" w:styleId="Ttulo1">
    <w:name w:val="heading 1"/>
    <w:basedOn w:val="Normal"/>
    <w:next w:val="Normal"/>
    <w:uiPriority w:val="9"/>
    <w:qFormat/>
    <w:rsid w:val="005245FE"/>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5245FE"/>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5245F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5245F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245FE"/>
    <w:pPr>
      <w:keepNext/>
      <w:keepLines/>
      <w:spacing w:before="220" w:after="40"/>
      <w:outlineLvl w:val="4"/>
    </w:pPr>
    <w:rPr>
      <w:b/>
    </w:rPr>
  </w:style>
  <w:style w:type="paragraph" w:styleId="Ttulo6">
    <w:name w:val="heading 6"/>
    <w:basedOn w:val="Normal"/>
    <w:next w:val="Normal"/>
    <w:uiPriority w:val="9"/>
    <w:semiHidden/>
    <w:unhideWhenUsed/>
    <w:qFormat/>
    <w:rsid w:val="005245F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245FE"/>
    <w:tblPr>
      <w:tblCellMar>
        <w:top w:w="0" w:type="dxa"/>
        <w:left w:w="0" w:type="dxa"/>
        <w:bottom w:w="0" w:type="dxa"/>
        <w:right w:w="0" w:type="dxa"/>
      </w:tblCellMar>
    </w:tblPr>
  </w:style>
  <w:style w:type="paragraph" w:styleId="Ttulo">
    <w:name w:val="Title"/>
    <w:basedOn w:val="Normal"/>
    <w:next w:val="Normal"/>
    <w:uiPriority w:val="10"/>
    <w:qFormat/>
    <w:rsid w:val="005245FE"/>
    <w:pPr>
      <w:keepNext/>
      <w:keepLines/>
      <w:spacing w:before="480" w:after="120"/>
    </w:pPr>
    <w:rPr>
      <w:b/>
      <w:sz w:val="72"/>
      <w:szCs w:val="72"/>
    </w:rPr>
  </w:style>
  <w:style w:type="paragraph" w:styleId="Subttulo">
    <w:name w:val="Subtitle"/>
    <w:basedOn w:val="Normal"/>
    <w:next w:val="Normal"/>
    <w:uiPriority w:val="11"/>
    <w:qFormat/>
    <w:rsid w:val="005245FE"/>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074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74F0"/>
    <w:rPr>
      <w:rFonts w:ascii="Tahoma" w:hAnsi="Tahoma" w:cs="Tahoma"/>
      <w:sz w:val="16"/>
      <w:szCs w:val="16"/>
    </w:rPr>
  </w:style>
  <w:style w:type="paragraph" w:styleId="NormalWeb">
    <w:name w:val="Normal (Web)"/>
    <w:basedOn w:val="Normal"/>
    <w:uiPriority w:val="99"/>
    <w:semiHidden/>
    <w:unhideWhenUsed/>
    <w:rsid w:val="009D08D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D0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154">
      <w:bodyDiv w:val="1"/>
      <w:marLeft w:val="0"/>
      <w:marRight w:val="0"/>
      <w:marTop w:val="0"/>
      <w:marBottom w:val="0"/>
      <w:divBdr>
        <w:top w:val="none" w:sz="0" w:space="0" w:color="auto"/>
        <w:left w:val="none" w:sz="0" w:space="0" w:color="auto"/>
        <w:bottom w:val="none" w:sz="0" w:space="0" w:color="auto"/>
        <w:right w:val="none" w:sz="0" w:space="0" w:color="auto"/>
      </w:divBdr>
    </w:div>
    <w:div w:id="182212334">
      <w:bodyDiv w:val="1"/>
      <w:marLeft w:val="0"/>
      <w:marRight w:val="0"/>
      <w:marTop w:val="0"/>
      <w:marBottom w:val="0"/>
      <w:divBdr>
        <w:top w:val="none" w:sz="0" w:space="0" w:color="auto"/>
        <w:left w:val="none" w:sz="0" w:space="0" w:color="auto"/>
        <w:bottom w:val="none" w:sz="0" w:space="0" w:color="auto"/>
        <w:right w:val="none" w:sz="0" w:space="0" w:color="auto"/>
      </w:divBdr>
    </w:div>
    <w:div w:id="266280079">
      <w:bodyDiv w:val="1"/>
      <w:marLeft w:val="0"/>
      <w:marRight w:val="0"/>
      <w:marTop w:val="0"/>
      <w:marBottom w:val="0"/>
      <w:divBdr>
        <w:top w:val="none" w:sz="0" w:space="0" w:color="auto"/>
        <w:left w:val="none" w:sz="0" w:space="0" w:color="auto"/>
        <w:bottom w:val="none" w:sz="0" w:space="0" w:color="auto"/>
        <w:right w:val="none" w:sz="0" w:space="0" w:color="auto"/>
      </w:divBdr>
    </w:div>
    <w:div w:id="664430500">
      <w:bodyDiv w:val="1"/>
      <w:marLeft w:val="0"/>
      <w:marRight w:val="0"/>
      <w:marTop w:val="0"/>
      <w:marBottom w:val="0"/>
      <w:divBdr>
        <w:top w:val="none" w:sz="0" w:space="0" w:color="auto"/>
        <w:left w:val="none" w:sz="0" w:space="0" w:color="auto"/>
        <w:bottom w:val="none" w:sz="0" w:space="0" w:color="auto"/>
        <w:right w:val="none" w:sz="0" w:space="0" w:color="auto"/>
      </w:divBdr>
    </w:div>
    <w:div w:id="682782849">
      <w:bodyDiv w:val="1"/>
      <w:marLeft w:val="0"/>
      <w:marRight w:val="0"/>
      <w:marTop w:val="0"/>
      <w:marBottom w:val="0"/>
      <w:divBdr>
        <w:top w:val="none" w:sz="0" w:space="0" w:color="auto"/>
        <w:left w:val="none" w:sz="0" w:space="0" w:color="auto"/>
        <w:bottom w:val="none" w:sz="0" w:space="0" w:color="auto"/>
        <w:right w:val="none" w:sz="0" w:space="0" w:color="auto"/>
      </w:divBdr>
    </w:div>
    <w:div w:id="815144837">
      <w:bodyDiv w:val="1"/>
      <w:marLeft w:val="0"/>
      <w:marRight w:val="0"/>
      <w:marTop w:val="0"/>
      <w:marBottom w:val="0"/>
      <w:divBdr>
        <w:top w:val="none" w:sz="0" w:space="0" w:color="auto"/>
        <w:left w:val="none" w:sz="0" w:space="0" w:color="auto"/>
        <w:bottom w:val="none" w:sz="0" w:space="0" w:color="auto"/>
        <w:right w:val="none" w:sz="0" w:space="0" w:color="auto"/>
      </w:divBdr>
      <w:divsChild>
        <w:div w:id="1845514674">
          <w:marLeft w:val="0"/>
          <w:marRight w:val="0"/>
          <w:marTop w:val="0"/>
          <w:marBottom w:val="0"/>
          <w:divBdr>
            <w:top w:val="none" w:sz="0" w:space="0" w:color="auto"/>
            <w:left w:val="none" w:sz="0" w:space="0" w:color="auto"/>
            <w:bottom w:val="none" w:sz="0" w:space="0" w:color="auto"/>
            <w:right w:val="none" w:sz="0" w:space="0" w:color="auto"/>
          </w:divBdr>
          <w:divsChild>
            <w:div w:id="841047630">
              <w:marLeft w:val="0"/>
              <w:marRight w:val="0"/>
              <w:marTop w:val="0"/>
              <w:marBottom w:val="0"/>
              <w:divBdr>
                <w:top w:val="none" w:sz="0" w:space="0" w:color="auto"/>
                <w:left w:val="none" w:sz="0" w:space="0" w:color="auto"/>
                <w:bottom w:val="none" w:sz="0" w:space="0" w:color="auto"/>
                <w:right w:val="none" w:sz="0" w:space="0" w:color="auto"/>
              </w:divBdr>
              <w:divsChild>
                <w:div w:id="1488324756">
                  <w:marLeft w:val="0"/>
                  <w:marRight w:val="0"/>
                  <w:marTop w:val="0"/>
                  <w:marBottom w:val="0"/>
                  <w:divBdr>
                    <w:top w:val="none" w:sz="0" w:space="0" w:color="auto"/>
                    <w:left w:val="none" w:sz="0" w:space="0" w:color="auto"/>
                    <w:bottom w:val="none" w:sz="0" w:space="0" w:color="auto"/>
                    <w:right w:val="none" w:sz="0" w:space="0" w:color="auto"/>
                  </w:divBdr>
                  <w:divsChild>
                    <w:div w:id="1107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001799">
      <w:bodyDiv w:val="1"/>
      <w:marLeft w:val="0"/>
      <w:marRight w:val="0"/>
      <w:marTop w:val="0"/>
      <w:marBottom w:val="0"/>
      <w:divBdr>
        <w:top w:val="none" w:sz="0" w:space="0" w:color="auto"/>
        <w:left w:val="none" w:sz="0" w:space="0" w:color="auto"/>
        <w:bottom w:val="none" w:sz="0" w:space="0" w:color="auto"/>
        <w:right w:val="none" w:sz="0" w:space="0" w:color="auto"/>
      </w:divBdr>
    </w:div>
    <w:div w:id="840924238">
      <w:bodyDiv w:val="1"/>
      <w:marLeft w:val="0"/>
      <w:marRight w:val="0"/>
      <w:marTop w:val="0"/>
      <w:marBottom w:val="0"/>
      <w:divBdr>
        <w:top w:val="none" w:sz="0" w:space="0" w:color="auto"/>
        <w:left w:val="none" w:sz="0" w:space="0" w:color="auto"/>
        <w:bottom w:val="none" w:sz="0" w:space="0" w:color="auto"/>
        <w:right w:val="none" w:sz="0" w:space="0" w:color="auto"/>
      </w:divBdr>
    </w:div>
    <w:div w:id="863785051">
      <w:bodyDiv w:val="1"/>
      <w:marLeft w:val="0"/>
      <w:marRight w:val="0"/>
      <w:marTop w:val="0"/>
      <w:marBottom w:val="0"/>
      <w:divBdr>
        <w:top w:val="none" w:sz="0" w:space="0" w:color="auto"/>
        <w:left w:val="none" w:sz="0" w:space="0" w:color="auto"/>
        <w:bottom w:val="none" w:sz="0" w:space="0" w:color="auto"/>
        <w:right w:val="none" w:sz="0" w:space="0" w:color="auto"/>
      </w:divBdr>
    </w:div>
    <w:div w:id="886184612">
      <w:bodyDiv w:val="1"/>
      <w:marLeft w:val="0"/>
      <w:marRight w:val="0"/>
      <w:marTop w:val="0"/>
      <w:marBottom w:val="0"/>
      <w:divBdr>
        <w:top w:val="none" w:sz="0" w:space="0" w:color="auto"/>
        <w:left w:val="none" w:sz="0" w:space="0" w:color="auto"/>
        <w:bottom w:val="none" w:sz="0" w:space="0" w:color="auto"/>
        <w:right w:val="none" w:sz="0" w:space="0" w:color="auto"/>
      </w:divBdr>
    </w:div>
    <w:div w:id="996615955">
      <w:bodyDiv w:val="1"/>
      <w:marLeft w:val="0"/>
      <w:marRight w:val="0"/>
      <w:marTop w:val="0"/>
      <w:marBottom w:val="0"/>
      <w:divBdr>
        <w:top w:val="none" w:sz="0" w:space="0" w:color="auto"/>
        <w:left w:val="none" w:sz="0" w:space="0" w:color="auto"/>
        <w:bottom w:val="none" w:sz="0" w:space="0" w:color="auto"/>
        <w:right w:val="none" w:sz="0" w:space="0" w:color="auto"/>
      </w:divBdr>
    </w:div>
    <w:div w:id="1012876211">
      <w:bodyDiv w:val="1"/>
      <w:marLeft w:val="0"/>
      <w:marRight w:val="0"/>
      <w:marTop w:val="0"/>
      <w:marBottom w:val="0"/>
      <w:divBdr>
        <w:top w:val="none" w:sz="0" w:space="0" w:color="auto"/>
        <w:left w:val="none" w:sz="0" w:space="0" w:color="auto"/>
        <w:bottom w:val="none" w:sz="0" w:space="0" w:color="auto"/>
        <w:right w:val="none" w:sz="0" w:space="0" w:color="auto"/>
      </w:divBdr>
    </w:div>
    <w:div w:id="1019770426">
      <w:bodyDiv w:val="1"/>
      <w:marLeft w:val="0"/>
      <w:marRight w:val="0"/>
      <w:marTop w:val="0"/>
      <w:marBottom w:val="0"/>
      <w:divBdr>
        <w:top w:val="none" w:sz="0" w:space="0" w:color="auto"/>
        <w:left w:val="none" w:sz="0" w:space="0" w:color="auto"/>
        <w:bottom w:val="none" w:sz="0" w:space="0" w:color="auto"/>
        <w:right w:val="none" w:sz="0" w:space="0" w:color="auto"/>
      </w:divBdr>
    </w:div>
    <w:div w:id="1150250257">
      <w:bodyDiv w:val="1"/>
      <w:marLeft w:val="0"/>
      <w:marRight w:val="0"/>
      <w:marTop w:val="0"/>
      <w:marBottom w:val="0"/>
      <w:divBdr>
        <w:top w:val="none" w:sz="0" w:space="0" w:color="auto"/>
        <w:left w:val="none" w:sz="0" w:space="0" w:color="auto"/>
        <w:bottom w:val="none" w:sz="0" w:space="0" w:color="auto"/>
        <w:right w:val="none" w:sz="0" w:space="0" w:color="auto"/>
      </w:divBdr>
    </w:div>
    <w:div w:id="1184977136">
      <w:bodyDiv w:val="1"/>
      <w:marLeft w:val="0"/>
      <w:marRight w:val="0"/>
      <w:marTop w:val="0"/>
      <w:marBottom w:val="0"/>
      <w:divBdr>
        <w:top w:val="none" w:sz="0" w:space="0" w:color="auto"/>
        <w:left w:val="none" w:sz="0" w:space="0" w:color="auto"/>
        <w:bottom w:val="none" w:sz="0" w:space="0" w:color="auto"/>
        <w:right w:val="none" w:sz="0" w:space="0" w:color="auto"/>
      </w:divBdr>
    </w:div>
    <w:div w:id="1378823390">
      <w:bodyDiv w:val="1"/>
      <w:marLeft w:val="0"/>
      <w:marRight w:val="0"/>
      <w:marTop w:val="0"/>
      <w:marBottom w:val="0"/>
      <w:divBdr>
        <w:top w:val="none" w:sz="0" w:space="0" w:color="auto"/>
        <w:left w:val="none" w:sz="0" w:space="0" w:color="auto"/>
        <w:bottom w:val="none" w:sz="0" w:space="0" w:color="auto"/>
        <w:right w:val="none" w:sz="0" w:space="0" w:color="auto"/>
      </w:divBdr>
    </w:div>
    <w:div w:id="1458837338">
      <w:bodyDiv w:val="1"/>
      <w:marLeft w:val="0"/>
      <w:marRight w:val="0"/>
      <w:marTop w:val="0"/>
      <w:marBottom w:val="0"/>
      <w:divBdr>
        <w:top w:val="none" w:sz="0" w:space="0" w:color="auto"/>
        <w:left w:val="none" w:sz="0" w:space="0" w:color="auto"/>
        <w:bottom w:val="none" w:sz="0" w:space="0" w:color="auto"/>
        <w:right w:val="none" w:sz="0" w:space="0" w:color="auto"/>
      </w:divBdr>
    </w:div>
    <w:div w:id="1485776255">
      <w:bodyDiv w:val="1"/>
      <w:marLeft w:val="0"/>
      <w:marRight w:val="0"/>
      <w:marTop w:val="0"/>
      <w:marBottom w:val="0"/>
      <w:divBdr>
        <w:top w:val="none" w:sz="0" w:space="0" w:color="auto"/>
        <w:left w:val="none" w:sz="0" w:space="0" w:color="auto"/>
        <w:bottom w:val="none" w:sz="0" w:space="0" w:color="auto"/>
        <w:right w:val="none" w:sz="0" w:space="0" w:color="auto"/>
      </w:divBdr>
    </w:div>
    <w:div w:id="1543596541">
      <w:bodyDiv w:val="1"/>
      <w:marLeft w:val="0"/>
      <w:marRight w:val="0"/>
      <w:marTop w:val="0"/>
      <w:marBottom w:val="0"/>
      <w:divBdr>
        <w:top w:val="none" w:sz="0" w:space="0" w:color="auto"/>
        <w:left w:val="none" w:sz="0" w:space="0" w:color="auto"/>
        <w:bottom w:val="none" w:sz="0" w:space="0" w:color="auto"/>
        <w:right w:val="none" w:sz="0" w:space="0" w:color="auto"/>
      </w:divBdr>
    </w:div>
    <w:div w:id="1787500679">
      <w:bodyDiv w:val="1"/>
      <w:marLeft w:val="0"/>
      <w:marRight w:val="0"/>
      <w:marTop w:val="0"/>
      <w:marBottom w:val="0"/>
      <w:divBdr>
        <w:top w:val="none" w:sz="0" w:space="0" w:color="auto"/>
        <w:left w:val="none" w:sz="0" w:space="0" w:color="auto"/>
        <w:bottom w:val="none" w:sz="0" w:space="0" w:color="auto"/>
        <w:right w:val="none" w:sz="0" w:space="0" w:color="auto"/>
      </w:divBdr>
    </w:div>
    <w:div w:id="1797142308">
      <w:bodyDiv w:val="1"/>
      <w:marLeft w:val="0"/>
      <w:marRight w:val="0"/>
      <w:marTop w:val="0"/>
      <w:marBottom w:val="0"/>
      <w:divBdr>
        <w:top w:val="none" w:sz="0" w:space="0" w:color="auto"/>
        <w:left w:val="none" w:sz="0" w:space="0" w:color="auto"/>
        <w:bottom w:val="none" w:sz="0" w:space="0" w:color="auto"/>
        <w:right w:val="none" w:sz="0" w:space="0" w:color="auto"/>
      </w:divBdr>
    </w:div>
    <w:div w:id="1830101058">
      <w:bodyDiv w:val="1"/>
      <w:marLeft w:val="0"/>
      <w:marRight w:val="0"/>
      <w:marTop w:val="0"/>
      <w:marBottom w:val="0"/>
      <w:divBdr>
        <w:top w:val="none" w:sz="0" w:space="0" w:color="auto"/>
        <w:left w:val="none" w:sz="0" w:space="0" w:color="auto"/>
        <w:bottom w:val="none" w:sz="0" w:space="0" w:color="auto"/>
        <w:right w:val="none" w:sz="0" w:space="0" w:color="auto"/>
      </w:divBdr>
    </w:div>
    <w:div w:id="2017421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675</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Carlos Guillermo Reggiardo</dc:creator>
  <cp:lastModifiedBy>usuario</cp:lastModifiedBy>
  <cp:revision>5</cp:revision>
  <cp:lastPrinted>2024-11-01T13:08:00Z</cp:lastPrinted>
  <dcterms:created xsi:type="dcterms:W3CDTF">2026-04-27T01:01:00Z</dcterms:created>
  <dcterms:modified xsi:type="dcterms:W3CDTF">2026-04-27T06:00:00Z</dcterms:modified>
</cp:coreProperties>
</file>