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9B" w:rsidRPr="0017669B" w:rsidRDefault="00060A3F" w:rsidP="0017669B">
      <w:pPr>
        <w:pStyle w:val="Ttulo3"/>
        <w:jc w:val="center"/>
      </w:pPr>
      <w:r w:rsidRPr="00D53567">
        <w:rPr>
          <w:noProof/>
        </w:rPr>
        <w:drawing>
          <wp:inline distT="0" distB="0" distL="0" distR="0">
            <wp:extent cx="6120130" cy="892175"/>
            <wp:effectExtent l="0" t="0" r="0" b="3175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69B" w:rsidRPr="0017669B">
        <w:t>PROYECTO DE DECLARACIÓN</w:t>
      </w:r>
    </w:p>
    <w:p w:rsidR="0017669B" w:rsidRPr="0017669B" w:rsidRDefault="0017669B" w:rsidP="00176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LA CÁMARA DE SENADORES DE LA PROVINCIA DE ENTRE RÍOS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br/>
        <w:t>DECLARA: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1º.-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Declarar de interés legislativo, deportivo y comunitario la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Final de la Liga Provincial Masculina de Mayores 2025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organizada por la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Federación de Básquet de Entre Ríos (FBER)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disputada entre el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Club Deportivo Ferrocarril (Ferro) de San Salvador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Club Urquiza de Santa Elena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destacando especialmente que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dos equipos del interior entrerriano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alcanzaron la instancia decisiva del certamen.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2º.-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Expresar su reconocimiento y felicitación al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Club Deportivo Ferrocarril (Ferro) de San Salvador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por haberse consagrado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campeón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Liga Provincial Masculina de Mayores 2025, al imponerse en el cuarto juego de la serie final por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61 a 59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frente 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Urquiza de Santa Elena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cerrando la definición por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 a 1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3º.-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Expresar su reconocimiento al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Club Urquiza de Santa Elena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por la destacada campaña deportiva realizada y por haber obtenido el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subcampeonato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Liga Provincial Masculina de Mayores 2025, representando con excelencia a la ciudad de Santa Elena y al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Departamento La Paz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4º.-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Poner de relieve el valor social e institucional del deporte federado en la provincia y el rol de los clubes del interior como espacios de formación, contención, identidad comunitaria y promoción de hábitos saludables, resaltando el impacto integrador que generan estas competencias a escala territorial.</w:t>
      </w:r>
    </w:p>
    <w:p w:rsid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5º.-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Remitir copia de la presente al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Club Deportivo Ferrocarril (Ferro) de San Salvador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al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Club Urquiza de Santa Elena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a la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Federación de Básquet de Entre Ríos (FBER)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como testimonio del reconocimiento de este Honorable Cuerpo.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Artículo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º.-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forma.-</w:t>
      </w:r>
    </w:p>
    <w:p w:rsidR="00BD1B16" w:rsidRPr="00D53567" w:rsidRDefault="00BD1B16" w:rsidP="001766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Pr="00D53567" w:rsidRDefault="00BD1B16" w:rsidP="00D53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1B16" w:rsidRDefault="00BD1B16" w:rsidP="001766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535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6120130" cy="892175"/>
            <wp:effectExtent l="0" t="0" r="0" b="3175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567">
        <w:rPr>
          <w:rFonts w:ascii="Times New Roman" w:hAnsi="Times New Roman" w:cs="Times New Roman"/>
          <w:b/>
          <w:sz w:val="24"/>
          <w:szCs w:val="24"/>
          <w:lang w:val="es-ES"/>
        </w:rPr>
        <w:t>FUNDAMENTOS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presente iniciativa tiene por objeto reconocer un acontecimiento deportivo de notable significación para la provincia: la serie final de la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Liga Provincial Masculina de Mayores 2025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organizada por la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Federación de Básquet de Entre Ríos (FBER)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que tuvo como protagonistas 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Ferro de San Salvador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Urquiza de Santa Elena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Resulta especialmente valioso subrayar que la definición del torneo haya quedado en manos de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dos clubes del interior entrerriano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provenientes de ciudades con fuerte tradición deportiva y vida comunitaria, lo cual evidencia el crecimiento del básquet federado en toda la provincia, el trabajo sostenido de las instituciones y el compromiso de dirigentes, cuerpos técnicos, jugadores, familias e hinchadas.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lo estrictamente competitivo, corresponde felicitar a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Ferro de San Salvador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que se consagró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campeón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 ganar el cuarto juego por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61 a 59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cerrando la serie final por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 a 1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en una definición ajustada que reafirma el mérito deportivo de la consagración.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Del mismo modo, se impone reconocer el recorrido de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Urquiza de Santa Elena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que alcanzó el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subcampeonato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luego de una campaña destacada, llevando el nombre de Santa Elena y del </w:t>
      </w:r>
      <w:r w:rsidRPr="001766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Departamento La Paz</w:t>
      </w: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la instancia máxima del torneo, con una participación que honra al deporte entrerriano y potencia el sentido de pertenencia local.</w:t>
      </w:r>
    </w:p>
    <w:p w:rsidR="0017669B" w:rsidRPr="0017669B" w:rsidRDefault="0017669B" w:rsidP="001766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66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todo lo expuesto, se promueve esta declaración como expresión institucional de reconocimiento, poniendo en valor el deporte como política social, la función comunitaria de los clubes y la importancia de continuar fortaleciendo el desarrollo deportivo en cada punto del territorio provincial.</w:t>
      </w:r>
    </w:p>
    <w:p w:rsidR="0017669B" w:rsidRPr="0017669B" w:rsidRDefault="0017669B" w:rsidP="001766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364B5" w:rsidRPr="00D53567" w:rsidRDefault="0017669B" w:rsidP="0017669B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</w:t>
      </w:r>
      <w:r w:rsidR="00F364B5" w:rsidRPr="00D53567">
        <w:rPr>
          <w:rFonts w:ascii="Times New Roman" w:hAnsi="Times New Roman" w:cs="Times New Roman"/>
          <w:b/>
          <w:caps/>
          <w:sz w:val="24"/>
          <w:szCs w:val="24"/>
        </w:rPr>
        <w:t>Patricia Diaz</w:t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sz w:val="24"/>
          <w:szCs w:val="24"/>
        </w:rPr>
        <w:tab/>
        <w:t>MARCELO BERTHET</w:t>
      </w:r>
      <w:r>
        <w:rPr>
          <w:rFonts w:ascii="Times New Roman" w:hAnsi="Times New Roman" w:cs="Times New Roman"/>
          <w:b/>
          <w:caps/>
          <w:sz w:val="24"/>
          <w:szCs w:val="24"/>
        </w:rPr>
        <w:tab/>
      </w:r>
    </w:p>
    <w:p w:rsidR="00F364B5" w:rsidRPr="00D53567" w:rsidRDefault="00F364B5" w:rsidP="0017669B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3567">
        <w:rPr>
          <w:rFonts w:ascii="Times New Roman" w:hAnsi="Times New Roman" w:cs="Times New Roman"/>
          <w:b/>
          <w:caps/>
          <w:sz w:val="24"/>
          <w:szCs w:val="24"/>
        </w:rPr>
        <w:t>Senadora Depto. La Paz</w:t>
      </w:r>
      <w:r w:rsidR="0017669B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17669B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17669B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17669B">
        <w:rPr>
          <w:rFonts w:ascii="Times New Roman" w:hAnsi="Times New Roman" w:cs="Times New Roman"/>
          <w:b/>
          <w:caps/>
          <w:sz w:val="24"/>
          <w:szCs w:val="24"/>
        </w:rPr>
        <w:tab/>
        <w:t>SENADOR DEPTO. SAN SALVADOR</w:t>
      </w:r>
    </w:p>
    <w:sectPr w:rsidR="00F364B5" w:rsidRPr="00D53567" w:rsidSect="00060A3F">
      <w:footerReference w:type="default" r:id="rId7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04" w:rsidRDefault="00F34F04" w:rsidP="0092398B">
      <w:pPr>
        <w:spacing w:after="0" w:line="240" w:lineRule="auto"/>
      </w:pPr>
      <w:r>
        <w:separator/>
      </w:r>
    </w:p>
  </w:endnote>
  <w:endnote w:type="continuationSeparator" w:id="1">
    <w:p w:rsidR="00F34F04" w:rsidRDefault="00F34F04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8B" w:rsidRDefault="00620BEF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04" w:rsidRDefault="00F34F04" w:rsidP="0092398B">
      <w:pPr>
        <w:spacing w:after="0" w:line="240" w:lineRule="auto"/>
      </w:pPr>
      <w:r>
        <w:separator/>
      </w:r>
    </w:p>
  </w:footnote>
  <w:footnote w:type="continuationSeparator" w:id="1">
    <w:p w:rsidR="00F34F04" w:rsidRDefault="00F34F04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2398B"/>
    <w:rsid w:val="00004FD5"/>
    <w:rsid w:val="00060A3F"/>
    <w:rsid w:val="000E2DE1"/>
    <w:rsid w:val="0010102A"/>
    <w:rsid w:val="00104363"/>
    <w:rsid w:val="00157287"/>
    <w:rsid w:val="00175CEE"/>
    <w:rsid w:val="0017669B"/>
    <w:rsid w:val="00265EC0"/>
    <w:rsid w:val="002959BE"/>
    <w:rsid w:val="00316EFC"/>
    <w:rsid w:val="00337634"/>
    <w:rsid w:val="0039185C"/>
    <w:rsid w:val="00392A09"/>
    <w:rsid w:val="003E3CB4"/>
    <w:rsid w:val="003F67F7"/>
    <w:rsid w:val="004014D1"/>
    <w:rsid w:val="0059260E"/>
    <w:rsid w:val="00620BEF"/>
    <w:rsid w:val="00775EFD"/>
    <w:rsid w:val="00784D31"/>
    <w:rsid w:val="007E02DA"/>
    <w:rsid w:val="008C6B37"/>
    <w:rsid w:val="0092398B"/>
    <w:rsid w:val="009D59DE"/>
    <w:rsid w:val="00A14FCB"/>
    <w:rsid w:val="00A37DCB"/>
    <w:rsid w:val="00AC2FA4"/>
    <w:rsid w:val="00B005B7"/>
    <w:rsid w:val="00BD1B16"/>
    <w:rsid w:val="00BD2338"/>
    <w:rsid w:val="00C34EB5"/>
    <w:rsid w:val="00D356B6"/>
    <w:rsid w:val="00D4445E"/>
    <w:rsid w:val="00D53567"/>
    <w:rsid w:val="00D556D7"/>
    <w:rsid w:val="00DC4A08"/>
    <w:rsid w:val="00DF4458"/>
    <w:rsid w:val="00E1647A"/>
    <w:rsid w:val="00E25421"/>
    <w:rsid w:val="00F34F04"/>
    <w:rsid w:val="00F364B5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58"/>
  </w:style>
  <w:style w:type="paragraph" w:styleId="Ttulo2">
    <w:name w:val="heading 2"/>
    <w:basedOn w:val="Normal"/>
    <w:link w:val="Ttulo2Car"/>
    <w:uiPriority w:val="9"/>
    <w:qFormat/>
    <w:rsid w:val="00DC4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DC4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5356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C4A08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C4A08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Guillermo</cp:lastModifiedBy>
  <cp:revision>2</cp:revision>
  <cp:lastPrinted>2024-03-07T13:25:00Z</cp:lastPrinted>
  <dcterms:created xsi:type="dcterms:W3CDTF">2025-12-23T03:41:00Z</dcterms:created>
  <dcterms:modified xsi:type="dcterms:W3CDTF">2025-12-23T03:41:00Z</dcterms:modified>
</cp:coreProperties>
</file>