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8470D4" w:rsidRDefault="0084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EF277" w14:textId="310F339F" w:rsidR="00977787" w:rsidRDefault="00977787" w:rsidP="00977787">
      <w:pPr>
        <w:pStyle w:val="NormalWeb"/>
      </w:pPr>
      <w:r>
        <w:rPr>
          <w:noProof/>
        </w:rPr>
        <w:drawing>
          <wp:inline distT="0" distB="0" distL="0" distR="0" wp14:anchorId="53D3FF99" wp14:editId="0701639B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830B2" w14:textId="77777777" w:rsidR="00977787" w:rsidRDefault="00977787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</w:pPr>
    </w:p>
    <w:p w14:paraId="00000003" w14:textId="77777777" w:rsidR="008470D4" w:rsidRDefault="00977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F</w:t>
      </w: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UNDAMENTOS</w:t>
      </w:r>
    </w:p>
    <w:p w14:paraId="00000004" w14:textId="77777777" w:rsidR="008470D4" w:rsidRDefault="008470D4">
      <w:pPr>
        <w:spacing w:after="0" w:line="240" w:lineRule="auto"/>
        <w:rPr>
          <w:rFonts w:ascii="Bookman Old Style" w:eastAsia="Bookman Old Style" w:hAnsi="Bookman Old Style" w:cs="Bookman Old Style"/>
          <w:sz w:val="32"/>
          <w:szCs w:val="32"/>
        </w:rPr>
      </w:pPr>
    </w:p>
    <w:p w14:paraId="00000005" w14:textId="77777777" w:rsidR="008470D4" w:rsidRDefault="00977787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La Asociación Civil ASI BASTA, pionera en la ciudad de Paraná en la prevención, sensibilización y abordaje del abuso sexual en la infancia y adolescencia, cumple este año una década de labor ininterrumpida y comprometida con la defensa de los derechos de n</w:t>
      </w:r>
      <w:r>
        <w:rPr>
          <w:rFonts w:ascii="Bookman Old Style" w:eastAsia="Bookman Old Style" w:hAnsi="Bookman Old Style" w:cs="Bookman Old Style"/>
          <w:sz w:val="24"/>
          <w:szCs w:val="24"/>
        </w:rPr>
        <w:t>iños, niñas y adolescentes.</w:t>
      </w:r>
    </w:p>
    <w:p w14:paraId="49DC4878" w14:textId="5B56EEAC" w:rsidR="00977787" w:rsidRDefault="00977787" w:rsidP="00977787">
      <w:pPr>
        <w:pStyle w:val="NormalWeb"/>
      </w:pPr>
      <w:r>
        <w:rPr>
          <w:rFonts w:ascii="Bookman Old Style" w:eastAsia="Bookman Old Style" w:hAnsi="Bookman Old Style" w:cs="Bookman Old Style"/>
        </w:rPr>
        <w:t xml:space="preserve">En el marco de esta conmemoración, </w:t>
      </w:r>
    </w:p>
    <w:p w14:paraId="00000006" w14:textId="77777777" w:rsidR="008470D4" w:rsidRDefault="00977787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se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llevará a cabo la Jornada titulada “Lo Que el Tiempo No Borra: Abuso Sexual, Memoria y Prescripción", el próximo 16 de octubre en el Centro Cultural La Vieja Usina, de la ciudad de Paraná.</w:t>
      </w:r>
    </w:p>
    <w:p w14:paraId="00000007" w14:textId="77777777" w:rsidR="008470D4" w:rsidRDefault="00977787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sta actividad está dirigida a profesionales de diversas disciplinas, educadores, integrantes de asociaciones civiles, estudiantes y público en general, con el propósito de visibilizar y profundizar el abordaje del abuso sexual en las infancias y adolescenc</w:t>
      </w:r>
      <w:r>
        <w:rPr>
          <w:rFonts w:ascii="Bookman Old Style" w:eastAsia="Bookman Old Style" w:hAnsi="Bookman Old Style" w:cs="Bookman Old Style"/>
          <w:sz w:val="24"/>
          <w:szCs w:val="24"/>
        </w:rPr>
        <w:t>ias. Asimismo, busca reflexionar sobre la importancia del tiempo de escucha en los procesos de denuncia y acompañamiento, así como promover acciones concretas para la prevención de estos delitos aberrantes.</w:t>
      </w:r>
    </w:p>
    <w:p w14:paraId="00000008" w14:textId="77777777" w:rsidR="008470D4" w:rsidRDefault="00977787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Un eje central de la jornada será el análisis de </w:t>
      </w:r>
      <w:r>
        <w:rPr>
          <w:rFonts w:ascii="Bookman Old Style" w:eastAsia="Bookman Old Style" w:hAnsi="Bookman Old Style" w:cs="Bookman Old Style"/>
          <w:sz w:val="24"/>
          <w:szCs w:val="24"/>
        </w:rPr>
        <w:t>los plazos de prescripción penal en los delitos sexuales y su impacto en el acceso a la justicia, propiciando un espacio de diálogo, concientización y participación comunitaria. La ponencia central estará a cargo de la Lic. Sonia Almada, psicóloga, fundado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ra y presidenta de la Fundación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Aralma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autora de diversas obras sobre la temática, y reconocida a nivel nacional e internacional por su compromiso con los derechos de las infancias. Cabe destacar que la Lic. Almada es la primera sobreviviente de abuso sex</w:t>
      </w:r>
      <w:r>
        <w:rPr>
          <w:rFonts w:ascii="Bookman Old Style" w:eastAsia="Bookman Old Style" w:hAnsi="Bookman Old Style" w:cs="Bookman Old Style"/>
          <w:sz w:val="24"/>
          <w:szCs w:val="24"/>
        </w:rPr>
        <w:t>ual en integrar, por concurso, el proceso de selección para la Defensoría de Niñas, Niños y Adolescentes de la Nación.</w:t>
      </w:r>
    </w:p>
    <w:p w14:paraId="0000000B" w14:textId="77777777" w:rsidR="008470D4" w:rsidRDefault="008470D4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GoBack"/>
      <w:bookmarkEnd w:id="0"/>
    </w:p>
    <w:p w14:paraId="067861C7" w14:textId="77777777" w:rsidR="00977787" w:rsidRDefault="00977787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E0CEB48" w14:textId="77777777" w:rsidR="00977787" w:rsidRDefault="00977787" w:rsidP="00977787">
      <w:pPr>
        <w:pStyle w:val="NormalWeb"/>
      </w:pPr>
      <w:r>
        <w:rPr>
          <w:noProof/>
        </w:rPr>
        <w:drawing>
          <wp:inline distT="0" distB="0" distL="0" distR="0" wp14:anchorId="20AAD4EB" wp14:editId="54B6F1D8">
            <wp:extent cx="1924050" cy="1200150"/>
            <wp:effectExtent l="0" t="0" r="0" b="0"/>
            <wp:docPr id="3" name="Imagen 3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BB8A7" w14:textId="77777777" w:rsidR="00977787" w:rsidRDefault="00977787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1AF7C2B3" w14:textId="77777777" w:rsidR="00977787" w:rsidRDefault="00977787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2DF51350" w14:textId="77777777" w:rsidR="00977787" w:rsidRDefault="00977787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0C" w14:textId="77777777" w:rsidR="008470D4" w:rsidRDefault="00977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LA HONORABLE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CÁMARA</w:t>
      </w: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DE SENADORES DE LA PROVINCIA DE ENTRE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RÍOS</w:t>
      </w:r>
    </w:p>
    <w:p w14:paraId="0000000D" w14:textId="77777777" w:rsidR="008470D4" w:rsidRDefault="0084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8470D4" w:rsidRDefault="00977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 DECLARA:</w:t>
      </w:r>
    </w:p>
    <w:p w14:paraId="0000000F" w14:textId="77777777" w:rsidR="008470D4" w:rsidRDefault="00847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8470D4" w:rsidRPr="00977787" w:rsidRDefault="00977787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977787"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PRIMERO:</w:t>
      </w:r>
      <w:r w:rsidRPr="00977787"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</w:t>
      </w:r>
      <w:r w:rsidRPr="00977787">
        <w:rPr>
          <w:rFonts w:ascii="Bookman Old Style" w:eastAsia="Bookman Old Style" w:hAnsi="Bookman Old Style" w:cs="Bookman Old Style"/>
          <w:color w:val="000000"/>
          <w:sz w:val="28"/>
          <w:szCs w:val="28"/>
        </w:rPr>
        <w:t>De Inter</w:t>
      </w:r>
      <w:r w:rsidRPr="00977787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és Legislativo de esta H. Cámara de Senadores </w:t>
      </w:r>
      <w:r w:rsidRPr="00977787">
        <w:rPr>
          <w:rFonts w:ascii="Bookman Old Style" w:eastAsia="Bookman Old Style" w:hAnsi="Bookman Old Style" w:cs="Bookman Old Style"/>
          <w:sz w:val="28"/>
          <w:szCs w:val="28"/>
        </w:rPr>
        <w:t>la Jornada "Lo Que el Tiempo No Borra: Abuso Sexual, Memoria y Prescripción"</w:t>
      </w:r>
      <w:r w:rsidRPr="00977787">
        <w:rPr>
          <w:rFonts w:ascii="Bookman Old Style" w:eastAsia="Bookman Old Style" w:hAnsi="Bookman Old Style" w:cs="Bookman Old Style"/>
          <w:sz w:val="28"/>
          <w:szCs w:val="28"/>
        </w:rPr>
        <w:t xml:space="preserve"> organizada por la Asociación Civil ASI BASTA, a desarrollarse el 16 de octubre en el Centro Cultural La Vieja Usina de la ciudad de Paraná.</w:t>
      </w:r>
    </w:p>
    <w:p w14:paraId="00000011" w14:textId="77777777" w:rsidR="008470D4" w:rsidRPr="00977787" w:rsidRDefault="008470D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00000012" w14:textId="77777777" w:rsidR="008470D4" w:rsidRPr="00977787" w:rsidRDefault="00977787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977787"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SEGUNDO:</w:t>
      </w:r>
      <w:r w:rsidRPr="00977787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Comuníquese y remítase copia a</w:t>
      </w:r>
      <w:r w:rsidRPr="00977787">
        <w:rPr>
          <w:rFonts w:ascii="Bookman Old Style" w:eastAsia="Bookman Old Style" w:hAnsi="Bookman Old Style" w:cs="Bookman Old Style"/>
          <w:sz w:val="28"/>
          <w:szCs w:val="28"/>
        </w:rPr>
        <w:t xml:space="preserve"> la Presidenta de la Asociación Civil ASI BASTA, Sra. Carla </w:t>
      </w:r>
      <w:proofErr w:type="spellStart"/>
      <w:r w:rsidRPr="00977787">
        <w:rPr>
          <w:rFonts w:ascii="Bookman Old Style" w:eastAsia="Bookman Old Style" w:hAnsi="Bookman Old Style" w:cs="Bookman Old Style"/>
          <w:sz w:val="28"/>
          <w:szCs w:val="28"/>
        </w:rPr>
        <w:t>Leconte</w:t>
      </w:r>
      <w:proofErr w:type="spellEnd"/>
      <w:r w:rsidRPr="00977787"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sectPr w:rsidR="008470D4" w:rsidRPr="0097778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D4"/>
    <w:rsid w:val="008470D4"/>
    <w:rsid w:val="0097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94D19-16D8-4195-98DD-F9FF252B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7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kp2Q692rCN8eQhlElKr4Oq41Lw==">CgMxLjA4AHIhMW4xOHA0em8ySFFtRzlTZzlfNzdYb1FOcUtWWVdoSFNL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S</dc:creator>
  <cp:lastModifiedBy>Cuenta Microsoft</cp:lastModifiedBy>
  <cp:revision>2</cp:revision>
  <dcterms:created xsi:type="dcterms:W3CDTF">2025-09-19T13:58:00Z</dcterms:created>
  <dcterms:modified xsi:type="dcterms:W3CDTF">2025-09-19T13:58:00Z</dcterms:modified>
</cp:coreProperties>
</file>