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BC" w:rsidRDefault="002969D2">
      <w:pPr>
        <w:spacing w:after="38" w:line="240" w:lineRule="auto"/>
        <w:ind w:left="0" w:firstLine="0"/>
      </w:pPr>
      <w:r>
        <w:t xml:space="preserve">                                                                                                     </w:t>
      </w:r>
    </w:p>
    <w:p w:rsidR="005373BC" w:rsidRDefault="002969D2">
      <w:pPr>
        <w:spacing w:after="214" w:line="240" w:lineRule="auto"/>
        <w:ind w:left="30" w:firstLine="0"/>
      </w:pPr>
      <w:r>
        <w:rPr>
          <w:noProof/>
        </w:rPr>
        <w:drawing>
          <wp:inline distT="0" distB="0" distL="0" distR="0">
            <wp:extent cx="1831975" cy="279400"/>
            <wp:effectExtent l="0" t="0" r="0" b="0"/>
            <wp:docPr id="7732" name="Picture 7732"/>
            <wp:cNvGraphicFramePr/>
            <a:graphic xmlns:a="http://schemas.openxmlformats.org/drawingml/2006/main">
              <a:graphicData uri="http://schemas.openxmlformats.org/drawingml/2006/picture">
                <pic:pic xmlns:pic="http://schemas.openxmlformats.org/drawingml/2006/picture">
                  <pic:nvPicPr>
                    <pic:cNvPr id="7732" name="Picture 7732"/>
                    <pic:cNvPicPr/>
                  </pic:nvPicPr>
                  <pic:blipFill>
                    <a:blip r:embed="rId4"/>
                    <a:stretch>
                      <a:fillRect/>
                    </a:stretch>
                  </pic:blipFill>
                  <pic:spPr>
                    <a:xfrm>
                      <a:off x="0" y="0"/>
                      <a:ext cx="1831975" cy="279400"/>
                    </a:xfrm>
                    <a:prstGeom prst="rect">
                      <a:avLst/>
                    </a:prstGeom>
                  </pic:spPr>
                </pic:pic>
              </a:graphicData>
            </a:graphic>
          </wp:inline>
        </w:drawing>
      </w:r>
      <w:r>
        <w:t xml:space="preserve"> </w:t>
      </w:r>
    </w:p>
    <w:p w:rsidR="007132C5" w:rsidRDefault="002969D2">
      <w:pPr>
        <w:spacing w:after="72" w:line="240" w:lineRule="auto"/>
        <w:ind w:right="-15"/>
      </w:pPr>
      <w:r>
        <w:t xml:space="preserve">                                                   </w:t>
      </w:r>
    </w:p>
    <w:p w:rsidR="007132C5" w:rsidRDefault="007132C5">
      <w:pPr>
        <w:spacing w:after="72" w:line="240" w:lineRule="auto"/>
        <w:ind w:right="-15"/>
      </w:pPr>
      <w:bookmarkStart w:id="0" w:name="_GoBack"/>
    </w:p>
    <w:bookmarkEnd w:id="0"/>
    <w:p w:rsidR="007132C5" w:rsidRDefault="007132C5">
      <w:pPr>
        <w:spacing w:after="72" w:line="240" w:lineRule="auto"/>
        <w:ind w:right="-15"/>
      </w:pPr>
    </w:p>
    <w:p w:rsidR="007132C5" w:rsidRDefault="007132C5">
      <w:pPr>
        <w:spacing w:after="72" w:line="240" w:lineRule="auto"/>
        <w:ind w:right="-15"/>
      </w:pPr>
    </w:p>
    <w:p w:rsidR="005373BC" w:rsidRDefault="002969D2">
      <w:pPr>
        <w:spacing w:after="72" w:line="240" w:lineRule="auto"/>
        <w:ind w:right="-15"/>
      </w:pPr>
      <w:r>
        <w:t xml:space="preserve"> </w:t>
      </w:r>
      <w:r>
        <w:rPr>
          <w:b/>
          <w:u w:val="single" w:color="000000"/>
        </w:rPr>
        <w:t>FUNDAMENTOS</w:t>
      </w:r>
      <w:r>
        <w:rPr>
          <w:b/>
        </w:rPr>
        <w:t xml:space="preserve">  </w:t>
      </w:r>
    </w:p>
    <w:p w:rsidR="005373BC" w:rsidRDefault="002969D2">
      <w:pPr>
        <w:spacing w:after="72" w:line="240" w:lineRule="auto"/>
        <w:ind w:left="0" w:firstLine="0"/>
      </w:pPr>
      <w:r>
        <w:t xml:space="preserve"> </w:t>
      </w:r>
    </w:p>
    <w:p w:rsidR="005373BC" w:rsidRDefault="002969D2">
      <w:pPr>
        <w:spacing w:after="72" w:line="240" w:lineRule="auto"/>
        <w:ind w:left="0" w:firstLine="0"/>
      </w:pPr>
      <w:r>
        <w:t xml:space="preserve"> </w:t>
      </w:r>
    </w:p>
    <w:p w:rsidR="005373BC" w:rsidRPr="007132C5" w:rsidRDefault="002969D2" w:rsidP="007132C5">
      <w:pPr>
        <w:jc w:val="both"/>
        <w:rPr>
          <w:sz w:val="24"/>
          <w:szCs w:val="24"/>
        </w:rPr>
      </w:pPr>
      <w:r w:rsidRPr="007132C5">
        <w:rPr>
          <w:sz w:val="24"/>
          <w:szCs w:val="24"/>
        </w:rPr>
        <w:t xml:space="preserve">El pueblo de Colonia </w:t>
      </w:r>
      <w:proofErr w:type="spellStart"/>
      <w:r w:rsidRPr="007132C5">
        <w:rPr>
          <w:sz w:val="24"/>
          <w:szCs w:val="24"/>
        </w:rPr>
        <w:t>Hocker</w:t>
      </w:r>
      <w:proofErr w:type="spellEnd"/>
      <w:r w:rsidRPr="007132C5">
        <w:rPr>
          <w:sz w:val="24"/>
          <w:szCs w:val="24"/>
        </w:rPr>
        <w:t xml:space="preserve"> fue fundado en 1885 por Don Henrique </w:t>
      </w:r>
      <w:proofErr w:type="spellStart"/>
      <w:r w:rsidRPr="007132C5">
        <w:rPr>
          <w:sz w:val="24"/>
          <w:szCs w:val="24"/>
        </w:rPr>
        <w:t>Hocker</w:t>
      </w:r>
      <w:proofErr w:type="spellEnd"/>
      <w:r w:rsidRPr="007132C5">
        <w:rPr>
          <w:sz w:val="24"/>
          <w:szCs w:val="24"/>
        </w:rPr>
        <w:t xml:space="preserve">, en el año 1985 se realizaron los festejos por el centenario de su fundación y hasta hoy nunca más se realizó un acto conmemorativo por el nacimiento de la Colonia.                    </w:t>
      </w:r>
      <w:r w:rsidRPr="007132C5">
        <w:rPr>
          <w:sz w:val="24"/>
          <w:szCs w:val="24"/>
        </w:rPr>
        <w:t xml:space="preserve">                                                   </w:t>
      </w:r>
      <w:r w:rsidRPr="007132C5">
        <w:rPr>
          <w:rFonts w:ascii="Calibri" w:eastAsia="Calibri" w:hAnsi="Calibri" w:cs="Calibri"/>
          <w:noProof/>
          <w:sz w:val="24"/>
          <w:szCs w:val="24"/>
        </w:rPr>
        <mc:AlternateContent>
          <mc:Choice Requires="wpg">
            <w:drawing>
              <wp:inline distT="0" distB="0" distL="0" distR="0">
                <wp:extent cx="38813" cy="131310"/>
                <wp:effectExtent l="0" t="0" r="0" b="0"/>
                <wp:docPr id="7604" name="Group 7604"/>
                <wp:cNvGraphicFramePr/>
                <a:graphic xmlns:a="http://schemas.openxmlformats.org/drawingml/2006/main">
                  <a:graphicData uri="http://schemas.microsoft.com/office/word/2010/wordprocessingGroup">
                    <wpg:wgp>
                      <wpg:cNvGrpSpPr/>
                      <wpg:grpSpPr>
                        <a:xfrm>
                          <a:off x="0" y="0"/>
                          <a:ext cx="38813" cy="131310"/>
                          <a:chOff x="0" y="0"/>
                          <a:chExt cx="38813" cy="131310"/>
                        </a:xfrm>
                      </wpg:grpSpPr>
                      <wps:wsp>
                        <wps:cNvPr id="483" name="Rectangle 483"/>
                        <wps:cNvSpPr/>
                        <wps:spPr>
                          <a:xfrm>
                            <a:off x="0" y="0"/>
                            <a:ext cx="51621" cy="174642"/>
                          </a:xfrm>
                          <a:prstGeom prst="rect">
                            <a:avLst/>
                          </a:prstGeom>
                          <a:ln>
                            <a:noFill/>
                          </a:ln>
                        </wps:spPr>
                        <wps:txbx>
                          <w:txbxContent>
                            <w:p w:rsidR="005373BC" w:rsidRDefault="002969D2">
                              <w:pPr>
                                <w:spacing w:after="0" w:line="276" w:lineRule="auto"/>
                                <w:ind w:left="0" w:firstLine="0"/>
                              </w:pPr>
                              <w:r>
                                <w:t xml:space="preserve"> </w:t>
                              </w:r>
                            </w:p>
                          </w:txbxContent>
                        </wps:txbx>
                        <wps:bodyPr horzOverflow="overflow" lIns="0" tIns="0" rIns="0" bIns="0" rtlCol="0">
                          <a:noAutofit/>
                        </wps:bodyPr>
                      </wps:wsp>
                    </wpg:wgp>
                  </a:graphicData>
                </a:graphic>
              </wp:inline>
            </w:drawing>
          </mc:Choice>
          <mc:Fallback>
            <w:pict>
              <v:group id="Group 7604" o:spid="_x0000_s1026" style="width:3.05pt;height:10.35pt;mso-position-horizontal-relative:char;mso-position-vertical-relative:line" coordsize="38813,1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">
                <v:rect id="Rectangle 483" o:spid="_x0000_s1027" style="position:absolute;width:51621;height:174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5373BC" w:rsidRDefault="002969D2">
                        <w:pPr>
                          <w:spacing w:after="0" w:line="276" w:lineRule="auto"/>
                          <w:ind w:left="0" w:firstLine="0"/>
                        </w:pPr>
                        <w:r>
                          <w:t xml:space="preserve"> </w:t>
                        </w:r>
                      </w:p>
                    </w:txbxContent>
                  </v:textbox>
                </v:rect>
                <w10:anchorlock/>
              </v:group>
            </w:pict>
          </mc:Fallback>
        </mc:AlternateContent>
      </w:r>
      <w:r w:rsidRPr="007132C5">
        <w:rPr>
          <w:sz w:val="24"/>
          <w:szCs w:val="24"/>
        </w:rPr>
        <w:t>Es de vital importancia para un pueblo en desarrollo y sus nuevas generaciones, conocer y recordar el año de su fundación, el vínculo que tienen los habitantes con su pueblo es parte de su identidad y</w:t>
      </w:r>
      <w:r w:rsidRPr="007132C5">
        <w:rPr>
          <w:sz w:val="24"/>
          <w:szCs w:val="24"/>
        </w:rPr>
        <w:t xml:space="preserve"> patrimonio cultural de todos los habitantes de la Colonia. Por ello, la Comuna de </w:t>
      </w:r>
      <w:proofErr w:type="spellStart"/>
      <w:r w:rsidRPr="007132C5">
        <w:rPr>
          <w:sz w:val="24"/>
          <w:szCs w:val="24"/>
        </w:rPr>
        <w:t>Hocker</w:t>
      </w:r>
      <w:proofErr w:type="spellEnd"/>
      <w:r w:rsidRPr="007132C5">
        <w:rPr>
          <w:sz w:val="24"/>
          <w:szCs w:val="24"/>
        </w:rPr>
        <w:t xml:space="preserve"> ha decidido realizar un festejo por los 140 años de la fundación del pueblo, debido a la falta de una fecha exacta se fijó el mes de septiembre para realizar los acto</w:t>
      </w:r>
      <w:r w:rsidRPr="007132C5">
        <w:rPr>
          <w:sz w:val="24"/>
          <w:szCs w:val="24"/>
        </w:rPr>
        <w:t xml:space="preserve">s conmemorativos.                                                                                                                  </w:t>
      </w:r>
    </w:p>
    <w:p w:rsidR="005373BC" w:rsidRPr="007132C5" w:rsidRDefault="002969D2" w:rsidP="007132C5">
      <w:pPr>
        <w:jc w:val="both"/>
        <w:rPr>
          <w:sz w:val="24"/>
          <w:szCs w:val="24"/>
        </w:rPr>
      </w:pPr>
      <w:r w:rsidRPr="007132C5">
        <w:rPr>
          <w:sz w:val="24"/>
          <w:szCs w:val="24"/>
        </w:rPr>
        <w:t>La comunidad acompaña la iniciativa de reconocer a quienes fundaron y trabajaron por su pueblo, es menester que la población</w:t>
      </w:r>
      <w:r w:rsidRPr="007132C5">
        <w:rPr>
          <w:sz w:val="24"/>
          <w:szCs w:val="24"/>
        </w:rPr>
        <w:t xml:space="preserve"> pueda participar y celebrar el aniversario de su tierra.                          Considero que la celebración del aniversario de una ciudad es para su pueblo una oportunidad de manifestar su sentido de pertenencia por la Colonia que los vio crecer o le a</w:t>
      </w:r>
      <w:r w:rsidRPr="007132C5">
        <w:rPr>
          <w:sz w:val="24"/>
          <w:szCs w:val="24"/>
        </w:rPr>
        <w:t xml:space="preserve">brió sus puertas para llegar. Decir de dónde somos es parte de nuestra identidad y en el mes de septiembre del corriente año, el pueblo de Colonia </w:t>
      </w:r>
      <w:proofErr w:type="spellStart"/>
      <w:r w:rsidRPr="007132C5">
        <w:rPr>
          <w:sz w:val="24"/>
          <w:szCs w:val="24"/>
        </w:rPr>
        <w:t>Hocker</w:t>
      </w:r>
      <w:proofErr w:type="spellEnd"/>
      <w:r w:rsidRPr="007132C5">
        <w:rPr>
          <w:sz w:val="24"/>
          <w:szCs w:val="24"/>
        </w:rPr>
        <w:t xml:space="preserve"> va a celebrar un nuevo aniversario de la fundación de la Colonia.                                     </w:t>
      </w:r>
      <w:r w:rsidRPr="007132C5">
        <w:rPr>
          <w:sz w:val="24"/>
          <w:szCs w:val="24"/>
        </w:rPr>
        <w:t xml:space="preserve">                                                                     </w:t>
      </w:r>
    </w:p>
    <w:p w:rsidR="005373BC" w:rsidRPr="007132C5" w:rsidRDefault="002969D2" w:rsidP="007132C5">
      <w:pPr>
        <w:jc w:val="both"/>
        <w:rPr>
          <w:sz w:val="24"/>
          <w:szCs w:val="24"/>
        </w:rPr>
      </w:pPr>
      <w:r w:rsidRPr="007132C5">
        <w:rPr>
          <w:sz w:val="24"/>
          <w:szCs w:val="24"/>
        </w:rPr>
        <w:t xml:space="preserve">Por todo lo expuesto, solicito a mis pares que acompañen este proyecto.    </w:t>
      </w:r>
    </w:p>
    <w:p w:rsidR="005373BC" w:rsidRPr="007132C5" w:rsidRDefault="002969D2">
      <w:pPr>
        <w:spacing w:after="72" w:line="240" w:lineRule="auto"/>
        <w:ind w:left="0" w:firstLine="0"/>
        <w:rPr>
          <w:sz w:val="24"/>
          <w:szCs w:val="24"/>
        </w:rPr>
      </w:pPr>
      <w:r w:rsidRPr="007132C5">
        <w:rPr>
          <w:sz w:val="24"/>
          <w:szCs w:val="24"/>
        </w:rPr>
        <w:t xml:space="preserve"> </w:t>
      </w:r>
    </w:p>
    <w:p w:rsidR="005373BC" w:rsidRPr="007132C5" w:rsidRDefault="002969D2">
      <w:pPr>
        <w:spacing w:after="72" w:line="240" w:lineRule="auto"/>
        <w:ind w:left="0" w:firstLine="0"/>
        <w:rPr>
          <w:sz w:val="24"/>
          <w:szCs w:val="24"/>
        </w:rPr>
      </w:pPr>
      <w:r w:rsidRPr="007132C5">
        <w:rPr>
          <w:sz w:val="24"/>
          <w:szCs w:val="24"/>
        </w:rPr>
        <w:t xml:space="preserve"> </w:t>
      </w:r>
    </w:p>
    <w:p w:rsidR="005373BC" w:rsidRPr="007132C5" w:rsidRDefault="002969D2">
      <w:pPr>
        <w:spacing w:after="72" w:line="240" w:lineRule="auto"/>
        <w:ind w:left="0" w:firstLine="0"/>
        <w:rPr>
          <w:sz w:val="24"/>
          <w:szCs w:val="24"/>
        </w:rPr>
      </w:pPr>
      <w:r w:rsidRPr="007132C5">
        <w:rPr>
          <w:sz w:val="24"/>
          <w:szCs w:val="24"/>
        </w:rPr>
        <w:t xml:space="preserve"> </w:t>
      </w:r>
    </w:p>
    <w:p w:rsidR="005373BC" w:rsidRPr="007132C5" w:rsidRDefault="002969D2">
      <w:pPr>
        <w:spacing w:after="72" w:line="240" w:lineRule="auto"/>
        <w:ind w:left="0" w:firstLine="0"/>
        <w:rPr>
          <w:sz w:val="24"/>
          <w:szCs w:val="24"/>
        </w:rPr>
      </w:pPr>
      <w:r w:rsidRPr="007132C5">
        <w:rPr>
          <w:sz w:val="24"/>
          <w:szCs w:val="24"/>
        </w:rPr>
        <w:t xml:space="preserve"> </w:t>
      </w:r>
    </w:p>
    <w:p w:rsidR="005373BC" w:rsidRPr="007132C5" w:rsidRDefault="002969D2">
      <w:pPr>
        <w:spacing w:after="72" w:line="240" w:lineRule="auto"/>
        <w:ind w:left="0" w:firstLine="0"/>
        <w:rPr>
          <w:sz w:val="24"/>
          <w:szCs w:val="24"/>
        </w:rPr>
      </w:pPr>
      <w:r w:rsidRPr="007132C5">
        <w:rPr>
          <w:sz w:val="24"/>
          <w:szCs w:val="24"/>
        </w:rPr>
        <w:t xml:space="preserve"> </w:t>
      </w:r>
    </w:p>
    <w:p w:rsidR="005373BC" w:rsidRPr="007132C5" w:rsidRDefault="002969D2">
      <w:pPr>
        <w:spacing w:after="72" w:line="240" w:lineRule="auto"/>
        <w:ind w:left="0" w:firstLine="0"/>
        <w:rPr>
          <w:sz w:val="24"/>
          <w:szCs w:val="24"/>
        </w:rPr>
      </w:pPr>
      <w:r w:rsidRPr="007132C5">
        <w:rPr>
          <w:sz w:val="24"/>
          <w:szCs w:val="24"/>
        </w:rPr>
        <w:t xml:space="preserve"> </w:t>
      </w:r>
    </w:p>
    <w:p w:rsidR="005373BC" w:rsidRPr="007132C5" w:rsidRDefault="002969D2">
      <w:pPr>
        <w:spacing w:after="72" w:line="240" w:lineRule="auto"/>
        <w:ind w:left="0" w:firstLine="0"/>
        <w:rPr>
          <w:sz w:val="24"/>
          <w:szCs w:val="24"/>
        </w:rPr>
      </w:pPr>
      <w:r w:rsidRPr="007132C5">
        <w:rPr>
          <w:sz w:val="24"/>
          <w:szCs w:val="24"/>
        </w:rPr>
        <w:t xml:space="preserve"> </w:t>
      </w:r>
    </w:p>
    <w:p w:rsidR="005373BC" w:rsidRPr="007132C5" w:rsidRDefault="002969D2">
      <w:pPr>
        <w:spacing w:after="72" w:line="240" w:lineRule="auto"/>
        <w:ind w:left="0" w:firstLine="0"/>
        <w:rPr>
          <w:sz w:val="24"/>
          <w:szCs w:val="24"/>
        </w:rPr>
      </w:pPr>
      <w:r w:rsidRPr="007132C5">
        <w:rPr>
          <w:sz w:val="24"/>
          <w:szCs w:val="24"/>
        </w:rPr>
        <w:t xml:space="preserve"> </w:t>
      </w:r>
    </w:p>
    <w:p w:rsidR="005373BC" w:rsidRDefault="002969D2">
      <w:pPr>
        <w:spacing w:after="72" w:line="240" w:lineRule="auto"/>
        <w:ind w:left="0" w:firstLine="0"/>
      </w:pPr>
      <w:r>
        <w:t xml:space="preserve"> </w:t>
      </w:r>
    </w:p>
    <w:p w:rsidR="005373BC" w:rsidRDefault="002969D2">
      <w:pPr>
        <w:spacing w:after="72" w:line="240" w:lineRule="auto"/>
        <w:ind w:left="0" w:firstLine="0"/>
      </w:pPr>
      <w:r>
        <w:t xml:space="preserve"> </w:t>
      </w:r>
    </w:p>
    <w:p w:rsidR="005373BC" w:rsidRDefault="002969D2">
      <w:pPr>
        <w:spacing w:after="72" w:line="240" w:lineRule="auto"/>
        <w:ind w:left="0" w:firstLine="0"/>
      </w:pPr>
      <w:r>
        <w:t xml:space="preserve"> </w:t>
      </w:r>
    </w:p>
    <w:p w:rsidR="005373BC" w:rsidRDefault="002969D2">
      <w:pPr>
        <w:spacing w:after="72" w:line="240" w:lineRule="auto"/>
        <w:ind w:left="0" w:firstLine="0"/>
      </w:pPr>
      <w:r>
        <w:t xml:space="preserve"> </w:t>
      </w:r>
    </w:p>
    <w:p w:rsidR="005373BC" w:rsidRDefault="002969D2" w:rsidP="007132C5">
      <w:pPr>
        <w:spacing w:after="72" w:line="240" w:lineRule="auto"/>
        <w:ind w:left="0" w:firstLine="0"/>
      </w:pPr>
      <w:r>
        <w:t xml:space="preserve"> </w:t>
      </w:r>
    </w:p>
    <w:p w:rsidR="005373BC" w:rsidRDefault="002969D2">
      <w:pPr>
        <w:spacing w:after="72" w:line="240" w:lineRule="auto"/>
        <w:ind w:left="0" w:firstLine="0"/>
      </w:pPr>
      <w:r>
        <w:t xml:space="preserve"> </w:t>
      </w:r>
    </w:p>
    <w:p w:rsidR="005373BC" w:rsidRDefault="002969D2">
      <w:pPr>
        <w:spacing w:after="72" w:line="240" w:lineRule="auto"/>
        <w:ind w:left="0" w:firstLine="0"/>
      </w:pPr>
      <w:r>
        <w:t xml:space="preserve"> </w:t>
      </w:r>
    </w:p>
    <w:p w:rsidR="005373BC" w:rsidRDefault="002969D2">
      <w:pPr>
        <w:spacing w:after="38" w:line="240" w:lineRule="auto"/>
        <w:ind w:left="0" w:firstLine="0"/>
      </w:pPr>
      <w:r>
        <w:t xml:space="preserve">                                                                                                     </w:t>
      </w:r>
    </w:p>
    <w:p w:rsidR="005373BC" w:rsidRDefault="002969D2">
      <w:pPr>
        <w:spacing w:after="214" w:line="240" w:lineRule="auto"/>
        <w:ind w:left="30" w:firstLine="0"/>
      </w:pPr>
      <w:r>
        <w:rPr>
          <w:noProof/>
        </w:rPr>
        <w:lastRenderedPageBreak/>
        <w:drawing>
          <wp:inline distT="0" distB="0" distL="0" distR="0">
            <wp:extent cx="1831975" cy="279400"/>
            <wp:effectExtent l="0" t="0" r="0" b="0"/>
            <wp:docPr id="7878" name="Picture 7878"/>
            <wp:cNvGraphicFramePr/>
            <a:graphic xmlns:a="http://schemas.openxmlformats.org/drawingml/2006/main">
              <a:graphicData uri="http://schemas.openxmlformats.org/drawingml/2006/picture">
                <pic:pic xmlns:pic="http://schemas.openxmlformats.org/drawingml/2006/picture">
                  <pic:nvPicPr>
                    <pic:cNvPr id="7878" name="Picture 7878"/>
                    <pic:cNvPicPr/>
                  </pic:nvPicPr>
                  <pic:blipFill>
                    <a:blip r:embed="rId5"/>
                    <a:stretch>
                      <a:fillRect/>
                    </a:stretch>
                  </pic:blipFill>
                  <pic:spPr>
                    <a:xfrm>
                      <a:off x="0" y="0"/>
                      <a:ext cx="1831975" cy="279400"/>
                    </a:xfrm>
                    <a:prstGeom prst="rect">
                      <a:avLst/>
                    </a:prstGeom>
                  </pic:spPr>
                </pic:pic>
              </a:graphicData>
            </a:graphic>
          </wp:inline>
        </w:drawing>
      </w:r>
      <w:r>
        <w:t xml:space="preserve"> </w:t>
      </w:r>
    </w:p>
    <w:p w:rsidR="005373BC" w:rsidRDefault="002969D2">
      <w:pPr>
        <w:spacing w:after="72" w:line="240" w:lineRule="auto"/>
        <w:ind w:left="0" w:firstLine="0"/>
      </w:pPr>
      <w:r>
        <w:rPr>
          <w:b/>
        </w:rPr>
        <w:t xml:space="preserve"> </w:t>
      </w:r>
    </w:p>
    <w:p w:rsidR="005373BC" w:rsidRDefault="002969D2">
      <w:pPr>
        <w:spacing w:after="72" w:line="240" w:lineRule="auto"/>
        <w:ind w:left="0" w:firstLine="0"/>
      </w:pPr>
      <w:r>
        <w:rPr>
          <w:b/>
        </w:rPr>
        <w:t xml:space="preserve"> </w:t>
      </w:r>
    </w:p>
    <w:p w:rsidR="007132C5" w:rsidRDefault="007132C5">
      <w:pPr>
        <w:spacing w:after="72" w:line="240" w:lineRule="auto"/>
        <w:ind w:right="-15"/>
        <w:rPr>
          <w:b/>
          <w:u w:val="single" w:color="000000"/>
        </w:rPr>
      </w:pPr>
    </w:p>
    <w:p w:rsidR="007132C5" w:rsidRDefault="007132C5">
      <w:pPr>
        <w:spacing w:after="72" w:line="240" w:lineRule="auto"/>
        <w:ind w:right="-15"/>
        <w:rPr>
          <w:b/>
          <w:u w:val="single" w:color="000000"/>
        </w:rPr>
      </w:pPr>
    </w:p>
    <w:p w:rsidR="005373BC" w:rsidRDefault="002969D2" w:rsidP="007132C5">
      <w:pPr>
        <w:spacing w:after="72" w:line="240" w:lineRule="auto"/>
        <w:ind w:right="-15"/>
        <w:jc w:val="center"/>
      </w:pPr>
      <w:r>
        <w:rPr>
          <w:b/>
          <w:u w:val="single" w:color="000000"/>
        </w:rPr>
        <w:t>LA HONORABLE CÁMARA DE SENADORES DE LA PROVINCIA DE ENTRE RÍOS</w:t>
      </w:r>
    </w:p>
    <w:p w:rsidR="007132C5" w:rsidRDefault="002969D2">
      <w:pPr>
        <w:spacing w:after="72" w:line="240" w:lineRule="auto"/>
        <w:ind w:right="-15"/>
        <w:rPr>
          <w:b/>
        </w:rPr>
      </w:pPr>
      <w:r>
        <w:rPr>
          <w:b/>
        </w:rPr>
        <w:t xml:space="preserve">                                                           </w:t>
      </w:r>
    </w:p>
    <w:p w:rsidR="007132C5" w:rsidRDefault="007132C5">
      <w:pPr>
        <w:spacing w:after="72" w:line="240" w:lineRule="auto"/>
        <w:ind w:right="-15"/>
        <w:rPr>
          <w:b/>
        </w:rPr>
      </w:pPr>
    </w:p>
    <w:p w:rsidR="007132C5" w:rsidRDefault="007132C5">
      <w:pPr>
        <w:spacing w:after="72" w:line="240" w:lineRule="auto"/>
        <w:ind w:right="-15"/>
        <w:rPr>
          <w:b/>
        </w:rPr>
      </w:pPr>
    </w:p>
    <w:p w:rsidR="007132C5" w:rsidRPr="007132C5" w:rsidRDefault="007132C5">
      <w:pPr>
        <w:spacing w:after="72" w:line="240" w:lineRule="auto"/>
        <w:ind w:right="-15"/>
        <w:rPr>
          <w:b/>
          <w:sz w:val="28"/>
          <w:szCs w:val="28"/>
        </w:rPr>
      </w:pPr>
    </w:p>
    <w:p w:rsidR="005373BC" w:rsidRPr="007132C5" w:rsidRDefault="002969D2" w:rsidP="007132C5">
      <w:pPr>
        <w:spacing w:after="72" w:line="240" w:lineRule="auto"/>
        <w:ind w:right="-15"/>
        <w:jc w:val="center"/>
        <w:rPr>
          <w:sz w:val="28"/>
          <w:szCs w:val="28"/>
        </w:rPr>
      </w:pPr>
      <w:r w:rsidRPr="007132C5">
        <w:rPr>
          <w:b/>
          <w:sz w:val="28"/>
          <w:szCs w:val="28"/>
          <w:u w:val="single" w:color="000000"/>
        </w:rPr>
        <w:t>DECLARA:</w:t>
      </w:r>
    </w:p>
    <w:p w:rsidR="005373BC" w:rsidRPr="007132C5" w:rsidRDefault="002969D2">
      <w:pPr>
        <w:spacing w:after="72" w:line="240" w:lineRule="auto"/>
        <w:ind w:left="0" w:firstLine="0"/>
        <w:rPr>
          <w:sz w:val="28"/>
          <w:szCs w:val="28"/>
        </w:rPr>
      </w:pPr>
      <w:r w:rsidRPr="007132C5">
        <w:rPr>
          <w:sz w:val="28"/>
          <w:szCs w:val="28"/>
        </w:rPr>
        <w:t xml:space="preserve"> </w:t>
      </w:r>
    </w:p>
    <w:p w:rsidR="007132C5" w:rsidRDefault="007132C5">
      <w:pPr>
        <w:ind w:right="1242"/>
        <w:rPr>
          <w:b/>
          <w:u w:val="single" w:color="000000"/>
        </w:rPr>
      </w:pPr>
    </w:p>
    <w:p w:rsidR="007132C5" w:rsidRDefault="007132C5">
      <w:pPr>
        <w:ind w:right="1242"/>
        <w:rPr>
          <w:b/>
          <w:u w:val="single" w:color="000000"/>
        </w:rPr>
      </w:pPr>
    </w:p>
    <w:p w:rsidR="005373BC" w:rsidRPr="007132C5" w:rsidRDefault="002969D2" w:rsidP="007132C5">
      <w:pPr>
        <w:ind w:right="1242"/>
        <w:jc w:val="both"/>
        <w:rPr>
          <w:sz w:val="28"/>
          <w:szCs w:val="28"/>
        </w:rPr>
      </w:pPr>
      <w:r w:rsidRPr="007132C5">
        <w:rPr>
          <w:b/>
          <w:sz w:val="28"/>
          <w:szCs w:val="28"/>
          <w:u w:val="single" w:color="000000"/>
        </w:rPr>
        <w:t>PRIMERO</w:t>
      </w:r>
      <w:r w:rsidRPr="007132C5">
        <w:rPr>
          <w:b/>
          <w:sz w:val="28"/>
          <w:szCs w:val="28"/>
        </w:rPr>
        <w:t>:</w:t>
      </w:r>
      <w:r w:rsidRPr="007132C5">
        <w:rPr>
          <w:sz w:val="28"/>
          <w:szCs w:val="28"/>
        </w:rPr>
        <w:t xml:space="preserve"> Declarar de Interés Legislativo de esta H. Cámara de Senadores los festejos por el </w:t>
      </w:r>
      <w:r w:rsidRPr="007132C5">
        <w:rPr>
          <w:b/>
          <w:sz w:val="28"/>
          <w:szCs w:val="28"/>
        </w:rPr>
        <w:t xml:space="preserve">“140° Aniversario de Colonia </w:t>
      </w:r>
      <w:proofErr w:type="spellStart"/>
      <w:r w:rsidRPr="007132C5">
        <w:rPr>
          <w:b/>
          <w:sz w:val="28"/>
          <w:szCs w:val="28"/>
        </w:rPr>
        <w:t>Hocker</w:t>
      </w:r>
      <w:proofErr w:type="spellEnd"/>
      <w:r w:rsidRPr="007132C5">
        <w:rPr>
          <w:b/>
          <w:sz w:val="28"/>
          <w:szCs w:val="28"/>
        </w:rPr>
        <w:t>”</w:t>
      </w:r>
      <w:r w:rsidRPr="007132C5">
        <w:rPr>
          <w:sz w:val="28"/>
          <w:szCs w:val="28"/>
        </w:rPr>
        <w:t xml:space="preserve">. A realizarse durante el mes de septiembre del 2025.    </w:t>
      </w:r>
    </w:p>
    <w:p w:rsidR="005373BC" w:rsidRPr="007132C5" w:rsidRDefault="002969D2" w:rsidP="007132C5">
      <w:pPr>
        <w:spacing w:after="72" w:line="240" w:lineRule="auto"/>
        <w:ind w:left="0" w:firstLine="0"/>
        <w:jc w:val="both"/>
        <w:rPr>
          <w:sz w:val="28"/>
          <w:szCs w:val="28"/>
        </w:rPr>
      </w:pPr>
      <w:r w:rsidRPr="007132C5">
        <w:rPr>
          <w:sz w:val="28"/>
          <w:szCs w:val="28"/>
        </w:rPr>
        <w:t xml:space="preserve"> </w:t>
      </w:r>
    </w:p>
    <w:p w:rsidR="005373BC" w:rsidRPr="007132C5" w:rsidRDefault="002969D2" w:rsidP="007132C5">
      <w:pPr>
        <w:ind w:right="411"/>
        <w:jc w:val="both"/>
        <w:rPr>
          <w:sz w:val="28"/>
          <w:szCs w:val="28"/>
        </w:rPr>
      </w:pPr>
      <w:r w:rsidRPr="007132C5">
        <w:rPr>
          <w:b/>
          <w:sz w:val="28"/>
          <w:szCs w:val="28"/>
          <w:u w:val="single" w:color="000000"/>
        </w:rPr>
        <w:t>SEGUNDO:</w:t>
      </w:r>
      <w:r w:rsidRPr="007132C5">
        <w:rPr>
          <w:sz w:val="28"/>
          <w:szCs w:val="28"/>
          <w:u w:val="single" w:color="000000"/>
        </w:rPr>
        <w:t xml:space="preserve"> </w:t>
      </w:r>
      <w:r w:rsidRPr="007132C5">
        <w:rPr>
          <w:sz w:val="28"/>
          <w:szCs w:val="28"/>
        </w:rPr>
        <w:t xml:space="preserve">Comuníquese y remítase copia a la Pte. </w:t>
      </w:r>
      <w:proofErr w:type="gramStart"/>
      <w:r w:rsidRPr="007132C5">
        <w:rPr>
          <w:sz w:val="28"/>
          <w:szCs w:val="28"/>
        </w:rPr>
        <w:t>de</w:t>
      </w:r>
      <w:proofErr w:type="gramEnd"/>
      <w:r w:rsidRPr="007132C5">
        <w:rPr>
          <w:sz w:val="28"/>
          <w:szCs w:val="28"/>
        </w:rPr>
        <w:t xml:space="preserve"> la Comuna de </w:t>
      </w:r>
      <w:proofErr w:type="spellStart"/>
      <w:r w:rsidRPr="007132C5">
        <w:rPr>
          <w:sz w:val="28"/>
          <w:szCs w:val="28"/>
        </w:rPr>
        <w:t>Hocker</w:t>
      </w:r>
      <w:proofErr w:type="spellEnd"/>
      <w:r w:rsidRPr="007132C5">
        <w:rPr>
          <w:sz w:val="28"/>
          <w:szCs w:val="28"/>
        </w:rPr>
        <w:t xml:space="preserve">, </w:t>
      </w:r>
      <w:proofErr w:type="spellStart"/>
      <w:r w:rsidRPr="007132C5">
        <w:rPr>
          <w:sz w:val="28"/>
          <w:szCs w:val="28"/>
        </w:rPr>
        <w:t>Mari</w:t>
      </w:r>
      <w:r w:rsidRPr="007132C5">
        <w:rPr>
          <w:sz w:val="28"/>
          <w:szCs w:val="28"/>
        </w:rPr>
        <w:t>a</w:t>
      </w:r>
      <w:proofErr w:type="spellEnd"/>
      <w:r w:rsidRPr="007132C5">
        <w:rPr>
          <w:sz w:val="28"/>
          <w:szCs w:val="28"/>
        </w:rPr>
        <w:t xml:space="preserve"> Silvina </w:t>
      </w:r>
      <w:proofErr w:type="spellStart"/>
      <w:r w:rsidRPr="007132C5">
        <w:rPr>
          <w:sz w:val="28"/>
          <w:szCs w:val="28"/>
        </w:rPr>
        <w:t>Gonzalez</w:t>
      </w:r>
      <w:proofErr w:type="spellEnd"/>
      <w:r w:rsidRPr="007132C5">
        <w:rPr>
          <w:sz w:val="28"/>
          <w:szCs w:val="28"/>
        </w:rPr>
        <w:t xml:space="preserve">.   </w:t>
      </w:r>
    </w:p>
    <w:p w:rsidR="005373BC" w:rsidRDefault="002969D2">
      <w:pPr>
        <w:spacing w:after="72" w:line="240" w:lineRule="auto"/>
        <w:ind w:left="0" w:firstLine="0"/>
      </w:pPr>
      <w:r>
        <w:t xml:space="preserve"> </w:t>
      </w:r>
    </w:p>
    <w:p w:rsidR="005373BC" w:rsidRDefault="002969D2">
      <w:pPr>
        <w:spacing w:after="0" w:line="240" w:lineRule="auto"/>
        <w:ind w:left="0" w:firstLine="0"/>
      </w:pPr>
      <w:r>
        <w:t xml:space="preserve"> </w:t>
      </w:r>
    </w:p>
    <w:sectPr w:rsidR="005373BC">
      <w:pgSz w:w="11920" w:h="16840"/>
      <w:pgMar w:top="1486" w:right="0" w:bottom="16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BC"/>
    <w:rsid w:val="002969D2"/>
    <w:rsid w:val="005373BC"/>
    <w:rsid w:val="007132C5"/>
    <w:rsid w:val="009547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E2219-D57E-4053-B39F-9243AFC6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1" w:line="269" w:lineRule="auto"/>
      <w:ind w:left="-5" w:hanging="10"/>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32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32C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373</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Cuenta Microsoft</cp:lastModifiedBy>
  <cp:revision>4</cp:revision>
  <cp:lastPrinted>2025-08-05T12:49:00Z</cp:lastPrinted>
  <dcterms:created xsi:type="dcterms:W3CDTF">2025-08-05T12:41:00Z</dcterms:created>
  <dcterms:modified xsi:type="dcterms:W3CDTF">2025-08-05T12:50:00Z</dcterms:modified>
</cp:coreProperties>
</file>