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D8" w:rsidRDefault="00090FD8" w:rsidP="00090FD8">
      <w:pPr>
        <w:pStyle w:val="NormalWeb"/>
      </w:pPr>
      <w:r>
        <w:rPr>
          <w:noProof/>
        </w:rPr>
        <w:drawing>
          <wp:inline distT="0" distB="0" distL="0" distR="0" wp14:anchorId="045B3A4E" wp14:editId="62AFFFE7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D8" w:rsidRDefault="00090FD8"/>
    <w:p w:rsidR="0018454C" w:rsidRPr="00090FD8" w:rsidRDefault="00090FD8" w:rsidP="00090FD8">
      <w:pPr>
        <w:jc w:val="center"/>
        <w:rPr>
          <w:sz w:val="24"/>
          <w:szCs w:val="24"/>
        </w:rPr>
      </w:pPr>
      <w:r w:rsidRPr="00090FD8">
        <w:rPr>
          <w:sz w:val="24"/>
          <w:szCs w:val="24"/>
        </w:rPr>
        <w:t>LA HONORABLE CAMARA DE SENADORES DE LA PROVINCIA DE ENTRE RIOS:</w:t>
      </w:r>
    </w:p>
    <w:p w:rsidR="00090FD8" w:rsidRDefault="00090FD8"/>
    <w:p w:rsidR="00090FD8" w:rsidRDefault="00090FD8" w:rsidP="00090FD8">
      <w:pPr>
        <w:jc w:val="center"/>
        <w:rPr>
          <w:sz w:val="24"/>
          <w:szCs w:val="24"/>
        </w:rPr>
      </w:pPr>
      <w:r w:rsidRPr="00090FD8">
        <w:rPr>
          <w:sz w:val="24"/>
          <w:szCs w:val="24"/>
        </w:rPr>
        <w:t>DECLARA</w:t>
      </w:r>
    </w:p>
    <w:p w:rsidR="00090FD8" w:rsidRDefault="00090FD8" w:rsidP="00090FD8">
      <w:pPr>
        <w:jc w:val="center"/>
        <w:rPr>
          <w:sz w:val="24"/>
          <w:szCs w:val="24"/>
        </w:rPr>
      </w:pPr>
    </w:p>
    <w:p w:rsidR="00090FD8" w:rsidRDefault="00090FD8" w:rsidP="00090FD8">
      <w:pPr>
        <w:jc w:val="center"/>
        <w:rPr>
          <w:sz w:val="24"/>
          <w:szCs w:val="24"/>
        </w:rPr>
      </w:pPr>
    </w:p>
    <w:p w:rsidR="00090FD8" w:rsidRPr="00090FD8" w:rsidRDefault="00090FD8" w:rsidP="00090FD8">
      <w:pPr>
        <w:rPr>
          <w:sz w:val="24"/>
          <w:szCs w:val="24"/>
        </w:rPr>
      </w:pPr>
      <w:r>
        <w:rPr>
          <w:sz w:val="24"/>
          <w:szCs w:val="24"/>
        </w:rPr>
        <w:t>PRIMERO: De interés Legislativo la agenda Institucional que contempla</w:t>
      </w:r>
      <w:bookmarkStart w:id="0" w:name="_GoBack"/>
      <w:bookmarkEnd w:id="0"/>
    </w:p>
    <w:sectPr w:rsidR="00090FD8" w:rsidRPr="00090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D8"/>
    <w:rsid w:val="00090FD8"/>
    <w:rsid w:val="0018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83FB-C1CC-4182-A84D-A0B53E3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2025-05-14T12:29:00Z</dcterms:created>
  <dcterms:modified xsi:type="dcterms:W3CDTF">2025-05-14T12:40:00Z</dcterms:modified>
</cp:coreProperties>
</file>