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05CA3" w14:textId="77777777" w:rsidR="002959BE" w:rsidRDefault="00B005B7">
      <w:r>
        <w:rPr>
          <w:noProof/>
          <w:lang w:eastAsia="es-AR"/>
        </w:rPr>
        <w:drawing>
          <wp:inline distT="0" distB="0" distL="0" distR="0" wp14:anchorId="66FEAF15" wp14:editId="538F989C">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528685FD" w14:textId="77777777" w:rsidR="00075FA1" w:rsidRDefault="00075FA1" w:rsidP="00AB6CD8">
      <w:pPr>
        <w:jc w:val="center"/>
        <w:rPr>
          <w:rFonts w:ascii="Times New Roman" w:hAnsi="Times New Roman" w:cs="Times New Roman"/>
          <w:b/>
          <w:bCs/>
        </w:rPr>
      </w:pPr>
    </w:p>
    <w:p w14:paraId="6ED7AF88" w14:textId="77777777" w:rsidR="00BA6578" w:rsidRPr="00F75DE8" w:rsidRDefault="00BA6578" w:rsidP="00BA6578">
      <w:pPr>
        <w:jc w:val="both"/>
        <w:rPr>
          <w:rFonts w:ascii="Arial" w:hAnsi="Arial" w:cs="Arial"/>
          <w:b/>
          <w:bCs/>
          <w:sz w:val="28"/>
          <w:szCs w:val="28"/>
        </w:rPr>
      </w:pPr>
      <w:r w:rsidRPr="00F75DE8">
        <w:rPr>
          <w:rFonts w:ascii="Arial" w:hAnsi="Arial" w:cs="Arial"/>
          <w:b/>
          <w:bCs/>
          <w:sz w:val="28"/>
          <w:szCs w:val="28"/>
        </w:rPr>
        <w:t>FUNDAMENTOS</w:t>
      </w:r>
    </w:p>
    <w:p w14:paraId="6A919559" w14:textId="77777777" w:rsidR="00F75DE8" w:rsidRDefault="00F75DE8" w:rsidP="00BA6578">
      <w:pPr>
        <w:jc w:val="both"/>
        <w:rPr>
          <w:rFonts w:ascii="Times New Roman" w:hAnsi="Times New Roman" w:cs="Times New Roman"/>
        </w:rPr>
      </w:pPr>
    </w:p>
    <w:p w14:paraId="2816FD59" w14:textId="77777777" w:rsidR="00F75DE8" w:rsidRDefault="00F75DE8" w:rsidP="00BA6578">
      <w:pPr>
        <w:jc w:val="both"/>
        <w:rPr>
          <w:rFonts w:ascii="Arial" w:hAnsi="Arial" w:cs="Arial"/>
          <w:sz w:val="24"/>
          <w:szCs w:val="24"/>
        </w:rPr>
      </w:pPr>
    </w:p>
    <w:p w14:paraId="1501FA61" w14:textId="77777777" w:rsidR="00F75DE8" w:rsidRDefault="00F75DE8" w:rsidP="00BA6578">
      <w:pPr>
        <w:jc w:val="both"/>
        <w:rPr>
          <w:rFonts w:ascii="Arial" w:hAnsi="Arial" w:cs="Arial"/>
          <w:sz w:val="24"/>
          <w:szCs w:val="24"/>
        </w:rPr>
      </w:pPr>
    </w:p>
    <w:p w14:paraId="07EF13D0" w14:textId="77777777" w:rsidR="00F75DE8" w:rsidRDefault="00F75DE8" w:rsidP="00BA6578">
      <w:pPr>
        <w:jc w:val="both"/>
        <w:rPr>
          <w:rFonts w:ascii="Arial" w:hAnsi="Arial" w:cs="Arial"/>
          <w:sz w:val="24"/>
          <w:szCs w:val="24"/>
        </w:rPr>
      </w:pPr>
    </w:p>
    <w:p w14:paraId="249C3F24" w14:textId="77777777" w:rsidR="0031533A" w:rsidRPr="00F75DE8" w:rsidRDefault="000C0D8D" w:rsidP="00BA6578">
      <w:pPr>
        <w:jc w:val="both"/>
        <w:rPr>
          <w:rFonts w:ascii="Arial" w:hAnsi="Arial" w:cs="Arial"/>
          <w:sz w:val="24"/>
          <w:szCs w:val="24"/>
        </w:rPr>
      </w:pPr>
      <w:r w:rsidRPr="00F75DE8">
        <w:rPr>
          <w:rFonts w:ascii="Arial" w:hAnsi="Arial" w:cs="Arial"/>
          <w:sz w:val="24"/>
          <w:szCs w:val="24"/>
        </w:rPr>
        <w:t xml:space="preserve">El 20 de junio es una fecha emblemática que conmemora la creación y el legado del símbolo más importante de nuestra nación: la Bandera Nacional Argentina. En nuestra localidad tenemos la firme convicción de honrar a este símbolo y a su creador, el General Manuel Belgrano. Por este motivo, nuestros fundadores tomaron la decisión de honrar y rendir tributo a Belgrano al elegir llevar su nombre. Esta elección no solo refleja nuestro respeto y admiración por uno de los próceres más destacados de nuestra historia, sino que también simboliza nuestro compromiso con los valores de patriotismo, libertad e independencia que Belgrano representaba. </w:t>
      </w:r>
    </w:p>
    <w:p w14:paraId="3BA03ACF" w14:textId="77777777" w:rsidR="0031533A" w:rsidRPr="00F75DE8" w:rsidRDefault="000C0D8D" w:rsidP="00BA6578">
      <w:pPr>
        <w:jc w:val="both"/>
        <w:rPr>
          <w:rFonts w:ascii="Arial" w:hAnsi="Arial" w:cs="Arial"/>
          <w:sz w:val="24"/>
          <w:szCs w:val="24"/>
        </w:rPr>
      </w:pPr>
      <w:r w:rsidRPr="00F75DE8">
        <w:rPr>
          <w:rFonts w:ascii="Arial" w:hAnsi="Arial" w:cs="Arial"/>
          <w:sz w:val="24"/>
          <w:szCs w:val="24"/>
        </w:rPr>
        <w:t>De la misma manera, muchas de nuestras instituciones reflejan el respeto y compromiso por el creador de nuestra insignia patria: Plaza Manuel Belgrano, la principal de nuestra localidad, Jardín Maternal Municipal “</w:t>
      </w:r>
      <w:proofErr w:type="spellStart"/>
      <w:r w:rsidRPr="00F75DE8">
        <w:rPr>
          <w:rFonts w:ascii="Arial" w:hAnsi="Arial" w:cs="Arial"/>
          <w:sz w:val="24"/>
          <w:szCs w:val="24"/>
        </w:rPr>
        <w:t>Belgranito</w:t>
      </w:r>
      <w:proofErr w:type="spellEnd"/>
      <w:r w:rsidRPr="00F75DE8">
        <w:rPr>
          <w:rFonts w:ascii="Arial" w:hAnsi="Arial" w:cs="Arial"/>
          <w:sz w:val="24"/>
          <w:szCs w:val="24"/>
        </w:rPr>
        <w:t xml:space="preserve">”, Biblioteca Popular Manuel Belgrano, Iglesia Nuestra Señora de la Merced, advocación por la cual Belgrano sentía una devoción especial y a la cual se encomendaba en cada batalla, El 20 de junio es un día de orgullo en el que junto a nuestros vecinos nos unimos para celebrar nuestra identidad y nuestra historia. </w:t>
      </w:r>
    </w:p>
    <w:p w14:paraId="5DA9AA76" w14:textId="77777777" w:rsidR="0031533A" w:rsidRPr="00F75DE8" w:rsidRDefault="000C0D8D" w:rsidP="00BA6578">
      <w:pPr>
        <w:jc w:val="both"/>
        <w:rPr>
          <w:rFonts w:ascii="Arial" w:hAnsi="Arial" w:cs="Arial"/>
          <w:sz w:val="24"/>
          <w:szCs w:val="24"/>
        </w:rPr>
      </w:pPr>
      <w:r w:rsidRPr="00F75DE8">
        <w:rPr>
          <w:rFonts w:ascii="Arial" w:hAnsi="Arial" w:cs="Arial"/>
          <w:sz w:val="24"/>
          <w:szCs w:val="24"/>
        </w:rPr>
        <w:t xml:space="preserve">Banderines bicolores cruzan las calles de Pueblo Belgrano y acompañan el camino hasta la Plaza central donde un enorme pabellón flamea en lo alto del mástil. La ciudad se viste de celeste y blanco para celebrar el Día de la Bandera Nacional Argentina. </w:t>
      </w:r>
    </w:p>
    <w:p w14:paraId="20A64DBD" w14:textId="2701092E" w:rsidR="0031533A" w:rsidRPr="00F75DE8" w:rsidRDefault="000C0D8D" w:rsidP="00BA6578">
      <w:pPr>
        <w:jc w:val="both"/>
        <w:rPr>
          <w:rFonts w:ascii="Arial" w:hAnsi="Arial" w:cs="Arial"/>
          <w:sz w:val="24"/>
          <w:szCs w:val="24"/>
        </w:rPr>
      </w:pPr>
      <w:r w:rsidRPr="00F75DE8">
        <w:rPr>
          <w:rFonts w:ascii="Arial" w:hAnsi="Arial" w:cs="Arial"/>
          <w:sz w:val="24"/>
          <w:szCs w:val="24"/>
        </w:rPr>
        <w:t xml:space="preserve">ACTIVIDADES Con el acto protocolar como inicio de los festejos, desde temprano más de 300 alumnos de 4° grado de diferentes escuelas de la región se congregan en los alrededores para hacer su Promesa de Lealtad a la Bandera, ritual histórico por el cual se afirma el sentimiento de nacionalidad y respeto por los colores patrios. Del mismo modo, los soldados que ingresan el Ejército hacen lo propio, jurando lealtad a nuestro mayor símbolo patrio. </w:t>
      </w:r>
    </w:p>
    <w:p w14:paraId="6DC9E20E" w14:textId="504B9E69" w:rsidR="0031533A" w:rsidRPr="00F75DE8" w:rsidRDefault="0031533A" w:rsidP="00BA6578">
      <w:pPr>
        <w:jc w:val="both"/>
        <w:rPr>
          <w:rFonts w:ascii="Arial" w:hAnsi="Arial" w:cs="Arial"/>
          <w:b/>
          <w:sz w:val="24"/>
          <w:szCs w:val="24"/>
        </w:rPr>
      </w:pPr>
      <w:r w:rsidRPr="00F75DE8">
        <w:rPr>
          <w:rFonts w:ascii="Arial" w:hAnsi="Arial" w:cs="Arial"/>
          <w:b/>
          <w:sz w:val="24"/>
          <w:szCs w:val="24"/>
        </w:rPr>
        <w:t>Vale destacar que en la edición 2024, la Fiesta del Día de la Bandera de Pueblo Belgrano fue la festividad elegida por el Gobernador Rogelio Frigerio, siendo el acto central de la Provincia de Entre Ríos.</w:t>
      </w:r>
    </w:p>
    <w:p w14:paraId="79D7CB5B" w14:textId="77777777" w:rsidR="00F75DE8" w:rsidRDefault="00F75DE8" w:rsidP="00BA6578">
      <w:pPr>
        <w:jc w:val="both"/>
        <w:rPr>
          <w:rFonts w:ascii="Arial" w:hAnsi="Arial" w:cs="Arial"/>
          <w:sz w:val="24"/>
          <w:szCs w:val="24"/>
        </w:rPr>
      </w:pPr>
    </w:p>
    <w:p w14:paraId="66A1561F" w14:textId="77777777" w:rsidR="00F75DE8" w:rsidRDefault="00F75DE8" w:rsidP="00BA6578">
      <w:pPr>
        <w:jc w:val="both"/>
        <w:rPr>
          <w:rFonts w:ascii="Arial" w:hAnsi="Arial" w:cs="Arial"/>
          <w:sz w:val="24"/>
          <w:szCs w:val="24"/>
        </w:rPr>
      </w:pPr>
    </w:p>
    <w:p w14:paraId="5671CB09" w14:textId="77777777" w:rsidR="00F75DE8" w:rsidRDefault="00F75DE8" w:rsidP="00BA6578">
      <w:pPr>
        <w:jc w:val="both"/>
        <w:rPr>
          <w:rFonts w:ascii="Arial" w:hAnsi="Arial" w:cs="Arial"/>
          <w:sz w:val="24"/>
          <w:szCs w:val="24"/>
        </w:rPr>
      </w:pPr>
    </w:p>
    <w:p w14:paraId="6687080F" w14:textId="77777777" w:rsidR="00F75DE8" w:rsidRDefault="00F75DE8" w:rsidP="00BA6578">
      <w:pPr>
        <w:jc w:val="both"/>
        <w:rPr>
          <w:rFonts w:ascii="Arial" w:hAnsi="Arial" w:cs="Arial"/>
          <w:sz w:val="24"/>
          <w:szCs w:val="24"/>
        </w:rPr>
      </w:pPr>
    </w:p>
    <w:p w14:paraId="7216F6F8" w14:textId="77777777" w:rsidR="0031533A" w:rsidRPr="00F75DE8" w:rsidRDefault="000C0D8D" w:rsidP="00BA6578">
      <w:pPr>
        <w:jc w:val="both"/>
        <w:rPr>
          <w:rFonts w:ascii="Arial" w:hAnsi="Arial" w:cs="Arial"/>
          <w:sz w:val="24"/>
          <w:szCs w:val="24"/>
        </w:rPr>
      </w:pPr>
      <w:r w:rsidRPr="00F75DE8">
        <w:rPr>
          <w:rFonts w:ascii="Arial" w:hAnsi="Arial" w:cs="Arial"/>
          <w:sz w:val="24"/>
          <w:szCs w:val="24"/>
        </w:rPr>
        <w:t xml:space="preserve">Del acto también participan formaciones de Gendarmería Nacional, Prefectura Nacional Argentina, Policía de Entre Ríos, Policía Federal Argentina, Bomberos de Pueblo General Belgrano, Bomberos de Gualeguaychú, Unidad Penal N° 9, Veteranos y Familiares de Guerra de Malvinas, Instituciones intermedias y Eclesiásticas, Vecinos Históricos de la localidad. </w:t>
      </w:r>
    </w:p>
    <w:p w14:paraId="7DB1A7E7" w14:textId="77777777" w:rsidR="0031533A" w:rsidRPr="00F75DE8" w:rsidRDefault="000C0D8D" w:rsidP="00BA6578">
      <w:pPr>
        <w:jc w:val="both"/>
        <w:rPr>
          <w:rFonts w:ascii="Arial" w:hAnsi="Arial" w:cs="Arial"/>
          <w:sz w:val="24"/>
          <w:szCs w:val="24"/>
        </w:rPr>
      </w:pPr>
      <w:r w:rsidRPr="00F75DE8">
        <w:rPr>
          <w:rFonts w:ascii="Arial" w:hAnsi="Arial" w:cs="Arial"/>
          <w:sz w:val="24"/>
          <w:szCs w:val="24"/>
        </w:rPr>
        <w:t xml:space="preserve">Luego, se da comienzo Desfile Cívico-Militar más grande de Entre Ríos. Más de 25 Instituciones educativas, batallones de soldados, vehículos militares y de los cuerpos de bomberos, llegan desde distintos puntos de la Provincia para formar parte del mismo. También se suman más de 20 Agrupaciones Gauchas que a lomo de caballo anticipan la escenificación del Éxodo Jujeño por parte de vecinos, aquella maniobra ideada por Manuel Belgrano para retirar a las tropas y población de Jujuy en dirección a Tucumán, acto de heroísmo colectivo que permitió la liberación del Norte Argentino de las tropas realistas españolas. </w:t>
      </w:r>
    </w:p>
    <w:p w14:paraId="00B563B3" w14:textId="77777777" w:rsidR="0031533A" w:rsidRPr="00F75DE8" w:rsidRDefault="000C0D8D" w:rsidP="00BA6578">
      <w:pPr>
        <w:jc w:val="both"/>
        <w:rPr>
          <w:rFonts w:ascii="Arial" w:hAnsi="Arial" w:cs="Arial"/>
          <w:sz w:val="24"/>
          <w:szCs w:val="24"/>
        </w:rPr>
      </w:pPr>
      <w:r w:rsidRPr="00F75DE8">
        <w:rPr>
          <w:rFonts w:ascii="Arial" w:hAnsi="Arial" w:cs="Arial"/>
          <w:sz w:val="24"/>
          <w:szCs w:val="24"/>
        </w:rPr>
        <w:t xml:space="preserve">Otro de los grandes atractivos es la oferta gastronómica. Aromas provenientes de los puestos de comida captan toda la atención de los visitantes durante todo el día. No faltan los platos de locro y </w:t>
      </w:r>
      <w:proofErr w:type="spellStart"/>
      <w:r w:rsidRPr="00F75DE8">
        <w:rPr>
          <w:rFonts w:ascii="Arial" w:hAnsi="Arial" w:cs="Arial"/>
          <w:sz w:val="24"/>
          <w:szCs w:val="24"/>
        </w:rPr>
        <w:t>buseca</w:t>
      </w:r>
      <w:proofErr w:type="spellEnd"/>
      <w:r w:rsidRPr="00F75DE8">
        <w:rPr>
          <w:rFonts w:ascii="Arial" w:hAnsi="Arial" w:cs="Arial"/>
          <w:sz w:val="24"/>
          <w:szCs w:val="24"/>
        </w:rPr>
        <w:t xml:space="preserve">, las empanadas, los choripanes, el asado con cuero y otras creaciones de la cocina tradicional. </w:t>
      </w:r>
    </w:p>
    <w:p w14:paraId="2BBC3138" w14:textId="77777777" w:rsidR="0031533A" w:rsidRPr="00F75DE8" w:rsidRDefault="000C0D8D" w:rsidP="00BA6578">
      <w:pPr>
        <w:jc w:val="both"/>
        <w:rPr>
          <w:rFonts w:ascii="Arial" w:hAnsi="Arial" w:cs="Arial"/>
          <w:sz w:val="24"/>
          <w:szCs w:val="24"/>
        </w:rPr>
      </w:pPr>
      <w:r w:rsidRPr="00F75DE8">
        <w:rPr>
          <w:rFonts w:ascii="Arial" w:hAnsi="Arial" w:cs="Arial"/>
          <w:sz w:val="24"/>
          <w:szCs w:val="24"/>
        </w:rPr>
        <w:t xml:space="preserve">Mientras tanto, la fiesta cuenta con dos escenarios: uno ubicado en el campo preparado para las Destrezas Criollas donde payadores y cantores dan el marco perfecto para una jornada al mejor estilo tradicionalista. Por otro lado, el escenario principal ofrece una variedad de propuestas musicales y cuerpos de danzas, que en la celebración del año 2023 contabilizaron 7 números musicales y 8 cuerpos de baile. De la misma manera, la Feria de Artesanos y Productores locales se convierte en el principal atractivo de la tarde, con su amplia gama de confecciones propias del trabajo cotidiano de los puesteros; para recorrer en familia, regalar un detalle o llevarse un recuerdo. </w:t>
      </w:r>
    </w:p>
    <w:p w14:paraId="6D1D30B2" w14:textId="77777777" w:rsidR="0031533A" w:rsidRPr="00F75DE8" w:rsidRDefault="000C0D8D" w:rsidP="00BA6578">
      <w:pPr>
        <w:jc w:val="both"/>
        <w:rPr>
          <w:rFonts w:ascii="Arial" w:hAnsi="Arial" w:cs="Arial"/>
          <w:sz w:val="24"/>
          <w:szCs w:val="24"/>
        </w:rPr>
      </w:pPr>
      <w:r w:rsidRPr="00F75DE8">
        <w:rPr>
          <w:rFonts w:ascii="Arial" w:hAnsi="Arial" w:cs="Arial"/>
          <w:sz w:val="24"/>
          <w:szCs w:val="24"/>
        </w:rPr>
        <w:t xml:space="preserve">La merienda renueva el apetito por los sabores nuestros, y desde la organización se ofrece a los visitantes más de 500 tazas de chocolate caliente preparado y servido en la cocina de campaña militar acompañado por tortas fritas recién hechas. </w:t>
      </w:r>
    </w:p>
    <w:p w14:paraId="43EEB346" w14:textId="6DB8FF0B" w:rsidR="00C35ABD" w:rsidRPr="00F75DE8" w:rsidRDefault="000C0D8D" w:rsidP="00BA6578">
      <w:pPr>
        <w:jc w:val="both"/>
        <w:rPr>
          <w:rFonts w:ascii="Arial" w:hAnsi="Arial" w:cs="Arial"/>
          <w:i/>
          <w:sz w:val="24"/>
          <w:szCs w:val="24"/>
        </w:rPr>
      </w:pPr>
      <w:r w:rsidRPr="00F75DE8">
        <w:rPr>
          <w:rFonts w:ascii="Arial" w:hAnsi="Arial" w:cs="Arial"/>
          <w:i/>
          <w:sz w:val="24"/>
          <w:szCs w:val="24"/>
        </w:rPr>
        <w:t xml:space="preserve">La Fiesta del Día de la Bandera es encuentro, alegría, patriotismo y tradición. </w:t>
      </w:r>
    </w:p>
    <w:p w14:paraId="51802B45" w14:textId="3BC4DFF5" w:rsidR="0031533A" w:rsidRPr="00F75DE8" w:rsidRDefault="0031533A" w:rsidP="00BA6578">
      <w:pPr>
        <w:jc w:val="both"/>
        <w:rPr>
          <w:rFonts w:ascii="Arial" w:hAnsi="Arial" w:cs="Arial"/>
          <w:sz w:val="24"/>
          <w:szCs w:val="24"/>
        </w:rPr>
      </w:pPr>
      <w:r w:rsidRPr="00F75DE8">
        <w:rPr>
          <w:rFonts w:ascii="Arial" w:hAnsi="Arial" w:cs="Arial"/>
          <w:sz w:val="24"/>
          <w:szCs w:val="24"/>
        </w:rPr>
        <w:t xml:space="preserve">DECLARATORIAS DEL AÑO 2024. </w:t>
      </w:r>
    </w:p>
    <w:p w14:paraId="5BC3B44E" w14:textId="77777777" w:rsidR="005346AA" w:rsidRPr="00F75DE8" w:rsidRDefault="005346AA" w:rsidP="00BA6578">
      <w:pPr>
        <w:jc w:val="both"/>
        <w:rPr>
          <w:rFonts w:ascii="Arial" w:hAnsi="Arial" w:cs="Arial"/>
          <w:sz w:val="24"/>
          <w:szCs w:val="24"/>
        </w:rPr>
      </w:pPr>
      <w:r w:rsidRPr="00F75DE8">
        <w:rPr>
          <w:rFonts w:ascii="Arial" w:hAnsi="Arial" w:cs="Arial"/>
          <w:sz w:val="24"/>
          <w:szCs w:val="24"/>
        </w:rPr>
        <w:t>Declarado de Interés Legislativo Municipal por el Concejo Deliberante de Pueblo Belgrano – Ordenanza N° 015/2024.-</w:t>
      </w:r>
    </w:p>
    <w:p w14:paraId="3CCD8B7E" w14:textId="77777777" w:rsidR="005346AA" w:rsidRPr="00F75DE8" w:rsidRDefault="005346AA" w:rsidP="005346AA">
      <w:pPr>
        <w:jc w:val="both"/>
        <w:rPr>
          <w:rFonts w:ascii="Arial" w:hAnsi="Arial" w:cs="Arial"/>
          <w:sz w:val="24"/>
          <w:szCs w:val="24"/>
        </w:rPr>
      </w:pPr>
      <w:r w:rsidRPr="00F75DE8">
        <w:rPr>
          <w:rFonts w:ascii="Arial" w:hAnsi="Arial" w:cs="Arial"/>
          <w:sz w:val="24"/>
          <w:szCs w:val="24"/>
        </w:rPr>
        <w:t>Declarado de Interés por la Cámara de Diputados de la Provincia de Entre Ríos – Declaración N° 99/2024 – Paraná, 25 de abril de 2024</w:t>
      </w:r>
    </w:p>
    <w:p w14:paraId="3A050702" w14:textId="4D67D636" w:rsidR="005346AA" w:rsidRPr="00F75DE8" w:rsidRDefault="005346AA" w:rsidP="005346AA">
      <w:pPr>
        <w:jc w:val="both"/>
        <w:rPr>
          <w:rFonts w:ascii="Arial" w:hAnsi="Arial" w:cs="Arial"/>
          <w:sz w:val="24"/>
          <w:szCs w:val="24"/>
        </w:rPr>
      </w:pPr>
      <w:r w:rsidRPr="00F75DE8">
        <w:rPr>
          <w:rFonts w:ascii="Arial" w:hAnsi="Arial" w:cs="Arial"/>
          <w:sz w:val="24"/>
          <w:szCs w:val="24"/>
        </w:rPr>
        <w:t>Declarado de Interés por la Honorable Cámara de Senadores de la Provincia de Entre Ríos – Paraná, 17 de abril de 2024</w:t>
      </w:r>
    </w:p>
    <w:p w14:paraId="3877053D" w14:textId="77777777" w:rsidR="00B10BDC" w:rsidRDefault="00B10BDC" w:rsidP="005346AA">
      <w:pPr>
        <w:jc w:val="both"/>
        <w:rPr>
          <w:rFonts w:ascii="Arial" w:hAnsi="Arial" w:cs="Arial"/>
          <w:sz w:val="24"/>
          <w:szCs w:val="24"/>
        </w:rPr>
      </w:pPr>
    </w:p>
    <w:p w14:paraId="4910BEAA" w14:textId="77777777" w:rsidR="00B10BDC" w:rsidRDefault="00B10BDC" w:rsidP="005346AA">
      <w:pPr>
        <w:jc w:val="both"/>
        <w:rPr>
          <w:rFonts w:ascii="Arial" w:hAnsi="Arial" w:cs="Arial"/>
          <w:sz w:val="24"/>
          <w:szCs w:val="24"/>
        </w:rPr>
      </w:pPr>
    </w:p>
    <w:p w14:paraId="226F60DE" w14:textId="77777777" w:rsidR="00B10BDC" w:rsidRDefault="00B10BDC" w:rsidP="005346AA">
      <w:pPr>
        <w:jc w:val="both"/>
        <w:rPr>
          <w:rFonts w:ascii="Arial" w:hAnsi="Arial" w:cs="Arial"/>
          <w:sz w:val="24"/>
          <w:szCs w:val="24"/>
        </w:rPr>
      </w:pPr>
    </w:p>
    <w:p w14:paraId="25E3E7B6" w14:textId="77777777" w:rsidR="00B10BDC" w:rsidRDefault="00B10BDC" w:rsidP="005346AA">
      <w:pPr>
        <w:jc w:val="both"/>
        <w:rPr>
          <w:rFonts w:ascii="Arial" w:hAnsi="Arial" w:cs="Arial"/>
          <w:sz w:val="24"/>
          <w:szCs w:val="24"/>
        </w:rPr>
      </w:pPr>
    </w:p>
    <w:p w14:paraId="6375F20F" w14:textId="3B88D8D8" w:rsidR="00BA6578" w:rsidRPr="00F75DE8" w:rsidRDefault="005346AA" w:rsidP="005346AA">
      <w:pPr>
        <w:jc w:val="both"/>
        <w:rPr>
          <w:rFonts w:ascii="Arial" w:hAnsi="Arial" w:cs="Arial"/>
          <w:sz w:val="24"/>
          <w:szCs w:val="24"/>
        </w:rPr>
      </w:pPr>
      <w:bookmarkStart w:id="0" w:name="_GoBack"/>
      <w:bookmarkEnd w:id="0"/>
      <w:r w:rsidRPr="00F75DE8">
        <w:rPr>
          <w:rFonts w:ascii="Arial" w:hAnsi="Arial" w:cs="Arial"/>
          <w:sz w:val="24"/>
          <w:szCs w:val="24"/>
        </w:rPr>
        <w:t>Declarado de Interés Turístico por la Secretaría de Turismo de la Provincia de Entre Ríos – Resolución N° 18/2024 – Expediente N° 3.034.984/24 - Paraná, 2 de mayo de 2024</w:t>
      </w:r>
    </w:p>
    <w:p w14:paraId="0BF3B269" w14:textId="55232AD2" w:rsidR="001E4469" w:rsidRPr="00F75DE8" w:rsidRDefault="001E4469" w:rsidP="005346AA">
      <w:pPr>
        <w:jc w:val="both"/>
        <w:rPr>
          <w:rFonts w:ascii="Arial" w:hAnsi="Arial" w:cs="Arial"/>
          <w:sz w:val="24"/>
          <w:szCs w:val="24"/>
        </w:rPr>
      </w:pPr>
      <w:r w:rsidRPr="00F75DE8">
        <w:rPr>
          <w:rFonts w:ascii="Arial" w:hAnsi="Arial" w:cs="Arial"/>
          <w:sz w:val="24"/>
          <w:szCs w:val="24"/>
        </w:rPr>
        <w:t>El evento contará con: Acto protocolar. Desfile Cívico-Militar más grande de Entre Ríos. Escenario con propuestas musicales y de ballets folclóricos. Escenario con cantores y payadores. Campo de juegos y destrezas criollas. 20 puestos gastronómicos con comidas típicas- Feria de Artesanos y productores regionales. Plaza de juegos infantiles. Participación con puestos de las Áreas de Adolescentes, Niños y Familia, Área de Género, Dirección de Turismo Acompañamiento de Clubes y organizaciones intermedias</w:t>
      </w:r>
    </w:p>
    <w:p w14:paraId="77185DC8" w14:textId="5C563A42" w:rsidR="00B61160" w:rsidRPr="00F75DE8" w:rsidRDefault="00B61160" w:rsidP="00B61160">
      <w:pPr>
        <w:spacing w:before="100" w:beforeAutospacing="1" w:after="100" w:afterAutospacing="1"/>
        <w:jc w:val="both"/>
        <w:rPr>
          <w:rFonts w:ascii="Arial" w:hAnsi="Arial" w:cs="Arial"/>
          <w:sz w:val="24"/>
          <w:szCs w:val="24"/>
        </w:rPr>
      </w:pPr>
      <w:r w:rsidRPr="00F75DE8">
        <w:rPr>
          <w:rFonts w:ascii="Arial" w:hAnsi="Arial" w:cs="Arial"/>
          <w:sz w:val="24"/>
          <w:szCs w:val="24"/>
        </w:rPr>
        <w:t>Por todo ello, y entendiendo que debemos reconocer este tipo de iniciativas</w:t>
      </w:r>
      <w:r w:rsidR="00E376BD" w:rsidRPr="00F75DE8">
        <w:rPr>
          <w:rFonts w:ascii="Arial" w:hAnsi="Arial" w:cs="Arial"/>
          <w:sz w:val="24"/>
          <w:szCs w:val="24"/>
        </w:rPr>
        <w:t>,</w:t>
      </w:r>
      <w:r w:rsidRPr="00F75DE8">
        <w:rPr>
          <w:rFonts w:ascii="Arial" w:hAnsi="Arial" w:cs="Arial"/>
          <w:sz w:val="24"/>
          <w:szCs w:val="24"/>
        </w:rPr>
        <w:t xml:space="preserve"> solicito </w:t>
      </w:r>
      <w:r w:rsidR="00E376BD" w:rsidRPr="00F75DE8">
        <w:rPr>
          <w:rFonts w:ascii="Arial" w:hAnsi="Arial" w:cs="Arial"/>
          <w:sz w:val="24"/>
          <w:szCs w:val="24"/>
        </w:rPr>
        <w:t xml:space="preserve">a </w:t>
      </w:r>
      <w:r w:rsidRPr="00F75DE8">
        <w:rPr>
          <w:rFonts w:ascii="Arial" w:hAnsi="Arial" w:cs="Arial"/>
          <w:sz w:val="24"/>
          <w:szCs w:val="24"/>
        </w:rPr>
        <w:t>mis pares que acompañen la presente declaración de interés.</w:t>
      </w:r>
    </w:p>
    <w:p w14:paraId="79C979D3" w14:textId="41538F70" w:rsidR="007A2B51" w:rsidRPr="00F75DE8" w:rsidRDefault="007A2B51">
      <w:pPr>
        <w:rPr>
          <w:rFonts w:ascii="Arial" w:hAnsi="Arial" w:cs="Arial"/>
          <w:sz w:val="24"/>
          <w:szCs w:val="24"/>
        </w:rPr>
      </w:pPr>
      <w:r w:rsidRPr="00F75DE8">
        <w:rPr>
          <w:rFonts w:ascii="Arial" w:hAnsi="Arial" w:cs="Arial"/>
          <w:sz w:val="24"/>
          <w:szCs w:val="24"/>
        </w:rPr>
        <w:br w:type="page"/>
      </w:r>
    </w:p>
    <w:p w14:paraId="3DB288F0" w14:textId="77777777" w:rsidR="007A2B51" w:rsidRPr="00BA6578" w:rsidRDefault="007A2B51" w:rsidP="00BA6578">
      <w:pPr>
        <w:jc w:val="both"/>
        <w:rPr>
          <w:rFonts w:ascii="Times New Roman" w:hAnsi="Times New Roman" w:cs="Times New Roman"/>
        </w:rPr>
      </w:pPr>
    </w:p>
    <w:p w14:paraId="5EC1139E" w14:textId="252AFC4C" w:rsidR="00AB6CD8" w:rsidRDefault="00145F96">
      <w:r>
        <w:rPr>
          <w:noProof/>
          <w:lang w:eastAsia="es-AR"/>
        </w:rPr>
        <w:drawing>
          <wp:inline distT="0" distB="0" distL="0" distR="0" wp14:anchorId="7D1DA6C1" wp14:editId="538DC489">
            <wp:extent cx="6120130" cy="892175"/>
            <wp:effectExtent l="0" t="0" r="0" b="3175"/>
            <wp:docPr id="572936068" name="Imagen 572936068"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36068" name="Imagen 572936068" descr="Imagen que contiene Rectángulo&#10;&#10;Descripción generada automáticamente"/>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3D1B7B7D" w14:textId="77777777" w:rsidR="007B1CFB" w:rsidRDefault="007B1CFB"/>
    <w:p w14:paraId="6723D1A8" w14:textId="77777777" w:rsidR="00903D0A" w:rsidRPr="00903D0A" w:rsidRDefault="00903D0A" w:rsidP="007B1CFB">
      <w:pPr>
        <w:jc w:val="center"/>
        <w:rPr>
          <w:rFonts w:ascii="Arial" w:hAnsi="Arial" w:cs="Arial"/>
          <w:b/>
          <w:bCs/>
          <w:sz w:val="28"/>
          <w:szCs w:val="28"/>
        </w:rPr>
      </w:pPr>
    </w:p>
    <w:p w14:paraId="020D44B0" w14:textId="77777777" w:rsidR="007B1CFB" w:rsidRPr="00903D0A" w:rsidRDefault="007B1CFB" w:rsidP="007B1CFB">
      <w:pPr>
        <w:jc w:val="center"/>
        <w:rPr>
          <w:rFonts w:ascii="Arial" w:hAnsi="Arial" w:cs="Arial"/>
          <w:b/>
          <w:bCs/>
          <w:sz w:val="28"/>
          <w:szCs w:val="28"/>
        </w:rPr>
      </w:pPr>
      <w:r w:rsidRPr="00903D0A">
        <w:rPr>
          <w:rFonts w:ascii="Arial" w:hAnsi="Arial" w:cs="Arial"/>
          <w:b/>
          <w:bCs/>
          <w:sz w:val="28"/>
          <w:szCs w:val="28"/>
        </w:rPr>
        <w:t>LA HONORABLE CÁMARA DE SENADORES</w:t>
      </w:r>
    </w:p>
    <w:p w14:paraId="5210D74C" w14:textId="77777777" w:rsidR="007B1CFB" w:rsidRPr="00903D0A" w:rsidRDefault="007B1CFB" w:rsidP="007B1CFB">
      <w:pPr>
        <w:jc w:val="center"/>
        <w:rPr>
          <w:rFonts w:ascii="Arial" w:hAnsi="Arial" w:cs="Arial"/>
          <w:b/>
          <w:bCs/>
          <w:sz w:val="28"/>
          <w:szCs w:val="28"/>
        </w:rPr>
      </w:pPr>
      <w:r w:rsidRPr="00903D0A">
        <w:rPr>
          <w:rFonts w:ascii="Arial" w:hAnsi="Arial" w:cs="Arial"/>
          <w:b/>
          <w:bCs/>
          <w:sz w:val="28"/>
          <w:szCs w:val="28"/>
        </w:rPr>
        <w:t>DE LA PROVINCIA DE ENTRE RÍOS</w:t>
      </w:r>
    </w:p>
    <w:p w14:paraId="6B2063C3" w14:textId="2859B294" w:rsidR="007B1CFB" w:rsidRPr="00903D0A" w:rsidRDefault="007B1CFB" w:rsidP="007B1CFB">
      <w:pPr>
        <w:jc w:val="center"/>
        <w:rPr>
          <w:rFonts w:ascii="Arial" w:hAnsi="Arial" w:cs="Arial"/>
          <w:b/>
          <w:bCs/>
          <w:sz w:val="28"/>
          <w:szCs w:val="28"/>
        </w:rPr>
      </w:pPr>
      <w:r w:rsidRPr="00903D0A">
        <w:rPr>
          <w:rFonts w:ascii="Arial" w:hAnsi="Arial" w:cs="Arial"/>
          <w:b/>
          <w:bCs/>
          <w:sz w:val="28"/>
          <w:szCs w:val="28"/>
        </w:rPr>
        <w:t>D E C L A R A</w:t>
      </w:r>
      <w:r w:rsidR="00903D0A">
        <w:rPr>
          <w:rFonts w:ascii="Arial" w:hAnsi="Arial" w:cs="Arial"/>
          <w:b/>
          <w:bCs/>
          <w:sz w:val="28"/>
          <w:szCs w:val="28"/>
        </w:rPr>
        <w:t>:</w:t>
      </w:r>
    </w:p>
    <w:p w14:paraId="54A028EC" w14:textId="77777777" w:rsidR="007B1CFB" w:rsidRPr="00903D0A" w:rsidRDefault="007B1CFB" w:rsidP="007B1CFB">
      <w:pPr>
        <w:jc w:val="both"/>
        <w:rPr>
          <w:rFonts w:ascii="Arial" w:hAnsi="Arial" w:cs="Arial"/>
          <w:sz w:val="28"/>
          <w:szCs w:val="28"/>
        </w:rPr>
      </w:pPr>
    </w:p>
    <w:p w14:paraId="1F280A19" w14:textId="54342766" w:rsidR="00FE17AC" w:rsidRPr="00903D0A" w:rsidRDefault="00FE17AC" w:rsidP="00FE17AC">
      <w:pPr>
        <w:jc w:val="both"/>
        <w:rPr>
          <w:rFonts w:ascii="Arial" w:hAnsi="Arial" w:cs="Arial"/>
          <w:sz w:val="28"/>
          <w:szCs w:val="28"/>
        </w:rPr>
      </w:pPr>
      <w:r w:rsidRPr="00903D0A">
        <w:rPr>
          <w:rFonts w:ascii="Arial" w:hAnsi="Arial" w:cs="Arial"/>
          <w:b/>
          <w:bCs/>
          <w:sz w:val="28"/>
          <w:szCs w:val="28"/>
        </w:rPr>
        <w:t>PRIMERO:</w:t>
      </w:r>
      <w:r w:rsidRPr="00903D0A">
        <w:rPr>
          <w:rFonts w:ascii="Arial" w:hAnsi="Arial" w:cs="Arial"/>
          <w:sz w:val="28"/>
          <w:szCs w:val="28"/>
        </w:rPr>
        <w:t xml:space="preserve"> De Interés la Fiesta y el acto central de “Celebración del Día de la Bandera en Pueblo Belgrano” a realizarse el día 20 de junio de 202</w:t>
      </w:r>
      <w:r w:rsidR="005346AA" w:rsidRPr="00903D0A">
        <w:rPr>
          <w:rFonts w:ascii="Arial" w:hAnsi="Arial" w:cs="Arial"/>
          <w:sz w:val="28"/>
          <w:szCs w:val="28"/>
        </w:rPr>
        <w:t>5</w:t>
      </w:r>
      <w:r w:rsidRPr="00903D0A">
        <w:rPr>
          <w:rFonts w:ascii="Arial" w:hAnsi="Arial" w:cs="Arial"/>
          <w:sz w:val="28"/>
          <w:szCs w:val="28"/>
        </w:rPr>
        <w:t xml:space="preserve"> en Pueblo Belgrano, Departamento Gualeguaychú.</w:t>
      </w:r>
    </w:p>
    <w:p w14:paraId="5E182C4F" w14:textId="77777777" w:rsidR="00FE17AC" w:rsidRPr="00903D0A" w:rsidRDefault="00FE17AC" w:rsidP="00FE17AC">
      <w:pPr>
        <w:jc w:val="both"/>
        <w:rPr>
          <w:rFonts w:ascii="Arial" w:hAnsi="Arial" w:cs="Arial"/>
          <w:sz w:val="28"/>
          <w:szCs w:val="28"/>
        </w:rPr>
      </w:pPr>
    </w:p>
    <w:p w14:paraId="6068BAA0" w14:textId="66A4A14B" w:rsidR="00FE17AC" w:rsidRPr="00903D0A" w:rsidRDefault="00FE17AC" w:rsidP="00FE17AC">
      <w:pPr>
        <w:jc w:val="both"/>
        <w:rPr>
          <w:rFonts w:ascii="Arial" w:hAnsi="Arial" w:cs="Arial"/>
          <w:sz w:val="28"/>
          <w:szCs w:val="28"/>
        </w:rPr>
      </w:pPr>
      <w:r w:rsidRPr="00903D0A">
        <w:rPr>
          <w:rFonts w:ascii="Arial" w:hAnsi="Arial" w:cs="Arial"/>
          <w:b/>
          <w:bCs/>
          <w:sz w:val="28"/>
          <w:szCs w:val="28"/>
        </w:rPr>
        <w:t>SEGUNDO:</w:t>
      </w:r>
      <w:r w:rsidRPr="00903D0A">
        <w:rPr>
          <w:rFonts w:ascii="Arial" w:hAnsi="Arial" w:cs="Arial"/>
          <w:sz w:val="28"/>
          <w:szCs w:val="28"/>
        </w:rPr>
        <w:t xml:space="preserve"> Comuníquese al presidente Municipal de Pueblo Belgrano, Sr. Francisco </w:t>
      </w:r>
      <w:proofErr w:type="spellStart"/>
      <w:r w:rsidRPr="00903D0A">
        <w:rPr>
          <w:rFonts w:ascii="Arial" w:hAnsi="Arial" w:cs="Arial"/>
          <w:sz w:val="28"/>
          <w:szCs w:val="28"/>
        </w:rPr>
        <w:t>Fiorotto</w:t>
      </w:r>
      <w:proofErr w:type="spellEnd"/>
      <w:r w:rsidRPr="00903D0A">
        <w:rPr>
          <w:rFonts w:ascii="Arial" w:hAnsi="Arial" w:cs="Arial"/>
          <w:sz w:val="28"/>
          <w:szCs w:val="28"/>
        </w:rPr>
        <w:t>.</w:t>
      </w:r>
    </w:p>
    <w:p w14:paraId="43A008A0" w14:textId="284ABADF" w:rsidR="007B1CFB" w:rsidRDefault="00FE17AC" w:rsidP="007B1CFB">
      <w:r w:rsidRPr="00903D0A">
        <w:rPr>
          <w:rFonts w:ascii="Arial" w:hAnsi="Arial" w:cs="Arial"/>
          <w:sz w:val="28"/>
          <w:szCs w:val="28"/>
        </w:rPr>
        <w:br w:type="page"/>
      </w:r>
      <w:r w:rsidR="007B1CFB">
        <w:lastRenderedPageBreak/>
        <w:br w:type="page"/>
      </w:r>
    </w:p>
    <w:p w14:paraId="3101668D" w14:textId="77777777" w:rsidR="007B1CFB" w:rsidRDefault="007B1CFB"/>
    <w:sectPr w:rsidR="007B1CFB" w:rsidSect="0092398B">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DEBDD" w14:textId="77777777" w:rsidR="00D84828" w:rsidRDefault="00D84828" w:rsidP="0092398B">
      <w:pPr>
        <w:spacing w:after="0" w:line="240" w:lineRule="auto"/>
      </w:pPr>
      <w:r>
        <w:separator/>
      </w:r>
    </w:p>
  </w:endnote>
  <w:endnote w:type="continuationSeparator" w:id="0">
    <w:p w14:paraId="29686F14" w14:textId="77777777" w:rsidR="00D84828" w:rsidRDefault="00D84828"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0DF90" w14:textId="77777777" w:rsidR="0092398B" w:rsidRDefault="00620BEF">
    <w:pPr>
      <w:pStyle w:val="Piedepgina"/>
    </w:pPr>
    <w:r>
      <w:rPr>
        <w:noProof/>
        <w:lang w:eastAsia="es-AR"/>
      </w:rPr>
      <w:drawing>
        <wp:inline distT="0" distB="0" distL="0" distR="0" wp14:anchorId="43374476" wp14:editId="3A4A38BD">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F4809" w14:textId="77777777" w:rsidR="00D84828" w:rsidRDefault="00D84828" w:rsidP="0092398B">
      <w:pPr>
        <w:spacing w:after="0" w:line="240" w:lineRule="auto"/>
      </w:pPr>
      <w:r>
        <w:separator/>
      </w:r>
    </w:p>
  </w:footnote>
  <w:footnote w:type="continuationSeparator" w:id="0">
    <w:p w14:paraId="1AA7FF44" w14:textId="77777777" w:rsidR="00D84828" w:rsidRDefault="00D84828" w:rsidP="0092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060A22"/>
    <w:rsid w:val="00075FA1"/>
    <w:rsid w:val="000A2074"/>
    <w:rsid w:val="000C0D8D"/>
    <w:rsid w:val="000E6997"/>
    <w:rsid w:val="00141113"/>
    <w:rsid w:val="00145F96"/>
    <w:rsid w:val="00146DF5"/>
    <w:rsid w:val="00170B30"/>
    <w:rsid w:val="001C4526"/>
    <w:rsid w:val="001E4469"/>
    <w:rsid w:val="0029200F"/>
    <w:rsid w:val="002959BE"/>
    <w:rsid w:val="002D0F2F"/>
    <w:rsid w:val="002E149E"/>
    <w:rsid w:val="0031533A"/>
    <w:rsid w:val="003F4BEF"/>
    <w:rsid w:val="004A7005"/>
    <w:rsid w:val="005346AA"/>
    <w:rsid w:val="00551F89"/>
    <w:rsid w:val="00553737"/>
    <w:rsid w:val="006008DA"/>
    <w:rsid w:val="00620BEF"/>
    <w:rsid w:val="0064464B"/>
    <w:rsid w:val="006C0DD5"/>
    <w:rsid w:val="006E6D62"/>
    <w:rsid w:val="007060E6"/>
    <w:rsid w:val="007344A3"/>
    <w:rsid w:val="007711E3"/>
    <w:rsid w:val="00775EFD"/>
    <w:rsid w:val="00784D31"/>
    <w:rsid w:val="007A2B51"/>
    <w:rsid w:val="007B1CFB"/>
    <w:rsid w:val="0080727A"/>
    <w:rsid w:val="008C6B37"/>
    <w:rsid w:val="008E3D2B"/>
    <w:rsid w:val="00903D0A"/>
    <w:rsid w:val="009179EC"/>
    <w:rsid w:val="0092398B"/>
    <w:rsid w:val="0095262B"/>
    <w:rsid w:val="009759D9"/>
    <w:rsid w:val="00A37DCB"/>
    <w:rsid w:val="00A5211C"/>
    <w:rsid w:val="00A83B83"/>
    <w:rsid w:val="00AB6CD8"/>
    <w:rsid w:val="00AD088C"/>
    <w:rsid w:val="00AF0679"/>
    <w:rsid w:val="00B005B7"/>
    <w:rsid w:val="00B10BDC"/>
    <w:rsid w:val="00B61160"/>
    <w:rsid w:val="00B62289"/>
    <w:rsid w:val="00B91C48"/>
    <w:rsid w:val="00BA6578"/>
    <w:rsid w:val="00BD2338"/>
    <w:rsid w:val="00BF3DA4"/>
    <w:rsid w:val="00C34EB5"/>
    <w:rsid w:val="00C35ABD"/>
    <w:rsid w:val="00CB21C7"/>
    <w:rsid w:val="00D84828"/>
    <w:rsid w:val="00D87BE4"/>
    <w:rsid w:val="00DC153E"/>
    <w:rsid w:val="00DD5266"/>
    <w:rsid w:val="00DE5E6F"/>
    <w:rsid w:val="00E376BD"/>
    <w:rsid w:val="00E760B2"/>
    <w:rsid w:val="00E8210C"/>
    <w:rsid w:val="00E969A9"/>
    <w:rsid w:val="00EB3CF8"/>
    <w:rsid w:val="00EE7EFF"/>
    <w:rsid w:val="00F25D44"/>
    <w:rsid w:val="00F43DF3"/>
    <w:rsid w:val="00F70136"/>
    <w:rsid w:val="00F728C8"/>
    <w:rsid w:val="00F75DE8"/>
    <w:rsid w:val="00FA1BEC"/>
    <w:rsid w:val="00FE17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96414"/>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921</Words>
  <Characters>5071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Cuenta Microsoft</cp:lastModifiedBy>
  <cp:revision>2</cp:revision>
  <cp:lastPrinted>2023-12-28T15:25:00Z</cp:lastPrinted>
  <dcterms:created xsi:type="dcterms:W3CDTF">2025-05-06T11:20:00Z</dcterms:created>
  <dcterms:modified xsi:type="dcterms:W3CDTF">2025-05-06T11:20:00Z</dcterms:modified>
</cp:coreProperties>
</file>