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A8D01" w14:textId="498C9E43" w:rsidR="005E29FD" w:rsidRDefault="005E29FD" w:rsidP="005E29FD">
      <w:pPr>
        <w:pStyle w:val="NormalWeb"/>
        <w:spacing w:line="360" w:lineRule="auto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  <w:noProof/>
          <w:lang w:eastAsia="es-AR"/>
          <w14:ligatures w14:val="standardContextual"/>
        </w:rPr>
        <w:drawing>
          <wp:inline distT="0" distB="0" distL="0" distR="0" wp14:anchorId="32A05904" wp14:editId="753AA757">
            <wp:extent cx="1924050" cy="1200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jpe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B7EA7" w14:textId="3822CED5" w:rsidR="00631127" w:rsidRDefault="00631127" w:rsidP="00631127">
      <w:pPr>
        <w:pStyle w:val="NormalWeb"/>
        <w:spacing w:line="360" w:lineRule="auto"/>
        <w:jc w:val="center"/>
        <w:rPr>
          <w:rFonts w:ascii="TimesNewRomanPS" w:hAnsi="TimesNewRomanPS"/>
          <w:b/>
          <w:bCs/>
        </w:rPr>
      </w:pPr>
      <w:r w:rsidRPr="00631127">
        <w:rPr>
          <w:rFonts w:ascii="TimesNewRomanPS" w:hAnsi="TimesNewRomanPS"/>
          <w:b/>
          <w:bCs/>
        </w:rPr>
        <w:t>FUNDAMENTOS</w:t>
      </w:r>
    </w:p>
    <w:p w14:paraId="1FACCD4D" w14:textId="54B7542E" w:rsidR="001E5BDB" w:rsidRDefault="00631127" w:rsidP="00385C5F">
      <w:pPr>
        <w:pStyle w:val="NormalWeb"/>
        <w:spacing w:line="360" w:lineRule="auto"/>
        <w:jc w:val="both"/>
        <w:rPr>
          <w:rFonts w:ascii="TimesNewRomanPS" w:hAnsi="TimesNewRomanPS"/>
          <w:b/>
          <w:bCs/>
        </w:rPr>
      </w:pPr>
      <w:r w:rsidRPr="00E910B9">
        <w:rPr>
          <w:rFonts w:ascii="TimesNewRomanPS" w:hAnsi="TimesNewRomanPS"/>
          <w:b/>
          <w:bCs/>
        </w:rPr>
        <w:t xml:space="preserve">Honorable Cámara: </w:t>
      </w:r>
    </w:p>
    <w:p w14:paraId="3B0B34F1" w14:textId="77777777" w:rsidR="001943FA" w:rsidRPr="001943FA" w:rsidRDefault="001943FA" w:rsidP="001943F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943FA">
        <w:rPr>
          <w:rFonts w:ascii="Times New Roman" w:hAnsi="Times New Roman" w:cs="Times New Roman"/>
        </w:rPr>
        <w:t xml:space="preserve">La Escuela Secundaria N° 1 “Tratado de Alcaraz”, ubicada en el Departamento La Paz, cumple el próximo 5 de mayo de 2025 su 40° aniversario de ininterrumpida labor educativa y social en la localidad de Alcaraz. Actualmente, la institución cuenta con una matrícula de 119 estudiantes en el ciclo básico, 81 estudiantes en el ciclo orientado y 55 estudiantes en el anexo ESJA, ofreciendo orientación en Economía y Administración, Ciencias Naturales y, en la ESJA, Humanidades y Ciencias Sociales. </w:t>
      </w:r>
    </w:p>
    <w:p w14:paraId="1D9636D7" w14:textId="6CBF6FFD" w:rsidR="001943FA" w:rsidRPr="001943FA" w:rsidRDefault="001943FA" w:rsidP="001943F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943FA">
        <w:rPr>
          <w:rFonts w:ascii="Times New Roman" w:hAnsi="Times New Roman" w:cs="Times New Roman"/>
        </w:rPr>
        <w:t>La creación de la escuela, el 27 de febrero de 1985 por el Decreto N° 510, respondió a una sentida demanda de las instituciones y vecinos de la localidad, ante la ausencia de un establecimiento de nivel medio que garantizara el acceso a la educación secundaria para los jóvenes d</w:t>
      </w:r>
      <w:r w:rsidR="008660A3">
        <w:rPr>
          <w:rFonts w:ascii="Times New Roman" w:hAnsi="Times New Roman" w:cs="Times New Roman"/>
        </w:rPr>
        <w:t>e la localidad</w:t>
      </w:r>
      <w:r w:rsidRPr="001943FA">
        <w:rPr>
          <w:rFonts w:ascii="Times New Roman" w:hAnsi="Times New Roman" w:cs="Times New Roman"/>
        </w:rPr>
        <w:t>. Hasta entonces, quienes deseaban continuar sus estudios debían emigrar a otras localidades, situación que no todos podían afrontar.</w:t>
      </w:r>
    </w:p>
    <w:p w14:paraId="26C28C35" w14:textId="77777777" w:rsidR="001943FA" w:rsidRPr="001943FA" w:rsidRDefault="001943FA" w:rsidP="001943F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943FA">
        <w:rPr>
          <w:rFonts w:ascii="Times New Roman" w:hAnsi="Times New Roman" w:cs="Times New Roman"/>
        </w:rPr>
        <w:t>Los objetivos fundacionales, plasmados en el decreto de creación, priorizaron la promoción de un servicio de educación permanente, la generación de igualdad de oportunidades y posibilidades educativas, y la consolidación de una formación integral basada en valores.</w:t>
      </w:r>
    </w:p>
    <w:p w14:paraId="10898647" w14:textId="74B530B6" w:rsidR="001943FA" w:rsidRPr="001943FA" w:rsidRDefault="00317C37" w:rsidP="001943F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5 de mayo de 1985 se dio el inicio de clases, fecha que se toma para establecer el aniversario de la institución. </w:t>
      </w:r>
      <w:r w:rsidR="001943FA" w:rsidRPr="001943FA">
        <w:rPr>
          <w:rFonts w:ascii="Times New Roman" w:hAnsi="Times New Roman" w:cs="Times New Roman"/>
        </w:rPr>
        <w:t>La inauguración formal de la escuela</w:t>
      </w:r>
      <w:r>
        <w:rPr>
          <w:rFonts w:ascii="Times New Roman" w:hAnsi="Times New Roman" w:cs="Times New Roman"/>
        </w:rPr>
        <w:t xml:space="preserve">, por su parte, </w:t>
      </w:r>
      <w:r w:rsidR="001943FA" w:rsidRPr="001943FA">
        <w:rPr>
          <w:rFonts w:ascii="Times New Roman" w:hAnsi="Times New Roman" w:cs="Times New Roman"/>
        </w:rPr>
        <w:t xml:space="preserve">se realizó el 29 de julio de 1985, en un acto encabezado por autoridades provinciales y locales. En sus primeros años, la escuela funcionó en </w:t>
      </w:r>
      <w:r w:rsidR="008660A3">
        <w:rPr>
          <w:rFonts w:ascii="Times New Roman" w:hAnsi="Times New Roman" w:cs="Times New Roman"/>
        </w:rPr>
        <w:t xml:space="preserve">espacios </w:t>
      </w:r>
      <w:r w:rsidR="001943FA" w:rsidRPr="001943FA">
        <w:rPr>
          <w:rFonts w:ascii="Times New Roman" w:hAnsi="Times New Roman" w:cs="Times New Roman"/>
        </w:rPr>
        <w:t>cedid</w:t>
      </w:r>
      <w:r w:rsidR="008660A3">
        <w:rPr>
          <w:rFonts w:ascii="Times New Roman" w:hAnsi="Times New Roman" w:cs="Times New Roman"/>
        </w:rPr>
        <w:t>o</w:t>
      </w:r>
      <w:r w:rsidR="001943FA" w:rsidRPr="001943FA">
        <w:rPr>
          <w:rFonts w:ascii="Times New Roman" w:hAnsi="Times New Roman" w:cs="Times New Roman"/>
        </w:rPr>
        <w:t>s por otras instituciones, hasta que el esfuerzo de la comunidad educativa, la Cooperadora y el apoyo provincial permitieron la construcción del edificio propio, inaugurado en su totalidad en 1994.</w:t>
      </w:r>
    </w:p>
    <w:p w14:paraId="06F10E0A" w14:textId="77777777" w:rsidR="001943FA" w:rsidRPr="001943FA" w:rsidRDefault="001943FA" w:rsidP="001943F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943FA">
        <w:rPr>
          <w:rFonts w:ascii="Times New Roman" w:hAnsi="Times New Roman" w:cs="Times New Roman"/>
        </w:rPr>
        <w:lastRenderedPageBreak/>
        <w:t>Durante su trayectoria, la escuela ha acompañado el crecimiento y desarrollo de la comunidad, promoviendo la inclusión y facilitando la continuidad de estudios superiores a un alto porcentaje de sus egresados. Muchos de ellos hoy se desempeñan como docentes, incluso en la propia institución.</w:t>
      </w:r>
    </w:p>
    <w:p w14:paraId="68B44A9B" w14:textId="329FDE31" w:rsidR="001943FA" w:rsidRPr="001943FA" w:rsidRDefault="001943FA" w:rsidP="001943F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943FA">
        <w:rPr>
          <w:rFonts w:ascii="Times New Roman" w:hAnsi="Times New Roman" w:cs="Times New Roman"/>
        </w:rPr>
        <w:t xml:space="preserve">El nombre de la escuela rinde homenaje al “Tratado de Alcaraz”, acuerdo firmado el entre el gobernador de Entre Ríos, Justo José de Urquiza, y el gobernador de Corrientes, Madariaga, en la localidad de Alcaraz. </w:t>
      </w:r>
    </w:p>
    <w:p w14:paraId="1421D4D1" w14:textId="0D05C711" w:rsidR="001943FA" w:rsidRPr="001943FA" w:rsidRDefault="001943FA" w:rsidP="001943F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943FA">
        <w:rPr>
          <w:rFonts w:ascii="Times New Roman" w:hAnsi="Times New Roman" w:cs="Times New Roman"/>
        </w:rPr>
        <w:t>Por todo lo expuesto, el 40° aniversario de la Escuela Secundaria N° 1 “Tratado de Alcaraz” no solo es motivo de celebración para la comunidad educativa y local, sino también un ejemplo de compromiso con la educación, la igualdad de oportunidades y el desarrollo social, valores que esta Honorable Cámara considera fundamental destacar y acompañar.</w:t>
      </w:r>
      <w:r>
        <w:rPr>
          <w:rFonts w:ascii="Times New Roman" w:hAnsi="Times New Roman" w:cs="Times New Roman"/>
        </w:rPr>
        <w:t xml:space="preserve"> </w:t>
      </w:r>
      <w:r w:rsidRPr="001943FA">
        <w:rPr>
          <w:rFonts w:ascii="Times New Roman" w:hAnsi="Times New Roman" w:cs="Times New Roman"/>
        </w:rPr>
        <w:t xml:space="preserve">Por estos motivos, se invita a los honorables legisladores a acompañar el presente proyecto de declaración </w:t>
      </w:r>
    </w:p>
    <w:p w14:paraId="29597EF3" w14:textId="591EE1FD" w:rsidR="00385C5F" w:rsidRDefault="00385C5F" w:rsidP="00385C5F">
      <w:pPr>
        <w:pStyle w:val="NormalWeb"/>
        <w:spacing w:line="360" w:lineRule="auto"/>
        <w:jc w:val="both"/>
        <w:rPr>
          <w:rFonts w:ascii="TimesNewRomanPS" w:hAnsi="TimesNewRomanPS"/>
          <w:lang w:val="es-ES_tradnl"/>
        </w:rPr>
      </w:pPr>
    </w:p>
    <w:p w14:paraId="01B2D45D" w14:textId="77777777" w:rsidR="005E29FD" w:rsidRDefault="005E29FD" w:rsidP="00385C5F">
      <w:pPr>
        <w:pStyle w:val="NormalWeb"/>
        <w:spacing w:line="360" w:lineRule="auto"/>
        <w:jc w:val="both"/>
        <w:rPr>
          <w:rFonts w:ascii="TimesNewRomanPS" w:hAnsi="TimesNewRomanPS"/>
          <w:lang w:val="es-ES_tradnl"/>
        </w:rPr>
      </w:pPr>
    </w:p>
    <w:p w14:paraId="4489A610" w14:textId="77777777" w:rsidR="005E29FD" w:rsidRDefault="005E29FD" w:rsidP="00385C5F">
      <w:pPr>
        <w:pStyle w:val="NormalWeb"/>
        <w:spacing w:line="360" w:lineRule="auto"/>
        <w:jc w:val="both"/>
        <w:rPr>
          <w:rFonts w:ascii="TimesNewRomanPS" w:hAnsi="TimesNewRomanPS"/>
          <w:lang w:val="es-ES_tradnl"/>
        </w:rPr>
      </w:pPr>
    </w:p>
    <w:p w14:paraId="6FB48915" w14:textId="77777777" w:rsidR="005E29FD" w:rsidRDefault="005E29FD" w:rsidP="00385C5F">
      <w:pPr>
        <w:pStyle w:val="NormalWeb"/>
        <w:spacing w:line="360" w:lineRule="auto"/>
        <w:jc w:val="both"/>
        <w:rPr>
          <w:rFonts w:ascii="TimesNewRomanPS" w:hAnsi="TimesNewRomanPS"/>
          <w:lang w:val="es-ES_tradnl"/>
        </w:rPr>
      </w:pPr>
    </w:p>
    <w:p w14:paraId="7BFBD03A" w14:textId="77777777" w:rsidR="005E29FD" w:rsidRDefault="005E29FD" w:rsidP="00385C5F">
      <w:pPr>
        <w:pStyle w:val="NormalWeb"/>
        <w:spacing w:line="360" w:lineRule="auto"/>
        <w:jc w:val="both"/>
        <w:rPr>
          <w:rFonts w:ascii="TimesNewRomanPS" w:hAnsi="TimesNewRomanPS"/>
          <w:lang w:val="es-ES_tradnl"/>
        </w:rPr>
      </w:pPr>
    </w:p>
    <w:p w14:paraId="06704CF7" w14:textId="77777777" w:rsidR="005E29FD" w:rsidRDefault="005E29FD" w:rsidP="00385C5F">
      <w:pPr>
        <w:pStyle w:val="NormalWeb"/>
        <w:spacing w:line="360" w:lineRule="auto"/>
        <w:jc w:val="both"/>
        <w:rPr>
          <w:rFonts w:ascii="TimesNewRomanPS" w:hAnsi="TimesNewRomanPS"/>
          <w:lang w:val="es-ES_tradnl"/>
        </w:rPr>
      </w:pPr>
    </w:p>
    <w:p w14:paraId="1D455801" w14:textId="77777777" w:rsidR="005E29FD" w:rsidRDefault="005E29FD" w:rsidP="00385C5F">
      <w:pPr>
        <w:pStyle w:val="NormalWeb"/>
        <w:spacing w:line="360" w:lineRule="auto"/>
        <w:jc w:val="both"/>
        <w:rPr>
          <w:rFonts w:ascii="TimesNewRomanPS" w:hAnsi="TimesNewRomanPS"/>
          <w:lang w:val="es-ES_tradnl"/>
        </w:rPr>
      </w:pPr>
    </w:p>
    <w:p w14:paraId="084DE1A7" w14:textId="77777777" w:rsidR="005E29FD" w:rsidRDefault="005E29FD" w:rsidP="00385C5F">
      <w:pPr>
        <w:pStyle w:val="NormalWeb"/>
        <w:spacing w:line="360" w:lineRule="auto"/>
        <w:jc w:val="both"/>
        <w:rPr>
          <w:rFonts w:ascii="TimesNewRomanPS" w:hAnsi="TimesNewRomanPS"/>
          <w:lang w:val="es-ES_tradnl"/>
        </w:rPr>
      </w:pPr>
    </w:p>
    <w:p w14:paraId="2ED67B7E" w14:textId="77777777" w:rsidR="005E29FD" w:rsidRDefault="005E29FD" w:rsidP="00385C5F">
      <w:pPr>
        <w:pStyle w:val="NormalWeb"/>
        <w:spacing w:line="360" w:lineRule="auto"/>
        <w:jc w:val="both"/>
        <w:rPr>
          <w:rFonts w:ascii="TimesNewRomanPS" w:hAnsi="TimesNewRomanPS"/>
          <w:lang w:val="es-ES_tradnl"/>
        </w:rPr>
      </w:pPr>
    </w:p>
    <w:p w14:paraId="754C509C" w14:textId="77777777" w:rsidR="005E29FD" w:rsidRDefault="005E29FD" w:rsidP="00385C5F">
      <w:pPr>
        <w:pStyle w:val="NormalWeb"/>
        <w:spacing w:line="360" w:lineRule="auto"/>
        <w:jc w:val="both"/>
        <w:rPr>
          <w:rFonts w:ascii="TimesNewRomanPS" w:hAnsi="TimesNewRomanPS"/>
          <w:lang w:val="es-ES_tradnl"/>
        </w:rPr>
      </w:pPr>
    </w:p>
    <w:p w14:paraId="0BBD6796" w14:textId="77777777" w:rsidR="005E29FD" w:rsidRDefault="005E29FD" w:rsidP="00385C5F">
      <w:pPr>
        <w:pStyle w:val="NormalWeb"/>
        <w:spacing w:line="360" w:lineRule="auto"/>
        <w:jc w:val="both"/>
        <w:rPr>
          <w:rFonts w:ascii="TimesNewRomanPS" w:hAnsi="TimesNewRomanPS"/>
          <w:lang w:val="es-ES_tradnl"/>
        </w:rPr>
      </w:pPr>
    </w:p>
    <w:p w14:paraId="7C3BA328" w14:textId="03947BF3" w:rsidR="005E29FD" w:rsidRDefault="005E29FD" w:rsidP="00385C5F">
      <w:pPr>
        <w:pStyle w:val="NormalWeb"/>
        <w:spacing w:line="360" w:lineRule="auto"/>
        <w:jc w:val="both"/>
        <w:rPr>
          <w:rFonts w:ascii="TimesNewRomanPS" w:hAnsi="TimesNewRomanPS"/>
          <w:lang w:val="es-ES_tradnl"/>
        </w:rPr>
      </w:pPr>
      <w:r>
        <w:rPr>
          <w:rFonts w:ascii="TimesNewRomanPS" w:hAnsi="TimesNewRomanPS"/>
          <w:noProof/>
          <w:lang w:eastAsia="es-AR"/>
          <w14:ligatures w14:val="standardContextual"/>
        </w:rPr>
        <w:lastRenderedPageBreak/>
        <w:drawing>
          <wp:inline distT="0" distB="0" distL="0" distR="0" wp14:anchorId="7263C615" wp14:editId="06DEFD38">
            <wp:extent cx="1924050" cy="1200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jpe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09E06" w14:textId="77777777" w:rsidR="005E29FD" w:rsidRPr="002327B6" w:rsidRDefault="005E29FD" w:rsidP="005E29FD">
      <w:pPr>
        <w:pStyle w:val="NormalWeb"/>
        <w:spacing w:line="360" w:lineRule="auto"/>
        <w:jc w:val="center"/>
        <w:rPr>
          <w:rFonts w:ascii="TimesNewRomanPS" w:hAnsi="TimesNewRomanPS"/>
          <w:b/>
          <w:bCs/>
          <w:sz w:val="26"/>
        </w:rPr>
      </w:pPr>
      <w:r w:rsidRPr="002327B6">
        <w:rPr>
          <w:rFonts w:ascii="TimesNewRomanPS" w:hAnsi="TimesNewRomanPS"/>
          <w:b/>
          <w:bCs/>
          <w:sz w:val="26"/>
        </w:rPr>
        <w:t xml:space="preserve">LA CÁMARA DE SENADORES DE LA PROVINCIA DE ENTRE RÍOS </w:t>
      </w:r>
    </w:p>
    <w:p w14:paraId="47D153C3" w14:textId="1F9B0FFE" w:rsidR="005E29FD" w:rsidRPr="002327B6" w:rsidRDefault="005E29FD" w:rsidP="005E29FD">
      <w:pPr>
        <w:pStyle w:val="NormalWeb"/>
        <w:spacing w:line="360" w:lineRule="auto"/>
        <w:jc w:val="center"/>
        <w:rPr>
          <w:rFonts w:ascii="TimesNewRomanPS" w:hAnsi="TimesNewRomanPS"/>
          <w:b/>
          <w:bCs/>
          <w:sz w:val="26"/>
        </w:rPr>
      </w:pPr>
      <w:r w:rsidRPr="002327B6">
        <w:rPr>
          <w:rFonts w:ascii="TimesNewRomanPS" w:hAnsi="TimesNewRomanPS"/>
          <w:b/>
          <w:bCs/>
          <w:sz w:val="26"/>
        </w:rPr>
        <w:t>DECLARA</w:t>
      </w:r>
    </w:p>
    <w:p w14:paraId="44873748" w14:textId="3256E08A" w:rsidR="005E29FD" w:rsidRDefault="002327B6" w:rsidP="005E29FD">
      <w:pPr>
        <w:pStyle w:val="NormalWeb"/>
        <w:spacing w:line="360" w:lineRule="auto"/>
        <w:jc w:val="both"/>
        <w:rPr>
          <w:rFonts w:ascii="TimesNewRomanPS" w:hAnsi="TimesNewRomanPS"/>
          <w:sz w:val="26"/>
        </w:rPr>
      </w:pPr>
      <w:r w:rsidRPr="002327B6">
        <w:rPr>
          <w:rFonts w:ascii="TimesNewRomanPS" w:hAnsi="TimesNewRomanPS"/>
          <w:b/>
          <w:sz w:val="26"/>
        </w:rPr>
        <w:t>Primero</w:t>
      </w:r>
      <w:r w:rsidRPr="002327B6">
        <w:rPr>
          <w:rFonts w:ascii="TimesNewRomanPS" w:hAnsi="TimesNewRomanPS"/>
          <w:sz w:val="26"/>
        </w:rPr>
        <w:t xml:space="preserve">: </w:t>
      </w:r>
      <w:r w:rsidR="005E29FD" w:rsidRPr="002327B6">
        <w:rPr>
          <w:rFonts w:ascii="TimesNewRomanPS" w:hAnsi="TimesNewRomanPS"/>
          <w:sz w:val="26"/>
        </w:rPr>
        <w:t xml:space="preserve">De interés legislativo el 40° aniversario de la Escuela Secundaria N°1 “Tratado de Alcaraz”, a celebrarse el día 5 de mayo, en reconocimiento a su valioso aporte educativo y social. </w:t>
      </w:r>
    </w:p>
    <w:p w14:paraId="49F0DFA8" w14:textId="37955F92" w:rsidR="002327B6" w:rsidRPr="002327B6" w:rsidRDefault="002327B6" w:rsidP="005E29FD">
      <w:pPr>
        <w:pStyle w:val="NormalWeb"/>
        <w:spacing w:line="360" w:lineRule="auto"/>
        <w:jc w:val="both"/>
        <w:rPr>
          <w:rFonts w:ascii="TimesNewRomanPS" w:hAnsi="TimesNewRomanPS"/>
          <w:sz w:val="26"/>
        </w:rPr>
      </w:pPr>
      <w:r w:rsidRPr="002327B6">
        <w:rPr>
          <w:rFonts w:ascii="TimesNewRomanPS" w:hAnsi="TimesNewRomanPS"/>
          <w:b/>
          <w:sz w:val="26"/>
        </w:rPr>
        <w:t>Segundo:</w:t>
      </w:r>
      <w:r>
        <w:rPr>
          <w:rFonts w:ascii="TimesNewRomanPS" w:hAnsi="TimesNewRomanPS"/>
          <w:sz w:val="26"/>
        </w:rPr>
        <w:t xml:space="preserve"> Comuníquese a  la </w:t>
      </w:r>
      <w:r w:rsidR="00815319">
        <w:rPr>
          <w:rFonts w:ascii="TimesNewRomanPS" w:hAnsi="TimesNewRomanPS"/>
          <w:sz w:val="26"/>
        </w:rPr>
        <w:t xml:space="preserve"> </w:t>
      </w:r>
      <w:bookmarkStart w:id="0" w:name="_GoBack"/>
      <w:bookmarkEnd w:id="0"/>
      <w:r w:rsidRPr="002327B6">
        <w:rPr>
          <w:rFonts w:ascii="TimesNewRomanPS" w:hAnsi="TimesNewRomanPS"/>
          <w:sz w:val="26"/>
        </w:rPr>
        <w:t>Escuela Secundaria N°1 “Tratado de Alcaraz”</w:t>
      </w:r>
      <w:r>
        <w:rPr>
          <w:rFonts w:ascii="TimesNewRomanPS" w:hAnsi="TimesNewRomanPS"/>
          <w:sz w:val="26"/>
        </w:rPr>
        <w:t xml:space="preserve"> </w:t>
      </w:r>
    </w:p>
    <w:p w14:paraId="6EFF00DF" w14:textId="77777777" w:rsidR="005E29FD" w:rsidRPr="00385C5F" w:rsidRDefault="005E29FD" w:rsidP="00385C5F">
      <w:pPr>
        <w:pStyle w:val="NormalWeb"/>
        <w:spacing w:line="360" w:lineRule="auto"/>
        <w:jc w:val="both"/>
        <w:rPr>
          <w:rFonts w:ascii="TimesNewRomanPS" w:hAnsi="TimesNewRomanPS"/>
          <w:lang w:val="es-ES_tradnl"/>
        </w:rPr>
      </w:pPr>
    </w:p>
    <w:sectPr w:rsidR="005E29FD" w:rsidRPr="00385C5F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22F5E" w14:textId="77777777" w:rsidR="003900A4" w:rsidRDefault="003900A4" w:rsidP="00631127">
      <w:r>
        <w:separator/>
      </w:r>
    </w:p>
  </w:endnote>
  <w:endnote w:type="continuationSeparator" w:id="0">
    <w:p w14:paraId="72BC2E23" w14:textId="77777777" w:rsidR="003900A4" w:rsidRDefault="003900A4" w:rsidP="00631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6499B" w14:textId="77777777" w:rsidR="003900A4" w:rsidRDefault="003900A4" w:rsidP="00631127">
      <w:r>
        <w:separator/>
      </w:r>
    </w:p>
  </w:footnote>
  <w:footnote w:type="continuationSeparator" w:id="0">
    <w:p w14:paraId="587C2602" w14:textId="77777777" w:rsidR="003900A4" w:rsidRDefault="003900A4" w:rsidP="00631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4E9ED" w14:textId="7F5B4BF0" w:rsidR="00631127" w:rsidRDefault="00631127" w:rsidP="0063112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975E79"/>
    <w:multiLevelType w:val="hybridMultilevel"/>
    <w:tmpl w:val="4880DB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AE0DEB"/>
    <w:multiLevelType w:val="hybridMultilevel"/>
    <w:tmpl w:val="60CE345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127"/>
    <w:rsid w:val="00002B6A"/>
    <w:rsid w:val="00041BC5"/>
    <w:rsid w:val="00071A01"/>
    <w:rsid w:val="00096F64"/>
    <w:rsid w:val="000E3204"/>
    <w:rsid w:val="000F25AE"/>
    <w:rsid w:val="001943FA"/>
    <w:rsid w:val="00196073"/>
    <w:rsid w:val="001E5BDB"/>
    <w:rsid w:val="001E7F6E"/>
    <w:rsid w:val="002327B6"/>
    <w:rsid w:val="00272ED2"/>
    <w:rsid w:val="002912EA"/>
    <w:rsid w:val="00295355"/>
    <w:rsid w:val="002B447B"/>
    <w:rsid w:val="002D0D72"/>
    <w:rsid w:val="002F0984"/>
    <w:rsid w:val="00317C37"/>
    <w:rsid w:val="00366BD5"/>
    <w:rsid w:val="00385C5F"/>
    <w:rsid w:val="003900A4"/>
    <w:rsid w:val="00411A79"/>
    <w:rsid w:val="004139CC"/>
    <w:rsid w:val="00445B8A"/>
    <w:rsid w:val="00463534"/>
    <w:rsid w:val="00493D5C"/>
    <w:rsid w:val="004E170B"/>
    <w:rsid w:val="004E48C0"/>
    <w:rsid w:val="00506942"/>
    <w:rsid w:val="005434BF"/>
    <w:rsid w:val="00592E77"/>
    <w:rsid w:val="005C03EA"/>
    <w:rsid w:val="005C3D7D"/>
    <w:rsid w:val="005E29FD"/>
    <w:rsid w:val="005F5BD1"/>
    <w:rsid w:val="00631127"/>
    <w:rsid w:val="006721F0"/>
    <w:rsid w:val="006D22D1"/>
    <w:rsid w:val="006D2922"/>
    <w:rsid w:val="006D5B0B"/>
    <w:rsid w:val="00706B1D"/>
    <w:rsid w:val="007C2FA0"/>
    <w:rsid w:val="00815319"/>
    <w:rsid w:val="00831F05"/>
    <w:rsid w:val="00863941"/>
    <w:rsid w:val="008660A3"/>
    <w:rsid w:val="008913F1"/>
    <w:rsid w:val="008B5E4B"/>
    <w:rsid w:val="00947201"/>
    <w:rsid w:val="009543BA"/>
    <w:rsid w:val="00957913"/>
    <w:rsid w:val="009A0EA4"/>
    <w:rsid w:val="009A3328"/>
    <w:rsid w:val="00A35D53"/>
    <w:rsid w:val="00A47087"/>
    <w:rsid w:val="00A55683"/>
    <w:rsid w:val="00A616CD"/>
    <w:rsid w:val="00A71E62"/>
    <w:rsid w:val="00A74D1F"/>
    <w:rsid w:val="00AA0DDF"/>
    <w:rsid w:val="00AF22ED"/>
    <w:rsid w:val="00B17E88"/>
    <w:rsid w:val="00B21DC4"/>
    <w:rsid w:val="00B40B16"/>
    <w:rsid w:val="00B515DA"/>
    <w:rsid w:val="00BF18ED"/>
    <w:rsid w:val="00C30E71"/>
    <w:rsid w:val="00C61D09"/>
    <w:rsid w:val="00CC512F"/>
    <w:rsid w:val="00D17784"/>
    <w:rsid w:val="00DF503C"/>
    <w:rsid w:val="00E67C14"/>
    <w:rsid w:val="00E910B9"/>
    <w:rsid w:val="00EA341E"/>
    <w:rsid w:val="00ED1627"/>
    <w:rsid w:val="00F26C38"/>
    <w:rsid w:val="00F50F04"/>
    <w:rsid w:val="00F7403D"/>
    <w:rsid w:val="00FA0FD0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FD1A"/>
  <w15:chartTrackingRefBased/>
  <w15:docId w15:val="{12FB0C3C-83FE-494B-A976-4C870E74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31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1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1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1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1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11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11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11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11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112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112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1127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1127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1127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1127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1127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1127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1127"/>
    <w:rPr>
      <w:rFonts w:eastAsiaTheme="majorEastAsia" w:cstheme="majorBidi"/>
      <w:color w:val="272727" w:themeColor="text1" w:themeTint="D8"/>
      <w:lang w:val="es-ES_tradnl"/>
    </w:rPr>
  </w:style>
  <w:style w:type="paragraph" w:styleId="Puesto">
    <w:name w:val="Title"/>
    <w:basedOn w:val="Normal"/>
    <w:next w:val="Normal"/>
    <w:link w:val="PuestoCar"/>
    <w:uiPriority w:val="10"/>
    <w:qFormat/>
    <w:rsid w:val="006311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631127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6311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1127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6311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1127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6311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112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1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1127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63112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31127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kern w:val="0"/>
      <w:lang w:val="es-AR" w:eastAsia="es-MX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3112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112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3112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112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531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5319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7315D0-5345-480F-B158-97EE2632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Facundo Osuna</dc:creator>
  <cp:keywords/>
  <dc:description/>
  <cp:lastModifiedBy>Senado</cp:lastModifiedBy>
  <cp:revision>5</cp:revision>
  <cp:lastPrinted>2025-04-28T13:30:00Z</cp:lastPrinted>
  <dcterms:created xsi:type="dcterms:W3CDTF">2025-04-28T13:17:00Z</dcterms:created>
  <dcterms:modified xsi:type="dcterms:W3CDTF">2025-04-28T13:30:00Z</dcterms:modified>
</cp:coreProperties>
</file>