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0E6" w:rsidRDefault="000670E6" w:rsidP="008646AC">
      <w:pPr>
        <w:spacing w:line="360" w:lineRule="auto"/>
        <w:jc w:val="both"/>
        <w:rPr>
          <w:rFonts w:ascii="Arial" w:hAnsi="Arial" w:cs="Arial"/>
          <w:b/>
        </w:rPr>
      </w:pPr>
    </w:p>
    <w:p w:rsidR="000670E6" w:rsidRPr="000670E6" w:rsidRDefault="000670E6" w:rsidP="000670E6">
      <w:pPr>
        <w:pStyle w:val="NormalWeb"/>
      </w:pPr>
      <w:r>
        <w:rPr>
          <w:noProof/>
        </w:rPr>
        <w:drawing>
          <wp:inline distT="0" distB="0" distL="0" distR="0" wp14:anchorId="50769C20" wp14:editId="03B0D77C">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B97462" w:rsidRPr="00B97462" w:rsidRDefault="00B97462" w:rsidP="008646AC">
      <w:pPr>
        <w:spacing w:line="360" w:lineRule="auto"/>
        <w:jc w:val="both"/>
        <w:rPr>
          <w:rFonts w:ascii="Arial" w:hAnsi="Arial" w:cs="Arial"/>
          <w:b/>
        </w:rPr>
      </w:pPr>
      <w:r w:rsidRPr="00B97462">
        <w:rPr>
          <w:rFonts w:ascii="Arial" w:hAnsi="Arial" w:cs="Arial"/>
          <w:b/>
        </w:rPr>
        <w:t>FUNDAMENTOS</w:t>
      </w:r>
    </w:p>
    <w:p w:rsidR="00897A25" w:rsidRDefault="008646AC" w:rsidP="00897A25">
      <w:pPr>
        <w:spacing w:line="360" w:lineRule="auto"/>
        <w:ind w:firstLine="720"/>
        <w:jc w:val="both"/>
        <w:rPr>
          <w:rFonts w:ascii="Arial" w:hAnsi="Arial" w:cs="Arial"/>
        </w:rPr>
      </w:pPr>
      <w:r>
        <w:rPr>
          <w:rFonts w:ascii="Arial" w:hAnsi="Arial" w:cs="Arial"/>
        </w:rPr>
        <w:t>La Provincia de Entre Ríos tiene en el rio Paraná la llave para potenciar el desarrollo en diversos aspectos, vinculados al turismo, la producción, el comercio y la industria.</w:t>
      </w:r>
      <w:r w:rsidR="00897A25" w:rsidRPr="00897A25">
        <w:t xml:space="preserve"> </w:t>
      </w:r>
      <w:r w:rsidR="00897A25" w:rsidRPr="00897A25">
        <w:rPr>
          <w:rFonts w:ascii="Arial" w:hAnsi="Arial" w:cs="Arial"/>
        </w:rPr>
        <w:t xml:space="preserve">El Puerto de Diamante se encuentra ubicado sobre la margen izquierda del Río Paraná a la altura del Km. 533 de la Ruta General de Navegación 60°38´45´´ longitud oeste del meridiano de Greenwich. Es el último puerto de ultramar de la Mesopotamia, al norte de la </w:t>
      </w:r>
      <w:proofErr w:type="spellStart"/>
      <w:r w:rsidR="00897A25" w:rsidRPr="00897A25">
        <w:rPr>
          <w:rFonts w:ascii="Arial" w:hAnsi="Arial" w:cs="Arial"/>
        </w:rPr>
        <w:t>Hidrovía</w:t>
      </w:r>
      <w:proofErr w:type="spellEnd"/>
      <w:r w:rsidR="00897A25" w:rsidRPr="00897A25">
        <w:rPr>
          <w:rFonts w:ascii="Arial" w:hAnsi="Arial" w:cs="Arial"/>
        </w:rPr>
        <w:t xml:space="preserve"> Paraná-Paraguay. Permite la entrada de buques </w:t>
      </w:r>
      <w:proofErr w:type="spellStart"/>
      <w:r w:rsidR="00897A25" w:rsidRPr="00897A25">
        <w:rPr>
          <w:rFonts w:ascii="Arial" w:hAnsi="Arial" w:cs="Arial"/>
        </w:rPr>
        <w:t>Panamax</w:t>
      </w:r>
      <w:proofErr w:type="spellEnd"/>
      <w:r w:rsidR="00897A25" w:rsidRPr="00897A25">
        <w:rPr>
          <w:rFonts w:ascii="Arial" w:hAnsi="Arial" w:cs="Arial"/>
        </w:rPr>
        <w:t xml:space="preserve">. Consta con una zona portuaria de 600 metros de largo por 80 metros de ancho variable. </w:t>
      </w:r>
    </w:p>
    <w:p w:rsidR="00897A25" w:rsidRDefault="00897A25" w:rsidP="00897A25">
      <w:pPr>
        <w:spacing w:line="360" w:lineRule="auto"/>
        <w:ind w:firstLine="720"/>
        <w:jc w:val="both"/>
        <w:rPr>
          <w:rFonts w:ascii="Arial" w:hAnsi="Arial" w:cs="Arial"/>
        </w:rPr>
      </w:pPr>
      <w:r w:rsidRPr="00897A25">
        <w:rPr>
          <w:rFonts w:ascii="Arial" w:hAnsi="Arial" w:cs="Arial"/>
        </w:rPr>
        <w:t xml:space="preserve">Aguas arriba de la ciudad de Diamante, el río Paraná diversifica su curso con bifurcaciones, inestables meandros, poca profundidad y necesidades de dragados permanentes, limitando la navegabilidad. Así, transforman al Puerto Diamante como el último puerto de ultramar del río Paraná. </w:t>
      </w:r>
    </w:p>
    <w:p w:rsidR="00897A25" w:rsidRDefault="00897A25" w:rsidP="00897A25">
      <w:pPr>
        <w:spacing w:line="360" w:lineRule="auto"/>
        <w:ind w:firstLine="720"/>
        <w:jc w:val="both"/>
        <w:rPr>
          <w:rFonts w:ascii="Arial" w:hAnsi="Arial" w:cs="Arial"/>
        </w:rPr>
      </w:pPr>
      <w:r w:rsidRPr="00897A25">
        <w:rPr>
          <w:rFonts w:ascii="Arial" w:hAnsi="Arial" w:cs="Arial"/>
        </w:rPr>
        <w:t xml:space="preserve">Los puertos contribuyen al desarrollo de la región de influencia, no sólo por el hecho de jugar un papel esencial en el tráfico interno y al exterior, de mercaderías, sino porque también actúan como promotores del crecimiento de las áreas en las que están emplazados, promueven determinados tráficos, generan ingresos al estado, crean empleo, etc. </w:t>
      </w:r>
    </w:p>
    <w:p w:rsidR="00897A25" w:rsidRDefault="00897A25" w:rsidP="00897A25">
      <w:pPr>
        <w:spacing w:line="360" w:lineRule="auto"/>
        <w:ind w:firstLine="720"/>
        <w:jc w:val="both"/>
        <w:rPr>
          <w:rFonts w:ascii="Arial" w:hAnsi="Arial" w:cs="Arial"/>
        </w:rPr>
      </w:pPr>
      <w:r w:rsidRPr="00897A25">
        <w:rPr>
          <w:rFonts w:ascii="Arial" w:hAnsi="Arial" w:cs="Arial"/>
        </w:rPr>
        <w:t xml:space="preserve">La posibilidad de contar con un puerto marítimo como Puerto Diamante, con plena capacidad operativa es ampliamente positivo para la ciudad de Diamante y su “hinterland”. El Puerto no solo genera dinamismo económico y mayor oportunidad de empleo genuino, sino que aporta la posibilidad de contar con la conectividad necesaria para consolidar el camino de ampliación de la matriz productiva regional y abre la posibilidad de fortalecer, diversificar y ampliar los sectores productivos existentes como el agrícola, pero también para desarrollar nuevas líneas productivas como la avicultura, la pecuaria, la silvicultura y la pesca entre otras. </w:t>
      </w:r>
    </w:p>
    <w:p w:rsidR="00897A25" w:rsidRDefault="00897A25" w:rsidP="00897A25">
      <w:pPr>
        <w:spacing w:line="360" w:lineRule="auto"/>
        <w:ind w:firstLine="720"/>
        <w:jc w:val="both"/>
        <w:rPr>
          <w:rFonts w:ascii="Arial" w:hAnsi="Arial" w:cs="Arial"/>
        </w:rPr>
      </w:pPr>
      <w:r w:rsidRPr="00897A25">
        <w:rPr>
          <w:rFonts w:ascii="Arial" w:hAnsi="Arial" w:cs="Arial"/>
        </w:rPr>
        <w:lastRenderedPageBreak/>
        <w:t xml:space="preserve">En el Puerto de Diamante, es recurrente el problema de sedimentación desde el Riacho Las Arañas y el Arroyo Ensenada -ubicados al cardinal </w:t>
      </w:r>
      <w:proofErr w:type="spellStart"/>
      <w:r w:rsidRPr="00897A25">
        <w:rPr>
          <w:rFonts w:ascii="Arial" w:hAnsi="Arial" w:cs="Arial"/>
        </w:rPr>
        <w:t>Nor</w:t>
      </w:r>
      <w:proofErr w:type="spellEnd"/>
      <w:r w:rsidRPr="00897A25">
        <w:rPr>
          <w:rFonts w:ascii="Arial" w:hAnsi="Arial" w:cs="Arial"/>
        </w:rPr>
        <w:t xml:space="preserve"> Este y desde el curso principal del Río Paraná al </w:t>
      </w:r>
      <w:proofErr w:type="spellStart"/>
      <w:r w:rsidRPr="00897A25">
        <w:rPr>
          <w:rFonts w:ascii="Arial" w:hAnsi="Arial" w:cs="Arial"/>
        </w:rPr>
        <w:t>Nor</w:t>
      </w:r>
      <w:proofErr w:type="spellEnd"/>
      <w:r w:rsidRPr="00897A25">
        <w:rPr>
          <w:rFonts w:ascii="Arial" w:hAnsi="Arial" w:cs="Arial"/>
        </w:rPr>
        <w:t xml:space="preserve">-Oeste, lo que hace que el canal de acceso y el canal de navegación, deban ser dragados periódicamente para la plena operativa portuaria. Aproximadamente debe removerse un volumen de 200.000 m3 anuales de sedimento, lo que hace que deba buscarse una solución integral y a largo plazo del problema. </w:t>
      </w:r>
    </w:p>
    <w:p w:rsidR="00897A25" w:rsidRDefault="00897A25" w:rsidP="00897A25">
      <w:pPr>
        <w:spacing w:line="360" w:lineRule="auto"/>
        <w:ind w:firstLine="720"/>
        <w:jc w:val="both"/>
        <w:rPr>
          <w:rFonts w:ascii="Arial" w:hAnsi="Arial" w:cs="Arial"/>
        </w:rPr>
      </w:pPr>
      <w:r w:rsidRPr="00897A25">
        <w:rPr>
          <w:rFonts w:ascii="Arial" w:hAnsi="Arial" w:cs="Arial"/>
        </w:rPr>
        <w:t xml:space="preserve">Los datos oficiales que publica la Subsecretaría de Puertos, Vías Navegables y Marina Mercante de la Nación, muestran que en el Puerto Diamante desde el año 2014 al 2022, se han embarcado 2.034.509 toneladas de cereales y oleaginosas. De esa cantidad: el 91% (1.857.653 toneladas) fueron embarques de cabotaje, y el 9% (176.856 toneladas) tuvieron como destino la exportación. </w:t>
      </w:r>
    </w:p>
    <w:p w:rsidR="00897A25" w:rsidRDefault="00897A25" w:rsidP="00897A25">
      <w:pPr>
        <w:spacing w:line="360" w:lineRule="auto"/>
        <w:ind w:firstLine="720"/>
        <w:jc w:val="both"/>
        <w:rPr>
          <w:rFonts w:ascii="Arial" w:hAnsi="Arial" w:cs="Arial"/>
        </w:rPr>
      </w:pPr>
      <w:r w:rsidRPr="00897A25">
        <w:rPr>
          <w:rFonts w:ascii="Arial" w:hAnsi="Arial" w:cs="Arial"/>
        </w:rPr>
        <w:t>Entre los años 2014/2022 en los puertos entrerrianos se han embarcado 8.770.449,23 toneladas de granos, de lo que resulta el 23 % de esos embarques se hicieron desde Puerto de Diamante, lo que lo convierte en uno de los principales puerto</w:t>
      </w:r>
      <w:r>
        <w:rPr>
          <w:rFonts w:ascii="Arial" w:hAnsi="Arial" w:cs="Arial"/>
        </w:rPr>
        <w:t>s</w:t>
      </w:r>
      <w:r w:rsidRPr="00897A25">
        <w:rPr>
          <w:rFonts w:ascii="Arial" w:hAnsi="Arial" w:cs="Arial"/>
        </w:rPr>
        <w:t xml:space="preserve"> </w:t>
      </w:r>
      <w:proofErr w:type="spellStart"/>
      <w:r w:rsidRPr="00897A25">
        <w:rPr>
          <w:rFonts w:ascii="Arial" w:hAnsi="Arial" w:cs="Arial"/>
        </w:rPr>
        <w:t>granarios</w:t>
      </w:r>
      <w:proofErr w:type="spellEnd"/>
      <w:r w:rsidRPr="00897A25">
        <w:rPr>
          <w:rFonts w:ascii="Arial" w:hAnsi="Arial" w:cs="Arial"/>
        </w:rPr>
        <w:t xml:space="preserve"> de la provincia. </w:t>
      </w:r>
    </w:p>
    <w:p w:rsidR="008646AC" w:rsidRPr="00897A25" w:rsidRDefault="00897A25" w:rsidP="00897A25">
      <w:pPr>
        <w:spacing w:line="360" w:lineRule="auto"/>
        <w:ind w:firstLine="720"/>
        <w:jc w:val="both"/>
        <w:rPr>
          <w:rFonts w:ascii="Arial" w:hAnsi="Arial" w:cs="Arial"/>
        </w:rPr>
      </w:pPr>
      <w:r w:rsidRPr="00897A25">
        <w:rPr>
          <w:rFonts w:ascii="Arial" w:hAnsi="Arial" w:cs="Arial"/>
        </w:rPr>
        <w:t xml:space="preserve">Por todo lo expuesto, se solicita que se arbitren los medios necesarios para gestionar que </w:t>
      </w:r>
      <w:r>
        <w:rPr>
          <w:rFonts w:ascii="Arial" w:hAnsi="Arial" w:cs="Arial"/>
        </w:rPr>
        <w:t xml:space="preserve">el canal principal de la </w:t>
      </w:r>
      <w:proofErr w:type="spellStart"/>
      <w:r>
        <w:rPr>
          <w:rFonts w:ascii="Arial" w:hAnsi="Arial" w:cs="Arial"/>
        </w:rPr>
        <w:t>Hidroví</w:t>
      </w:r>
      <w:r w:rsidRPr="00897A25">
        <w:rPr>
          <w:rFonts w:ascii="Arial" w:hAnsi="Arial" w:cs="Arial"/>
        </w:rPr>
        <w:t>a</w:t>
      </w:r>
      <w:proofErr w:type="spellEnd"/>
      <w:r w:rsidRPr="00897A25">
        <w:rPr>
          <w:rFonts w:ascii="Arial" w:hAnsi="Arial" w:cs="Arial"/>
        </w:rPr>
        <w:t xml:space="preserve"> continúe con su profundidad desde Puerto General San Martin hasta Santa fe, tramo que involucra al Puerto de Diamante, con 25 pies garantizados, y que se añada al nuevo convenio de dragado, el acceso del puerto de diamante (3.000 metros aproximadamente), para continuar con el crecimiento mencionado de movimiento de mercaderías y potenciarlas, haciendo que este Puerto de Ultramar desarrolle todo su potencial, para generar en la región y la provincia de Entre Ríos una verdadera previsibilidad para todos los productores que requieran sacar sus productos por esta vía.</w:t>
      </w:r>
    </w:p>
    <w:p w:rsidR="008646AC" w:rsidRPr="00212328" w:rsidRDefault="008646AC" w:rsidP="008646AC">
      <w:pPr>
        <w:spacing w:line="360" w:lineRule="auto"/>
        <w:jc w:val="both"/>
        <w:rPr>
          <w:rFonts w:ascii="Arial" w:hAnsi="Arial" w:cs="Arial"/>
          <w:b/>
          <w:bCs/>
        </w:rPr>
      </w:pPr>
      <w:r>
        <w:rPr>
          <w:rFonts w:ascii="Arial" w:hAnsi="Arial" w:cs="Arial"/>
        </w:rPr>
        <w:tab/>
      </w:r>
    </w:p>
    <w:p w:rsidR="000670E6" w:rsidRDefault="000670E6" w:rsidP="008646AC">
      <w:pPr>
        <w:spacing w:line="360" w:lineRule="auto"/>
        <w:jc w:val="center"/>
        <w:rPr>
          <w:rFonts w:ascii="Arial" w:hAnsi="Arial" w:cs="Arial"/>
          <w:b/>
          <w:bCs/>
        </w:rPr>
      </w:pPr>
    </w:p>
    <w:p w:rsidR="000670E6" w:rsidRDefault="000670E6" w:rsidP="008646AC">
      <w:pPr>
        <w:spacing w:line="360" w:lineRule="auto"/>
        <w:jc w:val="center"/>
        <w:rPr>
          <w:rFonts w:ascii="Arial" w:hAnsi="Arial" w:cs="Arial"/>
          <w:b/>
          <w:bCs/>
        </w:rPr>
      </w:pPr>
    </w:p>
    <w:p w:rsidR="000670E6" w:rsidRDefault="000670E6" w:rsidP="008646AC">
      <w:pPr>
        <w:spacing w:line="360" w:lineRule="auto"/>
        <w:jc w:val="center"/>
        <w:rPr>
          <w:rFonts w:ascii="Arial" w:hAnsi="Arial" w:cs="Arial"/>
          <w:b/>
          <w:bCs/>
        </w:rPr>
      </w:pPr>
    </w:p>
    <w:p w:rsidR="000670E6" w:rsidRDefault="000670E6" w:rsidP="008646AC">
      <w:pPr>
        <w:spacing w:line="360" w:lineRule="auto"/>
        <w:jc w:val="center"/>
        <w:rPr>
          <w:rFonts w:ascii="Arial" w:hAnsi="Arial" w:cs="Arial"/>
          <w:b/>
          <w:bCs/>
        </w:rPr>
      </w:pPr>
    </w:p>
    <w:p w:rsidR="000670E6" w:rsidRDefault="000670E6" w:rsidP="008646AC">
      <w:pPr>
        <w:spacing w:line="360" w:lineRule="auto"/>
        <w:jc w:val="center"/>
        <w:rPr>
          <w:rFonts w:ascii="Arial" w:hAnsi="Arial" w:cs="Arial"/>
          <w:b/>
          <w:bCs/>
        </w:rPr>
      </w:pPr>
    </w:p>
    <w:p w:rsidR="000670E6" w:rsidRDefault="000670E6" w:rsidP="008646AC">
      <w:pPr>
        <w:spacing w:line="360" w:lineRule="auto"/>
        <w:jc w:val="center"/>
        <w:rPr>
          <w:rFonts w:ascii="Arial" w:hAnsi="Arial" w:cs="Arial"/>
          <w:b/>
          <w:bCs/>
        </w:rPr>
      </w:pPr>
    </w:p>
    <w:p w:rsidR="000670E6" w:rsidRDefault="000670E6" w:rsidP="000670E6">
      <w:pPr>
        <w:pStyle w:val="NormalWeb"/>
      </w:pPr>
      <w:r>
        <w:rPr>
          <w:noProof/>
        </w:rPr>
        <w:drawing>
          <wp:inline distT="0" distB="0" distL="0" distR="0" wp14:anchorId="1CA12F79" wp14:editId="00C0564E">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0670E6" w:rsidRDefault="000670E6" w:rsidP="008646AC">
      <w:pPr>
        <w:spacing w:line="360" w:lineRule="auto"/>
        <w:jc w:val="center"/>
        <w:rPr>
          <w:rFonts w:ascii="Arial" w:hAnsi="Arial" w:cs="Arial"/>
          <w:b/>
          <w:bCs/>
        </w:rPr>
      </w:pPr>
    </w:p>
    <w:p w:rsidR="000670E6" w:rsidRDefault="000670E6" w:rsidP="000670E6">
      <w:pPr>
        <w:spacing w:line="360" w:lineRule="auto"/>
        <w:rPr>
          <w:rFonts w:ascii="Arial" w:hAnsi="Arial" w:cs="Arial"/>
          <w:b/>
          <w:bCs/>
        </w:rPr>
      </w:pPr>
    </w:p>
    <w:p w:rsidR="008646AC" w:rsidRPr="00212328" w:rsidRDefault="008646AC" w:rsidP="008646AC">
      <w:pPr>
        <w:spacing w:line="360" w:lineRule="auto"/>
        <w:jc w:val="center"/>
        <w:rPr>
          <w:rFonts w:ascii="Arial" w:hAnsi="Arial" w:cs="Arial"/>
          <w:b/>
          <w:bCs/>
        </w:rPr>
      </w:pPr>
      <w:r w:rsidRPr="00212328">
        <w:rPr>
          <w:rFonts w:ascii="Arial" w:hAnsi="Arial" w:cs="Arial"/>
          <w:b/>
          <w:bCs/>
        </w:rPr>
        <w:t>LA HONORABLE CÁMARA DE SENADORES</w:t>
      </w:r>
    </w:p>
    <w:p w:rsidR="008646AC" w:rsidRPr="00212328" w:rsidRDefault="008646AC" w:rsidP="008646AC">
      <w:pPr>
        <w:spacing w:line="360" w:lineRule="auto"/>
        <w:jc w:val="center"/>
        <w:rPr>
          <w:rFonts w:ascii="Arial" w:hAnsi="Arial" w:cs="Arial"/>
          <w:b/>
          <w:bCs/>
        </w:rPr>
      </w:pPr>
      <w:r w:rsidRPr="00212328">
        <w:rPr>
          <w:rFonts w:ascii="Arial" w:hAnsi="Arial" w:cs="Arial"/>
          <w:b/>
          <w:bCs/>
        </w:rPr>
        <w:t>DE LA PROVINCIA DE ENTRE RÍOS</w:t>
      </w:r>
    </w:p>
    <w:p w:rsidR="008646AC" w:rsidRPr="00212328" w:rsidRDefault="008646AC" w:rsidP="008646AC">
      <w:pPr>
        <w:spacing w:line="360" w:lineRule="auto"/>
        <w:jc w:val="center"/>
        <w:rPr>
          <w:rFonts w:ascii="Arial" w:hAnsi="Arial" w:cs="Arial"/>
          <w:b/>
          <w:bCs/>
        </w:rPr>
      </w:pPr>
      <w:r>
        <w:rPr>
          <w:rFonts w:ascii="Arial" w:hAnsi="Arial" w:cs="Arial"/>
          <w:b/>
          <w:bCs/>
        </w:rPr>
        <w:t>C O M U N I C A</w:t>
      </w:r>
      <w:r w:rsidRPr="00212328">
        <w:rPr>
          <w:rFonts w:ascii="Arial" w:hAnsi="Arial" w:cs="Arial"/>
          <w:b/>
          <w:bCs/>
        </w:rPr>
        <w:t>:</w:t>
      </w:r>
    </w:p>
    <w:p w:rsidR="008646AC" w:rsidRPr="00212328" w:rsidRDefault="008646AC" w:rsidP="008646AC">
      <w:pPr>
        <w:spacing w:line="360" w:lineRule="auto"/>
        <w:jc w:val="both"/>
        <w:rPr>
          <w:rFonts w:ascii="Arial" w:hAnsi="Arial" w:cs="Arial"/>
        </w:rPr>
      </w:pPr>
    </w:p>
    <w:p w:rsidR="008646AC" w:rsidRPr="000670E6" w:rsidRDefault="008646AC" w:rsidP="008646AC">
      <w:pPr>
        <w:spacing w:line="360" w:lineRule="auto"/>
        <w:jc w:val="both"/>
        <w:rPr>
          <w:rFonts w:ascii="Arial" w:hAnsi="Arial" w:cs="Arial"/>
          <w:sz w:val="28"/>
          <w:szCs w:val="28"/>
        </w:rPr>
      </w:pPr>
      <w:r w:rsidRPr="000670E6">
        <w:rPr>
          <w:rFonts w:ascii="Arial" w:hAnsi="Arial" w:cs="Arial"/>
          <w:b/>
          <w:bCs/>
          <w:sz w:val="28"/>
          <w:szCs w:val="28"/>
        </w:rPr>
        <w:t>PRIMERO:</w:t>
      </w:r>
      <w:r w:rsidRPr="000670E6">
        <w:rPr>
          <w:rFonts w:ascii="Arial" w:hAnsi="Arial" w:cs="Arial"/>
          <w:sz w:val="28"/>
          <w:szCs w:val="28"/>
        </w:rPr>
        <w:t xml:space="preserve"> </w:t>
      </w:r>
      <w:r w:rsidR="000670E6">
        <w:rPr>
          <w:rFonts w:ascii="Arial" w:hAnsi="Arial" w:cs="Arial"/>
          <w:sz w:val="28"/>
          <w:szCs w:val="28"/>
        </w:rPr>
        <w:t xml:space="preserve">Vería con agrado que el Poder Ejecutivo </w:t>
      </w:r>
      <w:r w:rsidRPr="000670E6">
        <w:rPr>
          <w:rFonts w:ascii="Arial" w:hAnsi="Arial" w:cs="Arial"/>
          <w:sz w:val="28"/>
          <w:szCs w:val="28"/>
        </w:rPr>
        <w:t xml:space="preserve"> Naciona</w:t>
      </w:r>
      <w:r w:rsidR="00330DFE" w:rsidRPr="000670E6">
        <w:rPr>
          <w:rFonts w:ascii="Arial" w:hAnsi="Arial" w:cs="Arial"/>
          <w:sz w:val="28"/>
          <w:szCs w:val="28"/>
        </w:rPr>
        <w:t>l</w:t>
      </w:r>
      <w:r w:rsidR="000670E6">
        <w:rPr>
          <w:rFonts w:ascii="Arial" w:hAnsi="Arial" w:cs="Arial"/>
          <w:sz w:val="28"/>
          <w:szCs w:val="28"/>
        </w:rPr>
        <w:t xml:space="preserve"> arbitre </w:t>
      </w:r>
      <w:r w:rsidR="00897A25" w:rsidRPr="000670E6">
        <w:rPr>
          <w:rFonts w:ascii="Arial" w:hAnsi="Arial" w:cs="Arial"/>
          <w:sz w:val="28"/>
          <w:szCs w:val="28"/>
        </w:rPr>
        <w:t xml:space="preserve">los medios necesarios para que el canal principal de la </w:t>
      </w:r>
      <w:proofErr w:type="spellStart"/>
      <w:r w:rsidR="00897A25" w:rsidRPr="000670E6">
        <w:rPr>
          <w:rFonts w:ascii="Arial" w:hAnsi="Arial" w:cs="Arial"/>
          <w:sz w:val="28"/>
          <w:szCs w:val="28"/>
        </w:rPr>
        <w:t>Hidro</w:t>
      </w:r>
      <w:bookmarkStart w:id="0" w:name="_GoBack"/>
      <w:bookmarkEnd w:id="0"/>
      <w:r w:rsidR="00897A25" w:rsidRPr="000670E6">
        <w:rPr>
          <w:rFonts w:ascii="Arial" w:hAnsi="Arial" w:cs="Arial"/>
          <w:sz w:val="28"/>
          <w:szCs w:val="28"/>
        </w:rPr>
        <w:t>vía</w:t>
      </w:r>
      <w:proofErr w:type="spellEnd"/>
      <w:r w:rsidR="00897A25" w:rsidRPr="000670E6">
        <w:rPr>
          <w:rFonts w:ascii="Arial" w:hAnsi="Arial" w:cs="Arial"/>
          <w:sz w:val="28"/>
          <w:szCs w:val="28"/>
        </w:rPr>
        <w:t xml:space="preserve"> continúe con su profundidad desde Puerto General San Martin hasta Santa fe, tramo que involucra al Puerto de Diamante, con 25 pies garantizados, y que se añada al nuevo convenio de dragado, el acceso del puerto de diamante (3.000 metros aproximadamente) </w:t>
      </w:r>
      <w:r w:rsidRPr="000670E6">
        <w:rPr>
          <w:rFonts w:ascii="Arial" w:hAnsi="Arial" w:cs="Arial"/>
          <w:sz w:val="28"/>
          <w:szCs w:val="28"/>
        </w:rPr>
        <w:t>atendiendo al interés social, cultural, productivo y económico que representa para el desarrollo  de la Provincia de Entre Ríos.</w:t>
      </w:r>
    </w:p>
    <w:p w:rsidR="008646AC" w:rsidRPr="000670E6" w:rsidRDefault="008646AC" w:rsidP="008646AC">
      <w:pPr>
        <w:spacing w:line="360" w:lineRule="auto"/>
        <w:jc w:val="both"/>
        <w:rPr>
          <w:rFonts w:ascii="Arial" w:hAnsi="Arial" w:cs="Arial"/>
          <w:sz w:val="28"/>
          <w:szCs w:val="28"/>
        </w:rPr>
      </w:pPr>
      <w:r w:rsidRPr="000670E6">
        <w:rPr>
          <w:rFonts w:ascii="Arial" w:hAnsi="Arial" w:cs="Arial"/>
          <w:b/>
          <w:bCs/>
          <w:sz w:val="28"/>
          <w:szCs w:val="28"/>
        </w:rPr>
        <w:t>SEGUNDO:</w:t>
      </w:r>
      <w:r w:rsidRPr="000670E6">
        <w:rPr>
          <w:rFonts w:ascii="Arial" w:hAnsi="Arial" w:cs="Arial"/>
          <w:sz w:val="28"/>
          <w:szCs w:val="28"/>
        </w:rPr>
        <w:t xml:space="preserve"> Comuníquese a la </w:t>
      </w:r>
      <w:r w:rsidR="00330DFE" w:rsidRPr="000670E6">
        <w:rPr>
          <w:rFonts w:ascii="Arial" w:hAnsi="Arial" w:cs="Arial"/>
          <w:sz w:val="28"/>
          <w:szCs w:val="28"/>
        </w:rPr>
        <w:t xml:space="preserve">Agencia Nacional de Puertos y Navegación </w:t>
      </w:r>
      <w:r w:rsidRPr="000670E6">
        <w:rPr>
          <w:rFonts w:ascii="Arial" w:hAnsi="Arial" w:cs="Arial"/>
          <w:sz w:val="28"/>
          <w:szCs w:val="28"/>
        </w:rPr>
        <w:t>para su consideración.</w:t>
      </w:r>
    </w:p>
    <w:p w:rsidR="008646AC" w:rsidRPr="000670E6" w:rsidRDefault="008646AC" w:rsidP="008646AC">
      <w:pPr>
        <w:spacing w:line="360" w:lineRule="auto"/>
        <w:ind w:firstLine="708"/>
        <w:jc w:val="both"/>
        <w:rPr>
          <w:rFonts w:ascii="Arial" w:hAnsi="Arial" w:cs="Arial"/>
          <w:sz w:val="28"/>
          <w:szCs w:val="28"/>
        </w:rPr>
      </w:pPr>
    </w:p>
    <w:p w:rsidR="008646AC" w:rsidRPr="008646AC" w:rsidRDefault="008646AC" w:rsidP="008646AC">
      <w:pPr>
        <w:jc w:val="both"/>
      </w:pPr>
    </w:p>
    <w:p w:rsidR="008646AC" w:rsidRDefault="008646AC" w:rsidP="008646AC">
      <w:pPr>
        <w:jc w:val="both"/>
        <w:rPr>
          <w:lang w:val="es-ES"/>
        </w:rPr>
      </w:pPr>
    </w:p>
    <w:p w:rsidR="00491F1F" w:rsidRDefault="00491F1F" w:rsidP="008646AC">
      <w:pPr>
        <w:jc w:val="both"/>
      </w:pPr>
    </w:p>
    <w:sectPr w:rsidR="00491F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FA1"/>
    <w:rsid w:val="000670E6"/>
    <w:rsid w:val="00330DFE"/>
    <w:rsid w:val="00491F1F"/>
    <w:rsid w:val="008646AC"/>
    <w:rsid w:val="00897A25"/>
    <w:rsid w:val="00A53040"/>
    <w:rsid w:val="00B97462"/>
    <w:rsid w:val="00C0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64E6A-2C4F-4319-8230-8E8516DD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6A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670E6"/>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704048">
      <w:bodyDiv w:val="1"/>
      <w:marLeft w:val="0"/>
      <w:marRight w:val="0"/>
      <w:marTop w:val="0"/>
      <w:marBottom w:val="0"/>
      <w:divBdr>
        <w:top w:val="none" w:sz="0" w:space="0" w:color="auto"/>
        <w:left w:val="none" w:sz="0" w:space="0" w:color="auto"/>
        <w:bottom w:val="none" w:sz="0" w:space="0" w:color="auto"/>
        <w:right w:val="none" w:sz="0" w:space="0" w:color="auto"/>
      </w:divBdr>
    </w:div>
    <w:div w:id="147895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679</Words>
  <Characters>3739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Benedetti</dc:creator>
  <cp:keywords/>
  <dc:description/>
  <cp:lastModifiedBy>Cuenta Microsoft</cp:lastModifiedBy>
  <cp:revision>2</cp:revision>
  <dcterms:created xsi:type="dcterms:W3CDTF">2025-04-11T15:00:00Z</dcterms:created>
  <dcterms:modified xsi:type="dcterms:W3CDTF">2025-04-11T15:00:00Z</dcterms:modified>
</cp:coreProperties>
</file>