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spacing w:after="240" w:before="240" w:line="276" w:lineRule="auto"/>
        <w:jc w:val="center"/>
        <w:rPr>
          <w:rFonts w:ascii="Arial" w:cs="Arial" w:eastAsia="Arial" w:hAnsi="Arial"/>
        </w:rPr>
      </w:pPr>
      <w:r w:rsidDel="00000000" w:rsidR="00000000" w:rsidRPr="00000000">
        <w:rPr>
          <w:rFonts w:ascii="Arial" w:cs="Arial" w:eastAsia="Arial" w:hAnsi="Arial"/>
          <w:rtl w:val="0"/>
        </w:rPr>
        <w:t xml:space="preserve">PROYECTO DE DECLARACIÓN</w:t>
      </w:r>
    </w:p>
    <w:p w:rsidR="00000000" w:rsidDel="00000000" w:rsidP="00000000" w:rsidRDefault="00000000" w:rsidRPr="00000000" w14:paraId="00000003">
      <w:pPr>
        <w:spacing w:after="240" w:before="240" w:line="276" w:lineRule="auto"/>
        <w:jc w:val="center"/>
        <w:rPr>
          <w:rFonts w:ascii="Arial" w:cs="Arial" w:eastAsia="Arial" w:hAnsi="Arial"/>
        </w:rPr>
      </w:pPr>
      <w:r w:rsidDel="00000000" w:rsidR="00000000" w:rsidRPr="00000000">
        <w:rPr>
          <w:rFonts w:ascii="Arial" w:cs="Arial" w:eastAsia="Arial" w:hAnsi="Arial"/>
          <w:rtl w:val="0"/>
        </w:rPr>
        <w:t xml:space="preserve">FUNDAMENTOS</w:t>
      </w:r>
    </w:p>
    <w:p w:rsidR="00000000" w:rsidDel="00000000" w:rsidP="00000000" w:rsidRDefault="00000000" w:rsidRPr="00000000" w14:paraId="00000004">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La campaña "REMAR CONTRA CORRIENTE: POR EL AGUA Y POR LA VIDA" surge como una iniciativa que busca visibilizar la importancia de nuestros ríos y humedales, así como los riesgos ambientales y sociales derivados de la privatización de la Hidrovía Paraná-Paraguay.</w:t>
      </w:r>
    </w:p>
    <w:p w:rsidR="00000000" w:rsidDel="00000000" w:rsidP="00000000" w:rsidRDefault="00000000" w:rsidRPr="00000000" w14:paraId="00000005">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Esta campaña tiene su inicio el 1 de marzo, en la ciudad de Clorinda, Formosa y culminará el 22 de marzo, en ocasión del Día Mundial de los Humedales, en la ciudad de Rosario. Previamente, en medio del trayecto, los pescadores pasarán por distintas ciudades costeras de nuestra provincia, arribando a Paraná aproximadamente el día 15 de marzo. </w:t>
      </w:r>
    </w:p>
    <w:p w:rsidR="00000000" w:rsidDel="00000000" w:rsidP="00000000" w:rsidRDefault="00000000" w:rsidRPr="00000000" w14:paraId="00000006">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Esta travesía rememora la histórica remada de 1996, cuando dos pescadores artesanales emprendieron un recorrido en defensa del Paraná, en rechazo a la construcción de una mega represa hidroeléctrica en el Paraná Medio. En la actualidad, este recorrido cobra una renovada relevancia ante las políticas que buscan entregar la administración del río a intereses privados y promover un dragado profundo de 44 pies, que pone en peligro los ecosistemas, la biodiversidad y la vida de miles de personas que dependen del agua para su sustento.</w:t>
      </w:r>
    </w:p>
    <w:p w:rsidR="00000000" w:rsidDel="00000000" w:rsidP="00000000" w:rsidRDefault="00000000" w:rsidRPr="00000000" w14:paraId="00000007">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La convocatoria cuenta con el respaldo de más de 100 organizaciones en todo el país y tiene como objetivo alertar sobre las consecuencias de la extranjerización de nuestros recursos naturales. El Paraná no solo es una vía de navegación comercial, sino una fuente de vida y cultura para las comunidades ribereñas. La privatización afecta la disponibilidad de agua potable, genera un grave impacto en los humedales y consolida un modelo extractivista al servicio de grandes corporaciones en detrimento del interés público.</w:t>
      </w:r>
    </w:p>
    <w:p w:rsidR="00000000" w:rsidDel="00000000" w:rsidP="00000000" w:rsidRDefault="00000000" w:rsidRPr="00000000" w14:paraId="00000008">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La provincia de Entre Ríos ha sido históricamente un bastión en la defensa de sus recursos hídricos, y cuenta con normativas como la Ley 9092/97, sancionada durante la segunda gobernación del Dr. Jorge Pedro Busti, conocida como la "Ley de la Libertad de los Ríos", que se logró gracias a la lucha popular en contra de las megarepresas. En la misma línea, la Ley 10402 de Educación Ambiental y la Ley Nacional 27621 de Educación Ambiental Integral refuerzan la importancia de concientizar y proteger nuestro patrimonio natural.</w:t>
      </w:r>
    </w:p>
    <w:p w:rsidR="00000000" w:rsidDel="00000000" w:rsidP="00000000" w:rsidRDefault="00000000" w:rsidRPr="00000000" w14:paraId="00000009">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En este contexto, la campaña "REMAR CONTRA CORRIENTE" representa un esfuerzo colectivo por sostener la defensa del Paraná y reafirmar la soberanía nacional sobre sus recursos. Es fundamental que desde este Honorable Senado manifestemos nuestro respaldo a esta causa y reafirmemos nuestro compromiso con la protección del ambiente, el derecho al agua y la vida de nuestras comunidades.</w:t>
      </w:r>
    </w:p>
    <w:p w:rsidR="00000000" w:rsidDel="00000000" w:rsidP="00000000" w:rsidRDefault="00000000" w:rsidRPr="00000000" w14:paraId="0000000A">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Por todo lo expuesto, solicitamos el acompañamiento de las y los senadores en la aprobación de este proyecto de declaración.</w:t>
      </w:r>
    </w:p>
    <w:p w:rsidR="00000000" w:rsidDel="00000000" w:rsidP="00000000" w:rsidRDefault="00000000" w:rsidRPr="00000000" w14:paraId="0000000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240" w:before="240" w:line="276" w:lineRule="auto"/>
        <w:jc w:val="center"/>
        <w:rPr>
          <w:rFonts w:ascii="Arial" w:cs="Arial" w:eastAsia="Arial" w:hAnsi="Arial"/>
        </w:rPr>
      </w:pPr>
      <w:r w:rsidDel="00000000" w:rsidR="00000000" w:rsidRPr="00000000">
        <w:rPr>
          <w:rFonts w:ascii="Arial" w:cs="Arial" w:eastAsia="Arial" w:hAnsi="Arial"/>
          <w:rtl w:val="0"/>
        </w:rPr>
        <w:t xml:space="preserve">LA HONORABLE CÁMARA DE SENADORES DE LA PROVINCIA DE ENTRE RÍOS</w:t>
      </w:r>
    </w:p>
    <w:p w:rsidR="00000000" w:rsidDel="00000000" w:rsidP="00000000" w:rsidRDefault="00000000" w:rsidRPr="00000000" w14:paraId="00000038">
      <w:pPr>
        <w:spacing w:after="240" w:before="240" w:line="276" w:lineRule="auto"/>
        <w:jc w:val="center"/>
        <w:rPr>
          <w:rFonts w:ascii="Arial" w:cs="Arial" w:eastAsia="Arial" w:hAnsi="Arial"/>
        </w:rPr>
      </w:pPr>
      <w:r w:rsidDel="00000000" w:rsidR="00000000" w:rsidRPr="00000000">
        <w:rPr>
          <w:rFonts w:ascii="Arial" w:cs="Arial" w:eastAsia="Arial" w:hAnsi="Arial"/>
          <w:rtl w:val="0"/>
        </w:rPr>
        <w:t xml:space="preserve">DECLARA:</w:t>
      </w:r>
    </w:p>
    <w:p w:rsidR="00000000" w:rsidDel="00000000" w:rsidP="00000000" w:rsidRDefault="00000000" w:rsidRPr="00000000" w14:paraId="00000039">
      <w:pPr>
        <w:spacing w:after="240" w:before="240" w:line="276" w:lineRule="auto"/>
        <w:rPr>
          <w:rFonts w:ascii="Arial" w:cs="Arial" w:eastAsia="Arial" w:hAnsi="Arial"/>
        </w:rPr>
      </w:pPr>
      <w:r w:rsidDel="00000000" w:rsidR="00000000" w:rsidRPr="00000000">
        <w:rPr>
          <w:rFonts w:ascii="Arial" w:cs="Arial" w:eastAsia="Arial" w:hAnsi="Arial"/>
          <w:u w:val="single"/>
          <w:rtl w:val="0"/>
        </w:rPr>
        <w:t xml:space="preserve">PRIMERO</w:t>
      </w:r>
      <w:r w:rsidDel="00000000" w:rsidR="00000000" w:rsidRPr="00000000">
        <w:rPr>
          <w:rFonts w:ascii="Arial" w:cs="Arial" w:eastAsia="Arial" w:hAnsi="Arial"/>
          <w:rtl w:val="0"/>
        </w:rPr>
        <w:t xml:space="preserve">: De interés legislativo la campaña "REMAR CONTRA CORRIENTE: POR EL AGUA Y POR LA VIDA", la cual se desarrollará entre el 1 y el 22 de marzo, recorriendo el río Paraná en defensa del ambiente, la soberanía y el acceso al agua como derecho fundamental.</w:t>
      </w:r>
    </w:p>
    <w:p w:rsidR="00000000" w:rsidDel="00000000" w:rsidP="00000000" w:rsidRDefault="00000000" w:rsidRPr="00000000" w14:paraId="0000003A">
      <w:pPr>
        <w:spacing w:after="240" w:before="240" w:line="276" w:lineRule="auto"/>
        <w:rPr>
          <w:rFonts w:ascii="Arial" w:cs="Arial" w:eastAsia="Arial" w:hAnsi="Arial"/>
        </w:rPr>
      </w:pPr>
      <w:r w:rsidDel="00000000" w:rsidR="00000000" w:rsidRPr="00000000">
        <w:rPr>
          <w:rFonts w:ascii="Arial" w:cs="Arial" w:eastAsia="Arial" w:hAnsi="Arial"/>
          <w:u w:val="single"/>
          <w:rtl w:val="0"/>
        </w:rPr>
        <w:t xml:space="preserve">SEGUNDO</w:t>
      </w:r>
      <w:r w:rsidDel="00000000" w:rsidR="00000000" w:rsidRPr="00000000">
        <w:rPr>
          <w:rFonts w:ascii="Arial" w:cs="Arial" w:eastAsia="Arial" w:hAnsi="Arial"/>
          <w:rtl w:val="0"/>
        </w:rPr>
        <w:t xml:space="preserve">: Comuníquese y remítase copia a la Presidenta Municipal de la ciudad de Paraná. </w:t>
      </w:r>
    </w:p>
    <w:p w:rsidR="00000000" w:rsidDel="00000000" w:rsidP="00000000" w:rsidRDefault="00000000" w:rsidRPr="00000000" w14:paraId="0000003B">
      <w:pPr>
        <w:ind w:left="0" w:firstLine="720.0000000000001"/>
        <w:jc w:val="right"/>
        <w:rPr>
          <w:rFonts w:ascii="Arial" w:cs="Arial" w:eastAsia="Arial" w:hAnsi="Arial"/>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42390" cy="609600"/>
          <wp:effectExtent b="0" l="0" r="0" t="0"/>
          <wp:docPr id="8" name="image1.png"/>
          <a:graphic>
            <a:graphicData uri="http://schemas.openxmlformats.org/drawingml/2006/picture">
              <pic:pic>
                <pic:nvPicPr>
                  <pic:cNvPr id="0" name="image1.png"/>
                  <pic:cNvPicPr preferRelativeResize="0"/>
                </pic:nvPicPr>
                <pic:blipFill>
                  <a:blip r:embed="rId1"/>
                  <a:srcRect b="25523" l="68926" r="844" t="0"/>
                  <a:stretch>
                    <a:fillRect/>
                  </a:stretch>
                </pic:blipFill>
                <pic:spPr>
                  <a:xfrm>
                    <a:off x="0" y="0"/>
                    <a:ext cx="1342390" cy="609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28593E"/>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28593E"/>
  </w:style>
  <w:style w:type="paragraph" w:styleId="Piedepgina">
    <w:name w:val="footer"/>
    <w:basedOn w:val="Normal"/>
    <w:link w:val="PiedepginaCar"/>
    <w:uiPriority w:val="99"/>
    <w:unhideWhenUsed w:val="1"/>
    <w:rsid w:val="0028593E"/>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93E"/>
  </w:style>
  <w:style w:type="paragraph" w:styleId="Prrafodelista">
    <w:name w:val="List Paragraph"/>
    <w:basedOn w:val="Normal"/>
    <w:uiPriority w:val="34"/>
    <w:qFormat w:val="1"/>
    <w:rsid w:val="0028593E"/>
    <w:pPr>
      <w:ind w:left="720"/>
      <w:contextualSpacing w:val="1"/>
    </w:pPr>
  </w:style>
  <w:style w:type="paragraph" w:styleId="Textodeglobo">
    <w:name w:val="Balloon Text"/>
    <w:basedOn w:val="Normal"/>
    <w:link w:val="TextodegloboCar"/>
    <w:uiPriority w:val="99"/>
    <w:semiHidden w:val="1"/>
    <w:unhideWhenUsed w:val="1"/>
    <w:rsid w:val="0028593E"/>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28593E"/>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0VzeYnsUedD4weqtbk1f6f62NA==">CgMxLjA4AHIhMXJETnNId2dMUjFUV05fR2dTcVM0a09ld3VGZHdsTEdL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2024-03-06T11:02:00Z</dcterms:created>
  <dc:creator>Senado</dc:creator>
</cp:coreProperties>
</file>