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2619A9" w:rsidRDefault="001023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PROYECTO DE DECLARACIÓN</w:t>
      </w:r>
    </w:p>
    <w:p w14:paraId="00000002" w14:textId="77777777" w:rsidR="002619A9" w:rsidRDefault="001023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2619A9" w:rsidRDefault="001023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Marcelo 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111513F3" w:rsidR="002619A9" w:rsidRDefault="0010232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Declarar de interés institucional, social y cultural el 35</w:t>
      </w:r>
      <w:r w:rsidR="00216A7C">
        <w:rPr>
          <w:rFonts w:ascii="Times New Roman" w:eastAsia="Times New Roman" w:hAnsi="Times New Roman" w:cs="Times New Roman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Aniversario de</w:t>
      </w:r>
      <w:r w:rsidR="00216A7C">
        <w:rPr>
          <w:rFonts w:ascii="Times New Roman" w:eastAsia="Times New Roman" w:hAnsi="Times New Roman" w:cs="Times New Roman"/>
          <w:sz w:val="24"/>
          <w:szCs w:val="24"/>
        </w:rPr>
        <w:t>l Archivo Histórico Municipal “</w:t>
      </w:r>
      <w:r>
        <w:rPr>
          <w:rFonts w:ascii="Times New Roman" w:eastAsia="Times New Roman" w:hAnsi="Times New Roman" w:cs="Times New Roman"/>
        </w:rPr>
        <w:t xml:space="preserve">Miguel P. </w:t>
      </w:r>
      <w:proofErr w:type="spellStart"/>
      <w:r>
        <w:rPr>
          <w:rFonts w:ascii="Times New Roman" w:eastAsia="Times New Roman" w:hAnsi="Times New Roman" w:cs="Times New Roman"/>
        </w:rPr>
        <w:t>Malarin</w:t>
      </w:r>
      <w:proofErr w:type="spellEnd"/>
      <w:r>
        <w:rPr>
          <w:rFonts w:ascii="Times New Roman" w:eastAsia="Times New Roman" w:hAnsi="Times New Roman" w:cs="Times New Roman"/>
        </w:rPr>
        <w:t xml:space="preserve">”. </w:t>
      </w:r>
    </w:p>
    <w:p w14:paraId="720903F4" w14:textId="77777777" w:rsidR="00216A7C" w:rsidRDefault="00216A7C">
      <w:pPr>
        <w:jc w:val="both"/>
        <w:rPr>
          <w:rFonts w:ascii="Times New Roman" w:eastAsia="Times New Roman" w:hAnsi="Times New Roman" w:cs="Times New Roman"/>
        </w:rPr>
      </w:pPr>
    </w:p>
    <w:p w14:paraId="5EE9A9DD" w14:textId="77777777" w:rsidR="00216A7C" w:rsidRDefault="00216A7C">
      <w:pPr>
        <w:jc w:val="both"/>
        <w:rPr>
          <w:rFonts w:ascii="Times New Roman" w:eastAsia="Times New Roman" w:hAnsi="Times New Roman" w:cs="Times New Roman"/>
        </w:rPr>
      </w:pPr>
    </w:p>
    <w:p w14:paraId="00000005" w14:textId="77777777" w:rsidR="002619A9" w:rsidRDefault="001023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</w:t>
      </w:r>
    </w:p>
    <w:p w14:paraId="00000006" w14:textId="77777777" w:rsidR="002619A9" w:rsidRDefault="0010232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7" w14:textId="002D957D" w:rsidR="002619A9" w:rsidRDefault="0010232B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El Museo </w:t>
      </w:r>
      <w:r w:rsidR="00216A7C">
        <w:rPr>
          <w:rFonts w:ascii="Times New Roman" w:eastAsia="Times New Roman" w:hAnsi="Times New Roman" w:cs="Times New Roman"/>
          <w:sz w:val="24"/>
          <w:szCs w:val="24"/>
          <w:highlight w:val="white"/>
        </w:rPr>
        <w:t>Histórico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Municipal de San Salvador abrió sus puertas un 4 de diciembre de 1989, en el año del Centenario de la Ciudad. </w:t>
      </w:r>
    </w:p>
    <w:p w14:paraId="00000008" w14:textId="776AC810" w:rsidR="002619A9" w:rsidRDefault="0010232B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El museo </w:t>
      </w:r>
      <w:r w:rsidR="00216A7C">
        <w:rPr>
          <w:rFonts w:ascii="Times New Roman" w:eastAsia="Times New Roman" w:hAnsi="Times New Roman" w:cs="Times New Roman"/>
          <w:sz w:val="24"/>
          <w:szCs w:val="24"/>
          <w:highlight w:val="white"/>
        </w:rPr>
        <w:t>contiene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piezas de gran valor </w:t>
      </w:r>
      <w:r w:rsidR="00216A7C">
        <w:rPr>
          <w:rFonts w:ascii="Times New Roman" w:eastAsia="Times New Roman" w:hAnsi="Times New Roman" w:cs="Times New Roman"/>
          <w:sz w:val="24"/>
          <w:szCs w:val="24"/>
          <w:highlight w:val="white"/>
        </w:rPr>
        <w:t>histórico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que aportan a la memoria de los y las vecinas de la región. </w:t>
      </w:r>
    </w:p>
    <w:p w14:paraId="00000009" w14:textId="77777777" w:rsidR="002619A9" w:rsidRDefault="0010232B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 recorrido de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 museo permite encontrarnos con la construcción de identidad cultural de relevancia histórica e institucional y por ello merece ser así declarado por esta Cámara.  </w:t>
      </w:r>
      <w:bookmarkStart w:id="0" w:name="_GoBack"/>
      <w:bookmarkEnd w:id="0"/>
    </w:p>
    <w:p w14:paraId="5689FD61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6CA5DEA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C818E29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1377E8E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8FEE840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620B0D9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F2D4741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7135AF6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C955ABE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8C720E2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A457397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5703A81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D8127C1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EDED621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5C9809D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E57CB99" w14:textId="77777777" w:rsidR="00216A7C" w:rsidRDefault="00216A7C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A" w14:textId="77777777" w:rsidR="002619A9" w:rsidRDefault="0010232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 HONORABLE CÁMARA DE SENADORES</w:t>
      </w:r>
    </w:p>
    <w:p w14:paraId="0000000B" w14:textId="77777777" w:rsidR="002619A9" w:rsidRDefault="001023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LA PROVINCIA DE ENTRE RÍOS</w:t>
      </w:r>
    </w:p>
    <w:p w14:paraId="0000000C" w14:textId="77777777" w:rsidR="002619A9" w:rsidRDefault="001023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D" w14:textId="77777777" w:rsidR="002619A9" w:rsidRDefault="001023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E C L A R A:</w:t>
      </w:r>
    </w:p>
    <w:p w14:paraId="0000000E" w14:textId="77777777" w:rsidR="002619A9" w:rsidRDefault="0010232B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F" w14:textId="70AB0979" w:rsidR="002619A9" w:rsidRDefault="0010232B">
      <w:pPr>
        <w:spacing w:after="240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interés histórico, institucional, social y cultural del Senado de la Provincia de Entre Ríos el 35</w:t>
      </w:r>
      <w:r w:rsidR="00216A7C">
        <w:rPr>
          <w:rFonts w:ascii="Times New Roman" w:eastAsia="Times New Roman" w:hAnsi="Times New Roman" w:cs="Times New Roman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Aniversario del Archivo </w:t>
      </w:r>
      <w:r w:rsidR="00216A7C">
        <w:rPr>
          <w:rFonts w:ascii="Times New Roman" w:eastAsia="Times New Roman" w:hAnsi="Times New Roman" w:cs="Times New Roman"/>
          <w:sz w:val="24"/>
          <w:szCs w:val="24"/>
        </w:rPr>
        <w:t>Histórico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Municipal “Miguel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de la ciudad de San Salvador, departamento homónimo, el que se celebra el 4 de diciembre </w:t>
      </w:r>
      <w:r>
        <w:rPr>
          <w:rFonts w:ascii="Times New Roman" w:eastAsia="Times New Roman" w:hAnsi="Times New Roman" w:cs="Times New Roman"/>
          <w:sz w:val="24"/>
          <w:szCs w:val="24"/>
        </w:rPr>
        <w:t>de 2024.</w:t>
      </w:r>
    </w:p>
    <w:p w14:paraId="00000010" w14:textId="77777777" w:rsidR="002619A9" w:rsidRDefault="0010232B">
      <w:pPr>
        <w:spacing w:after="240"/>
        <w:ind w:firstLine="90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Comuníquese y remítase copia de la presente al Presidente Municipal de la ciudad de San Salvador, Cr. Jorge Horacio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Zambón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2619A9">
      <w:headerReference w:type="default" r:id="rId6"/>
      <w:pgSz w:w="11906" w:h="16838"/>
      <w:pgMar w:top="3118" w:right="1133" w:bottom="1133" w:left="22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1E8CD" w14:textId="77777777" w:rsidR="0010232B" w:rsidRDefault="0010232B" w:rsidP="00216A7C">
      <w:pPr>
        <w:spacing w:line="240" w:lineRule="auto"/>
      </w:pPr>
      <w:r>
        <w:separator/>
      </w:r>
    </w:p>
  </w:endnote>
  <w:endnote w:type="continuationSeparator" w:id="0">
    <w:p w14:paraId="316ADEC7" w14:textId="77777777" w:rsidR="0010232B" w:rsidRDefault="0010232B" w:rsidP="00216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A2BEA" w14:textId="77777777" w:rsidR="0010232B" w:rsidRDefault="0010232B" w:rsidP="00216A7C">
      <w:pPr>
        <w:spacing w:line="240" w:lineRule="auto"/>
      </w:pPr>
      <w:r>
        <w:separator/>
      </w:r>
    </w:p>
  </w:footnote>
  <w:footnote w:type="continuationSeparator" w:id="0">
    <w:p w14:paraId="4E753BBF" w14:textId="77777777" w:rsidR="0010232B" w:rsidRDefault="0010232B" w:rsidP="00216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28806" w14:textId="77777777" w:rsidR="00216A7C" w:rsidRDefault="00216A7C">
    <w:pPr>
      <w:pStyle w:val="Encabezado"/>
    </w:pPr>
  </w:p>
  <w:p w14:paraId="3E894B63" w14:textId="77777777" w:rsidR="00216A7C" w:rsidRDefault="00216A7C">
    <w:pPr>
      <w:pStyle w:val="Encabezado"/>
    </w:pPr>
  </w:p>
  <w:p w14:paraId="341DDC73" w14:textId="77777777" w:rsidR="00216A7C" w:rsidRDefault="00216A7C">
    <w:pPr>
      <w:pStyle w:val="Encabezado"/>
    </w:pPr>
  </w:p>
  <w:p w14:paraId="5DCB3CCD" w14:textId="385D145A" w:rsidR="00216A7C" w:rsidRDefault="00216A7C">
    <w:pPr>
      <w:pStyle w:val="Encabezado"/>
    </w:pPr>
    <w:r>
      <w:rPr>
        <w:noProof/>
      </w:rPr>
      <w:drawing>
        <wp:inline distT="114300" distB="114300" distL="114300" distR="114300" wp14:anchorId="042A3BDE" wp14:editId="634758F6">
          <wp:extent cx="1846951" cy="11382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6951" cy="1138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A9"/>
    <w:rsid w:val="0010232B"/>
    <w:rsid w:val="00216A7C"/>
    <w:rsid w:val="0026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92618-8F6D-4BC5-94D7-19408A05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216A7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A7C"/>
  </w:style>
  <w:style w:type="paragraph" w:styleId="Piedepgina">
    <w:name w:val="footer"/>
    <w:basedOn w:val="Normal"/>
    <w:link w:val="PiedepginaCar"/>
    <w:uiPriority w:val="99"/>
    <w:unhideWhenUsed/>
    <w:rsid w:val="00216A7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A7C"/>
  </w:style>
  <w:style w:type="paragraph" w:styleId="Textodeglobo">
    <w:name w:val="Balloon Text"/>
    <w:basedOn w:val="Normal"/>
    <w:link w:val="TextodegloboCar"/>
    <w:uiPriority w:val="99"/>
    <w:semiHidden/>
    <w:unhideWhenUsed/>
    <w:rsid w:val="00216A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cp:lastPrinted>2024-12-05T11:32:00Z</cp:lastPrinted>
  <dcterms:created xsi:type="dcterms:W3CDTF">2024-12-05T11:39:00Z</dcterms:created>
  <dcterms:modified xsi:type="dcterms:W3CDTF">2024-12-05T11:39:00Z</dcterms:modified>
</cp:coreProperties>
</file>