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9B9" w:rsidRDefault="00F305AA" w:rsidP="00006281">
      <w:pPr>
        <w:spacing w:line="360" w:lineRule="auto"/>
        <w:jc w:val="both"/>
        <w:rPr>
          <w:rFonts w:ascii="Arial" w:hAnsi="Arial" w:cs="Arial"/>
          <w:b/>
        </w:rPr>
      </w:pPr>
      <w:r w:rsidRPr="00212328">
        <w:rPr>
          <w:rFonts w:ascii="Arial" w:hAnsi="Arial" w:cs="Arial"/>
          <w:b/>
        </w:rPr>
        <w:t>FUNDAMENTOS:</w:t>
      </w:r>
    </w:p>
    <w:p w:rsidR="00633446" w:rsidRDefault="00006281" w:rsidP="00633446">
      <w:pPr>
        <w:spacing w:line="360" w:lineRule="auto"/>
        <w:jc w:val="both"/>
        <w:rPr>
          <w:rFonts w:ascii="Arial" w:hAnsi="Arial" w:cs="Arial"/>
        </w:rPr>
      </w:pPr>
      <w:r>
        <w:rPr>
          <w:rFonts w:ascii="Arial" w:hAnsi="Arial" w:cs="Arial"/>
          <w:b/>
        </w:rPr>
        <w:tab/>
      </w:r>
      <w:r w:rsidR="00633446">
        <w:rPr>
          <w:rFonts w:ascii="Arial" w:hAnsi="Arial" w:cs="Arial"/>
        </w:rPr>
        <w:t>La Provincia de Entre Ríos tiene en el rio Paraná la llave para potenciar el desarrollo en diversos aspectos, vinculados al turismo, la producción, el comercio y la industria.</w:t>
      </w:r>
    </w:p>
    <w:p w:rsidR="006447F7" w:rsidRDefault="00633446" w:rsidP="00633446">
      <w:pPr>
        <w:spacing w:line="360" w:lineRule="auto"/>
        <w:jc w:val="both"/>
        <w:rPr>
          <w:rFonts w:ascii="Arial" w:hAnsi="Arial" w:cs="Arial"/>
        </w:rPr>
      </w:pPr>
      <w:r>
        <w:rPr>
          <w:rFonts w:ascii="Arial" w:hAnsi="Arial" w:cs="Arial"/>
        </w:rPr>
        <w:tab/>
        <w:t>El río Paraná a lo</w:t>
      </w:r>
      <w:r w:rsidR="006447F7">
        <w:rPr>
          <w:rFonts w:ascii="Arial" w:hAnsi="Arial" w:cs="Arial"/>
        </w:rPr>
        <w:t xml:space="preserve"> largo de la historia de la Repú</w:t>
      </w:r>
      <w:r>
        <w:rPr>
          <w:rFonts w:ascii="Arial" w:hAnsi="Arial" w:cs="Arial"/>
        </w:rPr>
        <w:t>blica Argentina y en particular de la Provincia de Entre Ríos</w:t>
      </w:r>
      <w:r w:rsidR="006447F7">
        <w:rPr>
          <w:rFonts w:ascii="Arial" w:hAnsi="Arial" w:cs="Arial"/>
        </w:rPr>
        <w:t>, significo</w:t>
      </w:r>
      <w:r>
        <w:rPr>
          <w:rFonts w:ascii="Arial" w:hAnsi="Arial" w:cs="Arial"/>
        </w:rPr>
        <w:t xml:space="preserve"> motivos de unión, de divisiones, de disputas y durante</w:t>
      </w:r>
      <w:r w:rsidR="006447F7">
        <w:rPr>
          <w:rFonts w:ascii="Arial" w:hAnsi="Arial" w:cs="Arial"/>
        </w:rPr>
        <w:t xml:space="preserve"> números años de aislamiento del resto de las provincias hermanas.</w:t>
      </w:r>
    </w:p>
    <w:p w:rsidR="001A0F47" w:rsidRDefault="00633446" w:rsidP="006447F7">
      <w:pPr>
        <w:spacing w:line="360" w:lineRule="auto"/>
        <w:ind w:firstLine="708"/>
        <w:jc w:val="both"/>
        <w:rPr>
          <w:rFonts w:ascii="Arial" w:hAnsi="Arial" w:cs="Arial"/>
        </w:rPr>
      </w:pPr>
      <w:r>
        <w:rPr>
          <w:rFonts w:ascii="Arial" w:hAnsi="Arial" w:cs="Arial"/>
        </w:rPr>
        <w:t xml:space="preserve">Representa para los entrerrianos la identidad </w:t>
      </w:r>
      <w:r w:rsidR="006447F7">
        <w:rPr>
          <w:rFonts w:ascii="Arial" w:hAnsi="Arial" w:cs="Arial"/>
        </w:rPr>
        <w:t>misma y el sentido de mutua pertenencia, logrando una simbiosis que no puede ignorarse cuando se trata cualquier medida que puede afectar a futuro su funcionamiento</w:t>
      </w:r>
      <w:r w:rsidR="001A0F47">
        <w:rPr>
          <w:rFonts w:ascii="Arial" w:hAnsi="Arial" w:cs="Arial"/>
        </w:rPr>
        <w:t>.</w:t>
      </w:r>
    </w:p>
    <w:p w:rsidR="001734DA" w:rsidRDefault="001734DA" w:rsidP="006447F7">
      <w:pPr>
        <w:spacing w:line="360" w:lineRule="auto"/>
        <w:ind w:firstLine="708"/>
        <w:jc w:val="both"/>
        <w:rPr>
          <w:rFonts w:ascii="Arial" w:hAnsi="Arial" w:cs="Arial"/>
        </w:rPr>
      </w:pPr>
      <w:r>
        <w:rPr>
          <w:rFonts w:ascii="Arial" w:hAnsi="Arial" w:cs="Arial"/>
        </w:rPr>
        <w:t xml:space="preserve">La Licitación Nacional e Internacional N°1/2024 por el régimen de concesión de obra pública por peaje establecido en la Ley N° 17520 establece la modernización, ampliación, operación y mantenimiento del sistema de señalización y tareas de dragado, </w:t>
      </w:r>
      <w:proofErr w:type="spellStart"/>
      <w:r>
        <w:rPr>
          <w:rFonts w:ascii="Arial" w:hAnsi="Arial" w:cs="Arial"/>
        </w:rPr>
        <w:t>redragado</w:t>
      </w:r>
      <w:proofErr w:type="spellEnd"/>
      <w:r>
        <w:rPr>
          <w:rFonts w:ascii="Arial" w:hAnsi="Arial" w:cs="Arial"/>
        </w:rPr>
        <w:t xml:space="preserve">  y mantenimiento de la Vía Navegable Troncal comprendida entre el kilómetro 1238 del Río Paraná punto denominado Confluencia, hasta la Zona de Aguas Profundas Naturales, en el Río de la Plata exterior, hasta la altura del kilómetro 239,1 del Canal Punta Indio, por la </w:t>
      </w:r>
      <w:proofErr w:type="spellStart"/>
      <w:r>
        <w:rPr>
          <w:rFonts w:ascii="Arial" w:hAnsi="Arial" w:cs="Arial"/>
        </w:rPr>
        <w:t>via</w:t>
      </w:r>
      <w:proofErr w:type="spellEnd"/>
      <w:r>
        <w:rPr>
          <w:rFonts w:ascii="Arial" w:hAnsi="Arial" w:cs="Arial"/>
        </w:rPr>
        <w:t xml:space="preserve"> del canal Ingeniero Emilio Mitre y el Rio Paraná de la Palmas, Río Paraná Bravo, Río Paraná Guazú, Río Talavera, Río Paraná Océano Atlántico.   </w:t>
      </w:r>
    </w:p>
    <w:p w:rsidR="00633446" w:rsidRDefault="001A0F47" w:rsidP="006447F7">
      <w:pPr>
        <w:spacing w:line="360" w:lineRule="auto"/>
        <w:ind w:firstLine="708"/>
        <w:jc w:val="both"/>
        <w:rPr>
          <w:rFonts w:ascii="Arial" w:hAnsi="Arial" w:cs="Arial"/>
        </w:rPr>
      </w:pPr>
      <w:r>
        <w:rPr>
          <w:rFonts w:ascii="Arial" w:hAnsi="Arial" w:cs="Arial"/>
        </w:rPr>
        <w:t xml:space="preserve">La provincia de Entre Ríos debe estar integrada en esta importante decisión </w:t>
      </w:r>
      <w:r w:rsidR="00745322">
        <w:rPr>
          <w:rFonts w:ascii="Arial" w:hAnsi="Arial" w:cs="Arial"/>
        </w:rPr>
        <w:t xml:space="preserve">del Gobierno Nacional de otorgar la Concesión por Peaje de la Vía Navegable Troncal, conocida comúnmente como </w:t>
      </w:r>
      <w:proofErr w:type="spellStart"/>
      <w:r w:rsidR="00745322">
        <w:rPr>
          <w:rFonts w:ascii="Arial" w:hAnsi="Arial" w:cs="Arial"/>
        </w:rPr>
        <w:t>Hidrovía</w:t>
      </w:r>
      <w:proofErr w:type="spellEnd"/>
      <w:r w:rsidR="00745322">
        <w:rPr>
          <w:rFonts w:ascii="Arial" w:hAnsi="Arial" w:cs="Arial"/>
        </w:rPr>
        <w:t xml:space="preserve"> del Río Paraná, porque afecta sus intereses económicos y políticos y porque ade</w:t>
      </w:r>
      <w:r w:rsidR="001734DA">
        <w:rPr>
          <w:rFonts w:ascii="Arial" w:hAnsi="Arial" w:cs="Arial"/>
        </w:rPr>
        <w:t>más es necesario contemplar las realidades c</w:t>
      </w:r>
      <w:r w:rsidR="00745322">
        <w:rPr>
          <w:rFonts w:ascii="Arial" w:hAnsi="Arial" w:cs="Arial"/>
        </w:rPr>
        <w:t>oster</w:t>
      </w:r>
      <w:r w:rsidR="001734DA">
        <w:rPr>
          <w:rFonts w:ascii="Arial" w:hAnsi="Arial" w:cs="Arial"/>
        </w:rPr>
        <w:t>a</w:t>
      </w:r>
      <w:r w:rsidR="00745322">
        <w:rPr>
          <w:rFonts w:ascii="Arial" w:hAnsi="Arial" w:cs="Arial"/>
        </w:rPr>
        <w:t>s, en particular de su población habitual.</w:t>
      </w:r>
    </w:p>
    <w:p w:rsidR="00745322" w:rsidRDefault="00745322" w:rsidP="006447F7">
      <w:pPr>
        <w:spacing w:line="360" w:lineRule="auto"/>
        <w:ind w:firstLine="708"/>
        <w:jc w:val="both"/>
        <w:rPr>
          <w:rFonts w:ascii="Arial" w:hAnsi="Arial" w:cs="Arial"/>
        </w:rPr>
      </w:pPr>
      <w:r>
        <w:rPr>
          <w:rFonts w:ascii="Arial" w:hAnsi="Arial" w:cs="Arial"/>
        </w:rPr>
        <w:t>Es insoslayable plantear el cuidado del ambiente, para lograr un uso comercial adecuado del río, pero además para resguardar su sustentabilidad hacia el futuro.</w:t>
      </w:r>
    </w:p>
    <w:p w:rsidR="00745322" w:rsidRDefault="00745322" w:rsidP="006447F7">
      <w:pPr>
        <w:spacing w:line="360" w:lineRule="auto"/>
        <w:ind w:firstLine="708"/>
        <w:jc w:val="both"/>
        <w:rPr>
          <w:rFonts w:ascii="Arial" w:hAnsi="Arial" w:cs="Arial"/>
        </w:rPr>
      </w:pPr>
      <w:r>
        <w:rPr>
          <w:rFonts w:ascii="Arial" w:hAnsi="Arial" w:cs="Arial"/>
        </w:rPr>
        <w:t xml:space="preserve">El río Paraná se manifiesta permanentemente y reclama </w:t>
      </w:r>
      <w:r w:rsidR="001734DA">
        <w:rPr>
          <w:rFonts w:ascii="Arial" w:hAnsi="Arial" w:cs="Arial"/>
        </w:rPr>
        <w:t>cuidados y decisiones políticas</w:t>
      </w:r>
      <w:r>
        <w:rPr>
          <w:rFonts w:ascii="Arial" w:hAnsi="Arial" w:cs="Arial"/>
        </w:rPr>
        <w:t>, es hacer una explotación</w:t>
      </w:r>
      <w:r w:rsidR="00EB6695">
        <w:rPr>
          <w:rFonts w:ascii="Arial" w:hAnsi="Arial" w:cs="Arial"/>
        </w:rPr>
        <w:t xml:space="preserve"> comercial </w:t>
      </w:r>
      <w:r>
        <w:rPr>
          <w:rFonts w:ascii="Arial" w:hAnsi="Arial" w:cs="Arial"/>
        </w:rPr>
        <w:t xml:space="preserve">de sus recursos pero con la vista puesta en su preservación para que </w:t>
      </w:r>
      <w:r w:rsidR="00EB6695">
        <w:rPr>
          <w:rFonts w:ascii="Arial" w:hAnsi="Arial" w:cs="Arial"/>
        </w:rPr>
        <w:t xml:space="preserve">sea una herramienta </w:t>
      </w:r>
      <w:r>
        <w:rPr>
          <w:rFonts w:ascii="Arial" w:hAnsi="Arial" w:cs="Arial"/>
        </w:rPr>
        <w:t>de desarrollo para toda la provincia.</w:t>
      </w:r>
    </w:p>
    <w:p w:rsidR="00745322" w:rsidRDefault="00745322" w:rsidP="006447F7">
      <w:pPr>
        <w:spacing w:line="360" w:lineRule="auto"/>
        <w:ind w:firstLine="708"/>
        <w:jc w:val="both"/>
        <w:rPr>
          <w:rFonts w:ascii="Arial" w:hAnsi="Arial" w:cs="Arial"/>
        </w:rPr>
      </w:pPr>
      <w:r>
        <w:rPr>
          <w:rFonts w:ascii="Arial" w:hAnsi="Arial" w:cs="Arial"/>
        </w:rPr>
        <w:t>La actual bajante</w:t>
      </w:r>
      <w:r w:rsidR="00EB6695">
        <w:rPr>
          <w:rFonts w:ascii="Arial" w:hAnsi="Arial" w:cs="Arial"/>
        </w:rPr>
        <w:t>,</w:t>
      </w:r>
      <w:r>
        <w:rPr>
          <w:rFonts w:ascii="Arial" w:hAnsi="Arial" w:cs="Arial"/>
        </w:rPr>
        <w:t xml:space="preserve"> de gran envergadura</w:t>
      </w:r>
      <w:r w:rsidR="00EB6695">
        <w:rPr>
          <w:rFonts w:ascii="Arial" w:hAnsi="Arial" w:cs="Arial"/>
        </w:rPr>
        <w:t>,</w:t>
      </w:r>
      <w:r>
        <w:rPr>
          <w:rFonts w:ascii="Arial" w:hAnsi="Arial" w:cs="Arial"/>
        </w:rPr>
        <w:t xml:space="preserve"> alerta para que en las defi</w:t>
      </w:r>
      <w:r w:rsidR="003F6B11">
        <w:rPr>
          <w:rFonts w:ascii="Arial" w:hAnsi="Arial" w:cs="Arial"/>
        </w:rPr>
        <w:t>ni</w:t>
      </w:r>
      <w:r>
        <w:rPr>
          <w:rFonts w:ascii="Arial" w:hAnsi="Arial" w:cs="Arial"/>
        </w:rPr>
        <w:t xml:space="preserve">ciones técnicas de dragado se considere </w:t>
      </w:r>
      <w:r w:rsidR="003F6B11">
        <w:rPr>
          <w:rFonts w:ascii="Arial" w:hAnsi="Arial" w:cs="Arial"/>
        </w:rPr>
        <w:t xml:space="preserve">el acceso al recurso hídrico de las poblaciones </w:t>
      </w:r>
      <w:r w:rsidR="003F6B11">
        <w:rPr>
          <w:rFonts w:ascii="Arial" w:hAnsi="Arial" w:cs="Arial"/>
        </w:rPr>
        <w:lastRenderedPageBreak/>
        <w:t>a</w:t>
      </w:r>
      <w:r w:rsidR="00DD3E31">
        <w:rPr>
          <w:rFonts w:ascii="Arial" w:hAnsi="Arial" w:cs="Arial"/>
        </w:rPr>
        <w:t>s</w:t>
      </w:r>
      <w:r w:rsidR="003F6B11">
        <w:rPr>
          <w:rFonts w:ascii="Arial" w:hAnsi="Arial" w:cs="Arial"/>
        </w:rPr>
        <w:t>entadas sobre la costa</w:t>
      </w:r>
      <w:r w:rsidR="00DD3E31">
        <w:rPr>
          <w:rFonts w:ascii="Arial" w:hAnsi="Arial" w:cs="Arial"/>
        </w:rPr>
        <w:t xml:space="preserve"> y </w:t>
      </w:r>
      <w:r w:rsidR="003F6B11">
        <w:rPr>
          <w:rFonts w:ascii="Arial" w:hAnsi="Arial" w:cs="Arial"/>
        </w:rPr>
        <w:t>también de las que se encuentren en cercan</w:t>
      </w:r>
      <w:r w:rsidR="00DD3E31">
        <w:rPr>
          <w:rFonts w:ascii="Arial" w:hAnsi="Arial" w:cs="Arial"/>
        </w:rPr>
        <w:t>ías, visualizando al río como fue</w:t>
      </w:r>
      <w:r w:rsidR="00EB6695">
        <w:rPr>
          <w:rFonts w:ascii="Arial" w:hAnsi="Arial" w:cs="Arial"/>
        </w:rPr>
        <w:t>n</w:t>
      </w:r>
      <w:r w:rsidR="00DD3E31">
        <w:rPr>
          <w:rFonts w:ascii="Arial" w:hAnsi="Arial" w:cs="Arial"/>
        </w:rPr>
        <w:t>te de agua dulce para consumo</w:t>
      </w:r>
      <w:r w:rsidR="003F6B11">
        <w:rPr>
          <w:rFonts w:ascii="Arial" w:hAnsi="Arial" w:cs="Arial"/>
        </w:rPr>
        <w:t>.</w:t>
      </w:r>
    </w:p>
    <w:p w:rsidR="0008271B" w:rsidRDefault="00EB6695" w:rsidP="00E0587A">
      <w:pPr>
        <w:spacing w:line="360" w:lineRule="auto"/>
        <w:ind w:firstLine="708"/>
        <w:jc w:val="both"/>
        <w:rPr>
          <w:rFonts w:ascii="Arial" w:hAnsi="Arial" w:cs="Arial"/>
          <w:color w:val="000000"/>
        </w:rPr>
      </w:pPr>
      <w:r>
        <w:rPr>
          <w:rFonts w:ascii="Arial" w:hAnsi="Arial" w:cs="Arial"/>
        </w:rPr>
        <w:t>S</w:t>
      </w:r>
      <w:r w:rsidR="0008271B" w:rsidRPr="0008271B">
        <w:rPr>
          <w:rFonts w:ascii="Arial" w:hAnsi="Arial" w:cs="Arial"/>
        </w:rPr>
        <w:t xml:space="preserve">i bien la Ley N° 20094 </w:t>
      </w:r>
      <w:r w:rsidR="00E0587A">
        <w:rPr>
          <w:rFonts w:ascii="Arial" w:hAnsi="Arial" w:cs="Arial"/>
        </w:rPr>
        <w:t>del año 1973 en su A</w:t>
      </w:r>
      <w:r w:rsidR="0008271B" w:rsidRPr="0008271B">
        <w:rPr>
          <w:rFonts w:ascii="Arial" w:hAnsi="Arial" w:cs="Arial"/>
          <w:color w:val="000000"/>
        </w:rPr>
        <w:t xml:space="preserve">rt. 8º </w:t>
      </w:r>
      <w:r w:rsidR="00E0587A">
        <w:rPr>
          <w:rFonts w:ascii="Arial" w:hAnsi="Arial" w:cs="Arial"/>
          <w:color w:val="000000"/>
        </w:rPr>
        <w:t>determina que l</w:t>
      </w:r>
      <w:r w:rsidR="0008271B" w:rsidRPr="0008271B">
        <w:rPr>
          <w:rFonts w:ascii="Arial" w:hAnsi="Arial" w:cs="Arial"/>
          <w:color w:val="000000"/>
        </w:rPr>
        <w:t xml:space="preserve">as aguas navegables de la Nación que sirvan al tráfico y tránsito </w:t>
      </w:r>
      <w:proofErr w:type="spellStart"/>
      <w:r w:rsidR="0008271B" w:rsidRPr="0008271B">
        <w:rPr>
          <w:rFonts w:ascii="Arial" w:hAnsi="Arial" w:cs="Arial"/>
          <w:color w:val="000000"/>
        </w:rPr>
        <w:t>interjurisdiccional</w:t>
      </w:r>
      <w:proofErr w:type="spellEnd"/>
      <w:r w:rsidR="0008271B" w:rsidRPr="0008271B">
        <w:rPr>
          <w:rFonts w:ascii="Arial" w:hAnsi="Arial" w:cs="Arial"/>
          <w:color w:val="000000"/>
        </w:rPr>
        <w:t xml:space="preserve"> por agua, los puertos y cualesquiera otras obras públicas construidas o consagradas a esa finalidad, son bienes públicos destinados a la navegación y sujetos a</w:t>
      </w:r>
      <w:r w:rsidR="00E0587A">
        <w:rPr>
          <w:rFonts w:ascii="Arial" w:hAnsi="Arial" w:cs="Arial"/>
          <w:color w:val="000000"/>
        </w:rPr>
        <w:t xml:space="preserve"> la jurisdicción nacional, no es menos cierto que la reforma </w:t>
      </w:r>
      <w:r>
        <w:rPr>
          <w:rFonts w:ascii="Arial" w:hAnsi="Arial" w:cs="Arial"/>
          <w:color w:val="000000"/>
        </w:rPr>
        <w:t>de la Constitución Nacional d</w:t>
      </w:r>
      <w:r w:rsidR="00E0587A">
        <w:rPr>
          <w:rFonts w:ascii="Arial" w:hAnsi="Arial" w:cs="Arial"/>
          <w:color w:val="000000"/>
        </w:rPr>
        <w:t xml:space="preserve">el año 1994, estableció en su Artículo N° 174 </w:t>
      </w:r>
      <w:r w:rsidR="009E0897">
        <w:rPr>
          <w:rFonts w:ascii="Arial" w:hAnsi="Arial" w:cs="Arial"/>
          <w:color w:val="000000"/>
        </w:rPr>
        <w:t>que c</w:t>
      </w:r>
      <w:r w:rsidR="00E0587A" w:rsidRPr="009E0897">
        <w:rPr>
          <w:rFonts w:ascii="Arial" w:hAnsi="Arial" w:cs="Arial"/>
          <w:color w:val="000000"/>
        </w:rPr>
        <w:t>orresponde a las provincias el dominio originario de los recursos naturales existentes en su territorio</w:t>
      </w:r>
      <w:r w:rsidR="009E0897">
        <w:rPr>
          <w:rFonts w:ascii="Arial" w:hAnsi="Arial" w:cs="Arial"/>
          <w:color w:val="000000"/>
        </w:rPr>
        <w:t>, motivando esta cláusula el sustento legal para que nuestra provincia sea considerada al momento de tomar decisiones que afectaran el curso del Río Paraná.</w:t>
      </w:r>
    </w:p>
    <w:p w:rsidR="009E0897" w:rsidRDefault="009E0897" w:rsidP="00E0587A">
      <w:pPr>
        <w:spacing w:line="360" w:lineRule="auto"/>
        <w:ind w:firstLine="708"/>
        <w:jc w:val="both"/>
        <w:rPr>
          <w:rFonts w:ascii="Arial" w:hAnsi="Arial" w:cs="Arial"/>
          <w:color w:val="000000"/>
        </w:rPr>
      </w:pPr>
      <w:r>
        <w:rPr>
          <w:rFonts w:ascii="Arial" w:hAnsi="Arial" w:cs="Arial"/>
          <w:color w:val="000000"/>
        </w:rPr>
        <w:t>Los intereses de nuestra Provincia deben ser resguardados en esta nueva Licitación, para lo cual es oportuno se contemple el funcionamiento de los puertos de Ibicuy, Diamante, Paraná, La Paz, entre tantos otros creados o a construirse en un futuro, revelando su existencia el potencial que para nuestra provincia representa.</w:t>
      </w:r>
    </w:p>
    <w:p w:rsidR="00212328" w:rsidRPr="00212328" w:rsidRDefault="009345EF" w:rsidP="00006281">
      <w:pPr>
        <w:spacing w:line="360" w:lineRule="auto"/>
        <w:jc w:val="both"/>
        <w:rPr>
          <w:rFonts w:ascii="Arial" w:hAnsi="Arial" w:cs="Arial"/>
          <w:b/>
          <w:bCs/>
        </w:rPr>
      </w:pPr>
      <w:r>
        <w:rPr>
          <w:rFonts w:ascii="Arial" w:hAnsi="Arial" w:cs="Arial"/>
        </w:rPr>
        <w:tab/>
      </w:r>
    </w:p>
    <w:p w:rsidR="00212328" w:rsidRPr="00212328" w:rsidRDefault="00212328" w:rsidP="009345EF">
      <w:pPr>
        <w:spacing w:line="360" w:lineRule="auto"/>
        <w:jc w:val="center"/>
        <w:rPr>
          <w:rFonts w:ascii="Arial" w:hAnsi="Arial" w:cs="Arial"/>
          <w:b/>
          <w:bCs/>
        </w:rPr>
      </w:pPr>
      <w:r w:rsidRPr="00212328">
        <w:rPr>
          <w:rFonts w:ascii="Arial" w:hAnsi="Arial" w:cs="Arial"/>
          <w:b/>
          <w:bCs/>
        </w:rPr>
        <w:t>LA HONORABLE CÁMARA DE SENADORES</w:t>
      </w:r>
    </w:p>
    <w:p w:rsidR="00212328" w:rsidRPr="00212328" w:rsidRDefault="00212328" w:rsidP="009345EF">
      <w:pPr>
        <w:spacing w:line="360" w:lineRule="auto"/>
        <w:jc w:val="center"/>
        <w:rPr>
          <w:rFonts w:ascii="Arial" w:hAnsi="Arial" w:cs="Arial"/>
          <w:b/>
          <w:bCs/>
        </w:rPr>
      </w:pPr>
      <w:r w:rsidRPr="00212328">
        <w:rPr>
          <w:rFonts w:ascii="Arial" w:hAnsi="Arial" w:cs="Arial"/>
          <w:b/>
          <w:bCs/>
        </w:rPr>
        <w:t>DE LA PROVINCIA DE ENTRE RÍOS</w:t>
      </w:r>
    </w:p>
    <w:p w:rsidR="00212328" w:rsidRPr="00212328" w:rsidRDefault="00E33377" w:rsidP="00292DB9">
      <w:pPr>
        <w:spacing w:line="360" w:lineRule="auto"/>
        <w:jc w:val="center"/>
        <w:rPr>
          <w:rFonts w:ascii="Arial" w:hAnsi="Arial" w:cs="Arial"/>
          <w:b/>
          <w:bCs/>
        </w:rPr>
      </w:pPr>
      <w:r>
        <w:rPr>
          <w:rFonts w:ascii="Arial" w:hAnsi="Arial" w:cs="Arial"/>
          <w:b/>
          <w:bCs/>
        </w:rPr>
        <w:t>C O M U N I C A</w:t>
      </w:r>
      <w:bookmarkStart w:id="0" w:name="_GoBack"/>
      <w:bookmarkEnd w:id="0"/>
      <w:r w:rsidR="00212328" w:rsidRPr="00212328">
        <w:rPr>
          <w:rFonts w:ascii="Arial" w:hAnsi="Arial" w:cs="Arial"/>
          <w:b/>
          <w:bCs/>
        </w:rPr>
        <w:t>:</w:t>
      </w:r>
    </w:p>
    <w:p w:rsidR="00212328" w:rsidRPr="00212328" w:rsidRDefault="00212328" w:rsidP="00006281">
      <w:pPr>
        <w:spacing w:line="360" w:lineRule="auto"/>
        <w:jc w:val="both"/>
        <w:rPr>
          <w:rFonts w:ascii="Arial" w:hAnsi="Arial" w:cs="Arial"/>
        </w:rPr>
      </w:pPr>
    </w:p>
    <w:p w:rsidR="0090799C" w:rsidRDefault="00212328" w:rsidP="00006281">
      <w:pPr>
        <w:spacing w:line="360" w:lineRule="auto"/>
        <w:jc w:val="both"/>
        <w:rPr>
          <w:rFonts w:ascii="Arial" w:hAnsi="Arial" w:cs="Arial"/>
        </w:rPr>
      </w:pPr>
      <w:r w:rsidRPr="00212328">
        <w:rPr>
          <w:rFonts w:ascii="Arial" w:hAnsi="Arial" w:cs="Arial"/>
          <w:b/>
          <w:bCs/>
        </w:rPr>
        <w:t>PRIMERO:</w:t>
      </w:r>
      <w:r w:rsidRPr="00212328">
        <w:rPr>
          <w:rFonts w:ascii="Arial" w:hAnsi="Arial" w:cs="Arial"/>
        </w:rPr>
        <w:t xml:space="preserve"> </w:t>
      </w:r>
      <w:r w:rsidR="0090799C">
        <w:rPr>
          <w:rFonts w:ascii="Arial" w:hAnsi="Arial" w:cs="Arial"/>
        </w:rPr>
        <w:t>Solicitar al Gobierno Nacional la participación de  la Provincia de Entre Ríos en el proceso de</w:t>
      </w:r>
      <w:r w:rsidR="00360E3D">
        <w:rPr>
          <w:rFonts w:ascii="Arial" w:hAnsi="Arial" w:cs="Arial"/>
        </w:rPr>
        <w:t xml:space="preserve"> la Concesión por Peaje de la Vía Navegable Troncal, conocida comúnmente como </w:t>
      </w:r>
      <w:proofErr w:type="spellStart"/>
      <w:r w:rsidR="00360E3D">
        <w:rPr>
          <w:rFonts w:ascii="Arial" w:hAnsi="Arial" w:cs="Arial"/>
        </w:rPr>
        <w:t>Hidrovía</w:t>
      </w:r>
      <w:proofErr w:type="spellEnd"/>
      <w:r w:rsidR="00360E3D">
        <w:rPr>
          <w:rFonts w:ascii="Arial" w:hAnsi="Arial" w:cs="Arial"/>
        </w:rPr>
        <w:t xml:space="preserve"> del Río Paraná,</w:t>
      </w:r>
      <w:r w:rsidR="0090799C">
        <w:rPr>
          <w:rFonts w:ascii="Arial" w:hAnsi="Arial" w:cs="Arial"/>
        </w:rPr>
        <w:t xml:space="preserve"> atendiendo al interés social, cultural, productivo y económico que representa para el desarrollo  de la Provincia de Entre Ríos.</w:t>
      </w:r>
    </w:p>
    <w:p w:rsidR="00212328" w:rsidRPr="00212328" w:rsidRDefault="00212328" w:rsidP="00006281">
      <w:pPr>
        <w:spacing w:line="360" w:lineRule="auto"/>
        <w:jc w:val="both"/>
        <w:rPr>
          <w:rFonts w:ascii="Arial" w:hAnsi="Arial" w:cs="Arial"/>
        </w:rPr>
      </w:pPr>
      <w:r w:rsidRPr="00212328">
        <w:rPr>
          <w:rFonts w:ascii="Arial" w:hAnsi="Arial" w:cs="Arial"/>
          <w:b/>
          <w:bCs/>
        </w:rPr>
        <w:t>SEGUNDO:</w:t>
      </w:r>
      <w:r w:rsidRPr="00212328">
        <w:rPr>
          <w:rFonts w:ascii="Arial" w:hAnsi="Arial" w:cs="Arial"/>
        </w:rPr>
        <w:t xml:space="preserve"> Comuníquese a la</w:t>
      </w:r>
      <w:r w:rsidR="00444737">
        <w:rPr>
          <w:rFonts w:ascii="Arial" w:hAnsi="Arial" w:cs="Arial"/>
        </w:rPr>
        <w:t xml:space="preserve"> Subsecretaria de Puertos y Vías Navegables de la Nación para su consideración.</w:t>
      </w:r>
    </w:p>
    <w:p w:rsidR="00FB1169" w:rsidRPr="00212328" w:rsidRDefault="00FB1169" w:rsidP="00006281">
      <w:pPr>
        <w:spacing w:line="360" w:lineRule="auto"/>
        <w:ind w:firstLine="708"/>
        <w:jc w:val="both"/>
        <w:rPr>
          <w:rFonts w:ascii="Arial" w:hAnsi="Arial" w:cs="Arial"/>
        </w:rPr>
      </w:pPr>
    </w:p>
    <w:sectPr w:rsidR="00FB1169" w:rsidRPr="00212328" w:rsidSect="00212328">
      <w:pgSz w:w="11906" w:h="16838"/>
      <w:pgMar w:top="2552" w:right="1134"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AA"/>
    <w:rsid w:val="00006281"/>
    <w:rsid w:val="0008271B"/>
    <w:rsid w:val="00151BCC"/>
    <w:rsid w:val="001734DA"/>
    <w:rsid w:val="001A0F47"/>
    <w:rsid w:val="00212328"/>
    <w:rsid w:val="00292DB9"/>
    <w:rsid w:val="00295031"/>
    <w:rsid w:val="00322D3B"/>
    <w:rsid w:val="003609B9"/>
    <w:rsid w:val="00360E3D"/>
    <w:rsid w:val="003F365F"/>
    <w:rsid w:val="003F6B11"/>
    <w:rsid w:val="00444737"/>
    <w:rsid w:val="00490961"/>
    <w:rsid w:val="00571B55"/>
    <w:rsid w:val="00585523"/>
    <w:rsid w:val="00633446"/>
    <w:rsid w:val="006447F7"/>
    <w:rsid w:val="00745322"/>
    <w:rsid w:val="00761026"/>
    <w:rsid w:val="0081529F"/>
    <w:rsid w:val="0090799C"/>
    <w:rsid w:val="009345EF"/>
    <w:rsid w:val="00970CCD"/>
    <w:rsid w:val="009A2B96"/>
    <w:rsid w:val="009E0897"/>
    <w:rsid w:val="00CA3931"/>
    <w:rsid w:val="00DD3E31"/>
    <w:rsid w:val="00E0587A"/>
    <w:rsid w:val="00E21850"/>
    <w:rsid w:val="00E33377"/>
    <w:rsid w:val="00EB6695"/>
    <w:rsid w:val="00F305AA"/>
    <w:rsid w:val="00FB11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1EC5AE-805C-45FC-ACAD-749C0E19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8271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2950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0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604065">
      <w:bodyDiv w:val="1"/>
      <w:marLeft w:val="0"/>
      <w:marRight w:val="0"/>
      <w:marTop w:val="0"/>
      <w:marBottom w:val="0"/>
      <w:divBdr>
        <w:top w:val="none" w:sz="0" w:space="0" w:color="auto"/>
        <w:left w:val="none" w:sz="0" w:space="0" w:color="auto"/>
        <w:bottom w:val="none" w:sz="0" w:space="0" w:color="auto"/>
        <w:right w:val="none" w:sz="0" w:space="0" w:color="auto"/>
      </w:divBdr>
    </w:div>
    <w:div w:id="156090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2</Pages>
  <Words>608</Words>
  <Characters>3344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13</cp:revision>
  <cp:lastPrinted>2024-11-25T15:40:00Z</cp:lastPrinted>
  <dcterms:created xsi:type="dcterms:W3CDTF">2024-11-25T12:55:00Z</dcterms:created>
  <dcterms:modified xsi:type="dcterms:W3CDTF">2024-11-28T16:38:00Z</dcterms:modified>
</cp:coreProperties>
</file>