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A071B" w14:textId="77777777" w:rsidR="00E44CCF" w:rsidRDefault="00E44CCF" w:rsidP="00E44CCF">
      <w:pPr>
        <w:spacing w:line="240" w:lineRule="auto"/>
        <w:rPr>
          <w:rFonts w:ascii="Liberation Serif" w:eastAsia="Liberation Serif" w:hAnsi="Liberation Serif" w:cs="Liberation Serif"/>
          <w:b/>
          <w:sz w:val="24"/>
          <w:szCs w:val="24"/>
        </w:rPr>
      </w:pPr>
      <w:bookmarkStart w:id="0" w:name="_GoBack"/>
      <w:bookmarkEnd w:id="0"/>
    </w:p>
    <w:p w14:paraId="6DCC6BE4" w14:textId="77777777" w:rsidR="00E44CCF" w:rsidRDefault="00E44CCF" w:rsidP="00E44CCF">
      <w:pPr>
        <w:pStyle w:val="NormalWeb"/>
      </w:pPr>
      <w:r>
        <w:rPr>
          <w:noProof/>
        </w:rPr>
        <w:drawing>
          <wp:inline distT="0" distB="0" distL="0" distR="0" wp14:anchorId="5653FECA" wp14:editId="6F627A0D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F4F5A" w14:textId="77777777" w:rsidR="00E44CCF" w:rsidRDefault="00E44CCF" w:rsidP="00E44CCF">
      <w:pPr>
        <w:spacing w:line="240" w:lineRule="auto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6A541D77" w14:textId="77777777" w:rsidR="00E44CCF" w:rsidRDefault="00E44CCF">
      <w:pPr>
        <w:spacing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37FB3C1E" w14:textId="77777777" w:rsidR="00E44CCF" w:rsidRDefault="00E44CCF">
      <w:pPr>
        <w:spacing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3C3E153A" w14:textId="77777777" w:rsidR="00E44CCF" w:rsidRDefault="00E44CCF">
      <w:pPr>
        <w:spacing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01" w14:textId="77777777" w:rsidR="008B693D" w:rsidRDefault="00E44CCF">
      <w:pPr>
        <w:spacing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LA HONORABLE CÁMARA DE SENADORES DE LA PROVINCIA DE ENTRE RÍOS:</w:t>
      </w:r>
    </w:p>
    <w:p w14:paraId="00000002" w14:textId="77777777" w:rsidR="008B693D" w:rsidRDefault="008B693D">
      <w:pPr>
        <w:spacing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03" w14:textId="77777777" w:rsidR="008B693D" w:rsidRDefault="008B693D">
      <w:pPr>
        <w:spacing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04" w14:textId="77777777" w:rsidR="008B693D" w:rsidRDefault="00E44CCF">
      <w:pPr>
        <w:spacing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DECLARA</w:t>
      </w:r>
    </w:p>
    <w:p w14:paraId="00000005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7A4D8A18" w14:textId="77777777" w:rsidR="00E44CCF" w:rsidRDefault="00E44CCF">
      <w:pPr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06" w14:textId="77777777" w:rsidR="008B693D" w:rsidRPr="00E44CCF" w:rsidRDefault="00E44CCF">
      <w:pPr>
        <w:jc w:val="both"/>
        <w:rPr>
          <w:rFonts w:eastAsia="Liberation Serif"/>
          <w:sz w:val="24"/>
          <w:szCs w:val="24"/>
        </w:rPr>
      </w:pPr>
      <w:r w:rsidRPr="00E44CCF">
        <w:rPr>
          <w:rFonts w:eastAsia="Liberation Serif"/>
          <w:b/>
          <w:sz w:val="24"/>
          <w:szCs w:val="24"/>
        </w:rPr>
        <w:t xml:space="preserve">PRIMERO: </w:t>
      </w:r>
      <w:r w:rsidRPr="00E44CCF">
        <w:rPr>
          <w:rFonts w:eastAsia="Liberation Serif"/>
          <w:sz w:val="24"/>
          <w:szCs w:val="24"/>
        </w:rPr>
        <w:t>Declarar de interés de la Cámara de Senadores de la Provincia de Entre Ríos el aniversario número cien del Jockey Club Gualeguay y la celebración que se realiza en su conmemoración.</w:t>
      </w:r>
    </w:p>
    <w:p w14:paraId="00000007" w14:textId="77777777" w:rsidR="008B693D" w:rsidRPr="00E44CCF" w:rsidRDefault="008B693D">
      <w:pPr>
        <w:jc w:val="both"/>
        <w:rPr>
          <w:rFonts w:eastAsia="Liberation Serif"/>
          <w:sz w:val="24"/>
          <w:szCs w:val="24"/>
        </w:rPr>
      </w:pPr>
    </w:p>
    <w:p w14:paraId="00000008" w14:textId="77777777" w:rsidR="008B693D" w:rsidRPr="00E44CCF" w:rsidRDefault="00E44CCF">
      <w:pPr>
        <w:jc w:val="both"/>
        <w:rPr>
          <w:rFonts w:eastAsia="Liberation Serif"/>
          <w:b/>
          <w:sz w:val="24"/>
          <w:szCs w:val="24"/>
        </w:rPr>
      </w:pPr>
      <w:r w:rsidRPr="00E44CCF">
        <w:rPr>
          <w:rFonts w:eastAsia="Liberation Serif"/>
          <w:b/>
          <w:sz w:val="24"/>
          <w:szCs w:val="24"/>
        </w:rPr>
        <w:t xml:space="preserve">SEGUNDO: </w:t>
      </w:r>
      <w:r w:rsidRPr="00E44CCF">
        <w:rPr>
          <w:rFonts w:eastAsia="Liberation Serif"/>
          <w:sz w:val="24"/>
          <w:szCs w:val="24"/>
        </w:rPr>
        <w:t>Comuníquese a las autoridades del Jockey Club Gualeguay.</w:t>
      </w:r>
    </w:p>
    <w:p w14:paraId="00000009" w14:textId="77777777" w:rsidR="008B693D" w:rsidRPr="00E44CCF" w:rsidRDefault="008B693D">
      <w:pPr>
        <w:jc w:val="both"/>
        <w:rPr>
          <w:rFonts w:eastAsia="Liberation Serif"/>
          <w:sz w:val="24"/>
          <w:szCs w:val="24"/>
        </w:rPr>
      </w:pPr>
    </w:p>
    <w:p w14:paraId="0000000A" w14:textId="77777777" w:rsidR="008B693D" w:rsidRDefault="008B693D">
      <w:pPr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14:paraId="0000000B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0C" w14:textId="77777777" w:rsidR="008B693D" w:rsidRDefault="008B693D">
      <w:pPr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0D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0E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0F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0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1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2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3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4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5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6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7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8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9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A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B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C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1D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23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24" w14:textId="77777777" w:rsidR="008B693D" w:rsidRDefault="008B693D">
      <w:pPr>
        <w:spacing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2E" w14:textId="546FB5A1" w:rsidR="008B693D" w:rsidRPr="00E44CCF" w:rsidRDefault="00E44CCF" w:rsidP="00E44CCF">
      <w:pPr>
        <w:pStyle w:val="NormalWeb"/>
      </w:pPr>
      <w:r>
        <w:rPr>
          <w:noProof/>
        </w:rPr>
        <w:lastRenderedPageBreak/>
        <w:drawing>
          <wp:inline distT="0" distB="0" distL="0" distR="0" wp14:anchorId="4CEA6BD8" wp14:editId="58381369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2F" w14:textId="77777777" w:rsidR="008B693D" w:rsidRDefault="008B693D" w:rsidP="00E44CCF">
      <w:pPr>
        <w:spacing w:line="240" w:lineRule="auto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30" w14:textId="77777777" w:rsidR="008B693D" w:rsidRDefault="00E44CCF">
      <w:pPr>
        <w:spacing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FUNDAMENTOS</w:t>
      </w:r>
    </w:p>
    <w:p w14:paraId="00000032" w14:textId="77777777" w:rsidR="008B693D" w:rsidRDefault="008B693D" w:rsidP="00E44CCF">
      <w:pPr>
        <w:spacing w:line="240" w:lineRule="auto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14:paraId="00000033" w14:textId="77777777" w:rsidR="008B693D" w:rsidRPr="00E44CCF" w:rsidRDefault="00E44CCF">
      <w:pPr>
        <w:rPr>
          <w:rFonts w:eastAsia="Liberation Serif"/>
          <w:sz w:val="24"/>
          <w:szCs w:val="24"/>
        </w:rPr>
      </w:pPr>
      <w:r w:rsidRPr="00E44CCF">
        <w:rPr>
          <w:rFonts w:eastAsia="Liberation Serif"/>
          <w:sz w:val="24"/>
          <w:szCs w:val="24"/>
        </w:rPr>
        <w:t>Honorable Cámara:</w:t>
      </w:r>
    </w:p>
    <w:p w14:paraId="00000034" w14:textId="77777777" w:rsidR="008B693D" w:rsidRPr="00E44CCF" w:rsidRDefault="008B693D">
      <w:pPr>
        <w:rPr>
          <w:rFonts w:eastAsia="Liberation Serif"/>
          <w:sz w:val="24"/>
          <w:szCs w:val="24"/>
        </w:rPr>
      </w:pPr>
    </w:p>
    <w:p w14:paraId="00000035" w14:textId="77777777" w:rsidR="008B693D" w:rsidRPr="00E44CCF" w:rsidRDefault="00E44CCF" w:rsidP="00E44CCF">
      <w:pPr>
        <w:jc w:val="both"/>
        <w:rPr>
          <w:rFonts w:eastAsia="Liberation Serif"/>
          <w:sz w:val="24"/>
          <w:szCs w:val="24"/>
        </w:rPr>
      </w:pPr>
      <w:r w:rsidRPr="00E44CCF">
        <w:rPr>
          <w:rFonts w:eastAsia="Liberation Serif"/>
          <w:sz w:val="24"/>
          <w:szCs w:val="24"/>
        </w:rPr>
        <w:t xml:space="preserve">A los 29 días del mes de noviembre de 1924 se fundó el emblemático Jockey Club Gualeguay y este año la institución cumple su aniversario número cien. Desde su creación el club ha funcionado como núcleo de encuentros sociales, deportivos y recreativos y ha </w:t>
      </w:r>
      <w:r w:rsidRPr="00E44CCF">
        <w:rPr>
          <w:rFonts w:eastAsia="Liberation Serif"/>
          <w:sz w:val="24"/>
          <w:szCs w:val="24"/>
        </w:rPr>
        <w:t xml:space="preserve">sido parte del patrimonio cultural de la región, contribuyendo a su identidad y tradiciones. </w:t>
      </w:r>
    </w:p>
    <w:p w14:paraId="00000036" w14:textId="77777777" w:rsidR="008B693D" w:rsidRPr="00E44CCF" w:rsidRDefault="008B693D" w:rsidP="00E44CCF">
      <w:pPr>
        <w:jc w:val="both"/>
        <w:rPr>
          <w:rFonts w:eastAsia="Liberation Serif"/>
          <w:sz w:val="24"/>
          <w:szCs w:val="24"/>
        </w:rPr>
      </w:pPr>
    </w:p>
    <w:p w14:paraId="00000037" w14:textId="77777777" w:rsidR="008B693D" w:rsidRPr="00E44CCF" w:rsidRDefault="00E44CCF" w:rsidP="00E44CCF">
      <w:pPr>
        <w:jc w:val="both"/>
        <w:rPr>
          <w:rFonts w:eastAsia="Liberation Serif"/>
          <w:sz w:val="24"/>
          <w:szCs w:val="24"/>
        </w:rPr>
      </w:pPr>
      <w:r w:rsidRPr="00E44CCF">
        <w:rPr>
          <w:rFonts w:eastAsia="Liberation Serif"/>
          <w:sz w:val="24"/>
          <w:szCs w:val="24"/>
        </w:rPr>
        <w:t>Su historia de 100 años refleja el compromiso de generaciones de habitantes de Gualeguay, quienes han trabajado para mantener y hacer crecer esta institución.</w:t>
      </w:r>
    </w:p>
    <w:p w14:paraId="00000038" w14:textId="77777777" w:rsidR="008B693D" w:rsidRPr="00E44CCF" w:rsidRDefault="008B693D" w:rsidP="00E44CCF">
      <w:pPr>
        <w:jc w:val="both"/>
        <w:rPr>
          <w:rFonts w:eastAsia="Liberation Serif"/>
          <w:sz w:val="24"/>
          <w:szCs w:val="24"/>
        </w:rPr>
      </w:pPr>
    </w:p>
    <w:p w14:paraId="00000039" w14:textId="77777777" w:rsidR="008B693D" w:rsidRPr="00E44CCF" w:rsidRDefault="00E44CCF" w:rsidP="00E44CCF">
      <w:pPr>
        <w:jc w:val="both"/>
        <w:rPr>
          <w:rFonts w:eastAsia="Liberation Serif"/>
          <w:sz w:val="24"/>
          <w:szCs w:val="24"/>
        </w:rPr>
      </w:pPr>
      <w:r w:rsidRPr="00E44CCF">
        <w:rPr>
          <w:rFonts w:eastAsia="Liberation Serif"/>
          <w:sz w:val="24"/>
          <w:szCs w:val="24"/>
        </w:rPr>
        <w:t xml:space="preserve">El Jockey Club Gualeguay ha sido un referente en la promoción de deportes como el turf, el hockey, el rugby y el </w:t>
      </w:r>
      <w:proofErr w:type="spellStart"/>
      <w:r w:rsidRPr="00E44CCF">
        <w:rPr>
          <w:rFonts w:eastAsia="Liberation Serif"/>
          <w:sz w:val="24"/>
          <w:szCs w:val="24"/>
        </w:rPr>
        <w:t>casin</w:t>
      </w:r>
      <w:proofErr w:type="spellEnd"/>
      <w:r w:rsidRPr="00E44CCF">
        <w:rPr>
          <w:rFonts w:eastAsia="Liberation Serif"/>
          <w:sz w:val="24"/>
          <w:szCs w:val="24"/>
        </w:rPr>
        <w:t>. Y es evidente el esfuerzo y el compromiso del mismo por la búsqueda del crecimiento de estas cuatro disciplinas, no sólo con el objetivo</w:t>
      </w:r>
      <w:r w:rsidRPr="00E44CCF">
        <w:rPr>
          <w:rFonts w:eastAsia="Liberation Serif"/>
          <w:sz w:val="24"/>
          <w:szCs w:val="24"/>
        </w:rPr>
        <w:t xml:space="preserve"> de que el club progrese, sino también buscando el desarrollo de las mismas en la ciudad y en la región. </w:t>
      </w:r>
    </w:p>
    <w:p w14:paraId="0000003A" w14:textId="77777777" w:rsidR="008B693D" w:rsidRPr="00E44CCF" w:rsidRDefault="008B693D" w:rsidP="00E44CCF">
      <w:pPr>
        <w:jc w:val="both"/>
        <w:rPr>
          <w:rFonts w:eastAsia="Liberation Serif"/>
          <w:sz w:val="24"/>
          <w:szCs w:val="24"/>
        </w:rPr>
      </w:pPr>
    </w:p>
    <w:p w14:paraId="0000003B" w14:textId="77777777" w:rsidR="008B693D" w:rsidRPr="00E44CCF" w:rsidRDefault="00E44CCF" w:rsidP="00E44CCF">
      <w:pPr>
        <w:jc w:val="both"/>
        <w:rPr>
          <w:rFonts w:eastAsia="Liberation Serif"/>
          <w:sz w:val="24"/>
          <w:szCs w:val="24"/>
        </w:rPr>
      </w:pPr>
      <w:r w:rsidRPr="00E44CCF">
        <w:rPr>
          <w:rFonts w:eastAsia="Liberation Serif"/>
          <w:sz w:val="24"/>
          <w:szCs w:val="24"/>
        </w:rPr>
        <w:t>El Jockey posee dos predios, uno como sede social en una esquina histórica del centro de la ciudad y otro en el cual se levanta su imponente hipódrom</w:t>
      </w:r>
      <w:r w:rsidRPr="00E44CCF">
        <w:rPr>
          <w:rFonts w:eastAsia="Liberation Serif"/>
          <w:sz w:val="24"/>
          <w:szCs w:val="24"/>
        </w:rPr>
        <w:t>o ubicado en el barrio homónimo. Ambas sedes han servido como espacio de encuentro para la comunidad, fortaleciendo los lazos sociales entre sus miembros y la población en general.</w:t>
      </w:r>
    </w:p>
    <w:p w14:paraId="0000003C" w14:textId="77777777" w:rsidR="008B693D" w:rsidRPr="00E44CCF" w:rsidRDefault="008B693D" w:rsidP="00E44CCF">
      <w:pPr>
        <w:jc w:val="both"/>
        <w:rPr>
          <w:rFonts w:eastAsia="Liberation Serif"/>
          <w:sz w:val="24"/>
          <w:szCs w:val="24"/>
        </w:rPr>
      </w:pPr>
    </w:p>
    <w:p w14:paraId="0000003D" w14:textId="77777777" w:rsidR="008B693D" w:rsidRPr="00E44CCF" w:rsidRDefault="00E44CCF" w:rsidP="00E44CCF">
      <w:pPr>
        <w:jc w:val="both"/>
        <w:rPr>
          <w:rFonts w:eastAsia="Liberation Serif"/>
          <w:sz w:val="24"/>
          <w:szCs w:val="24"/>
        </w:rPr>
      </w:pPr>
      <w:r w:rsidRPr="00E44CCF">
        <w:rPr>
          <w:rFonts w:eastAsia="Liberation Serif"/>
          <w:sz w:val="24"/>
          <w:szCs w:val="24"/>
        </w:rPr>
        <w:t>A través de los años, el Jockey Club ha contribuido a la economía local, g</w:t>
      </w:r>
      <w:r w:rsidRPr="00E44CCF">
        <w:rPr>
          <w:rFonts w:eastAsia="Liberation Serif"/>
          <w:sz w:val="24"/>
          <w:szCs w:val="24"/>
        </w:rPr>
        <w:t>enerando actividad a través de eventos y competencias que atraen a visitantes y generan trabajo en la región. Este impacto económico ha beneficiado tanto a Gualeguay como a las áreas vecinas, promoviendo el turismo y los negocios locales.</w:t>
      </w:r>
    </w:p>
    <w:p w14:paraId="0000003E" w14:textId="77777777" w:rsidR="008B693D" w:rsidRPr="00E44CCF" w:rsidRDefault="00E44CCF" w:rsidP="00E44CCF">
      <w:pPr>
        <w:jc w:val="both"/>
        <w:rPr>
          <w:rFonts w:eastAsia="Liberation Serif"/>
          <w:sz w:val="24"/>
          <w:szCs w:val="24"/>
        </w:rPr>
      </w:pPr>
      <w:r w:rsidRPr="00E44CCF">
        <w:rPr>
          <w:rFonts w:eastAsia="Liberation Serif"/>
          <w:sz w:val="24"/>
          <w:szCs w:val="24"/>
        </w:rPr>
        <w:t>El Jockey Club Gu</w:t>
      </w:r>
      <w:r w:rsidRPr="00E44CCF">
        <w:rPr>
          <w:rFonts w:eastAsia="Liberation Serif"/>
          <w:sz w:val="24"/>
          <w:szCs w:val="24"/>
        </w:rPr>
        <w:t xml:space="preserve">aleguay ha promovido valores como el trabajo en equipo, la dedicación y el respeto mutuo, además de preservar una tradición hípica que es parte de la cultura entrerriana. </w:t>
      </w:r>
    </w:p>
    <w:p w14:paraId="0000003F" w14:textId="77777777" w:rsidR="008B693D" w:rsidRPr="00E44CCF" w:rsidRDefault="008B693D" w:rsidP="00E44CCF">
      <w:pPr>
        <w:jc w:val="both"/>
        <w:rPr>
          <w:rFonts w:eastAsia="Liberation Serif"/>
          <w:sz w:val="24"/>
          <w:szCs w:val="24"/>
        </w:rPr>
      </w:pPr>
    </w:p>
    <w:p w14:paraId="00000040" w14:textId="77777777" w:rsidR="008B693D" w:rsidRPr="00E44CCF" w:rsidRDefault="00E44CCF" w:rsidP="00E44CCF">
      <w:pPr>
        <w:jc w:val="both"/>
        <w:rPr>
          <w:rFonts w:eastAsia="Liberation Serif"/>
          <w:sz w:val="24"/>
          <w:szCs w:val="24"/>
        </w:rPr>
      </w:pPr>
      <w:r w:rsidRPr="00E44CCF">
        <w:rPr>
          <w:rFonts w:eastAsia="Liberation Serif"/>
          <w:sz w:val="24"/>
          <w:szCs w:val="24"/>
        </w:rPr>
        <w:t>Por los motivos expuestos, solicito a mis pares la aprobación del presente proyecto</w:t>
      </w:r>
      <w:r w:rsidRPr="00E44CCF">
        <w:rPr>
          <w:rFonts w:eastAsia="Liberation Serif"/>
          <w:sz w:val="24"/>
          <w:szCs w:val="24"/>
        </w:rPr>
        <w:t xml:space="preserve"> de declaración.</w:t>
      </w:r>
    </w:p>
    <w:p w14:paraId="00000041" w14:textId="77777777" w:rsidR="008B693D" w:rsidRPr="00E44CCF" w:rsidRDefault="008B693D" w:rsidP="00E44CCF">
      <w:pPr>
        <w:jc w:val="both"/>
        <w:rPr>
          <w:rFonts w:eastAsia="Liberation Serif"/>
          <w:sz w:val="24"/>
          <w:szCs w:val="24"/>
        </w:rPr>
      </w:pPr>
    </w:p>
    <w:p w14:paraId="00000042" w14:textId="77777777" w:rsidR="008B693D" w:rsidRPr="00E44CCF" w:rsidRDefault="008B693D" w:rsidP="00E44CCF">
      <w:pPr>
        <w:jc w:val="both"/>
        <w:rPr>
          <w:sz w:val="24"/>
          <w:szCs w:val="24"/>
        </w:rPr>
      </w:pPr>
    </w:p>
    <w:sectPr w:rsidR="008B693D" w:rsidRPr="00E44C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3D"/>
    <w:rsid w:val="008B693D"/>
    <w:rsid w:val="00E4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CC0CF-1992-4482-B2DD-6640A00A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4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Cuenta Microsoft</cp:lastModifiedBy>
  <cp:revision>2</cp:revision>
  <dcterms:created xsi:type="dcterms:W3CDTF">2024-11-12T12:53:00Z</dcterms:created>
  <dcterms:modified xsi:type="dcterms:W3CDTF">2024-11-12T12:53:00Z</dcterms:modified>
</cp:coreProperties>
</file>