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FA2B1" w14:textId="5E538C07" w:rsidR="00B14C10" w:rsidRPr="00505486" w:rsidRDefault="00E76E76" w:rsidP="00B14C10">
      <w:pPr>
        <w:jc w:val="both"/>
        <w:rPr>
          <w:rFonts w:ascii="Times New Roman" w:hAnsi="Times New Roman" w:cs="Times New Roman"/>
        </w:rPr>
      </w:pPr>
      <w:r w:rsidRPr="00E76E76">
        <w:rPr>
          <w:rFonts w:ascii="Calibri" w:eastAsia="Calibri" w:hAnsi="Calibri" w:cs="Times New Roman"/>
          <w:noProof/>
          <w:kern w:val="0"/>
          <w:sz w:val="22"/>
          <w:szCs w:val="22"/>
          <w:lang w:eastAsia="es-AR"/>
          <w14:ligatures w14:val="none"/>
        </w:rPr>
        <w:drawing>
          <wp:inline distT="0" distB="0" distL="0" distR="0" wp14:anchorId="462FDA49" wp14:editId="4837D4D4">
            <wp:extent cx="5400040" cy="787202"/>
            <wp:effectExtent l="0" t="0" r="0" b="0"/>
            <wp:docPr id="2" name="Imagen 2"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Rectángulo&#10;&#10;Descripción generada automáticamente"/>
                    <pic:cNvPicPr/>
                  </pic:nvPicPr>
                  <pic:blipFill>
                    <a:blip r:embed="rId5">
                      <a:extLst>
                        <a:ext uri="{28A0092B-C50C-407E-A947-70E740481C1C}">
                          <a14:useLocalDpi xmlns:a14="http://schemas.microsoft.com/office/drawing/2010/main" val="0"/>
                        </a:ext>
                      </a:extLst>
                    </a:blip>
                    <a:stretch>
                      <a:fillRect/>
                    </a:stretch>
                  </pic:blipFill>
                  <pic:spPr>
                    <a:xfrm>
                      <a:off x="0" y="0"/>
                      <a:ext cx="5400040" cy="787202"/>
                    </a:xfrm>
                    <a:prstGeom prst="rect">
                      <a:avLst/>
                    </a:prstGeom>
                  </pic:spPr>
                </pic:pic>
              </a:graphicData>
            </a:graphic>
          </wp:inline>
        </w:drawing>
      </w:r>
    </w:p>
    <w:p w14:paraId="16D31063" w14:textId="77777777" w:rsidR="00405C97" w:rsidRDefault="00405C97" w:rsidP="00B14C10">
      <w:pPr>
        <w:jc w:val="both"/>
        <w:rPr>
          <w:rFonts w:ascii="Times New Roman" w:hAnsi="Times New Roman" w:cs="Times New Roman"/>
          <w:b/>
          <w:bCs/>
        </w:rPr>
      </w:pPr>
    </w:p>
    <w:p w14:paraId="3A286C06" w14:textId="77777777" w:rsidR="00405C97" w:rsidRDefault="00405C97" w:rsidP="00B14C10">
      <w:pPr>
        <w:jc w:val="both"/>
        <w:rPr>
          <w:rFonts w:ascii="Times New Roman" w:hAnsi="Times New Roman" w:cs="Times New Roman"/>
          <w:b/>
          <w:bCs/>
        </w:rPr>
      </w:pPr>
    </w:p>
    <w:p w14:paraId="1B88E7AF" w14:textId="77777777" w:rsidR="00405C97" w:rsidRDefault="00405C97" w:rsidP="00B14C10">
      <w:pPr>
        <w:jc w:val="both"/>
        <w:rPr>
          <w:rFonts w:ascii="Times New Roman" w:hAnsi="Times New Roman" w:cs="Times New Roman"/>
          <w:b/>
          <w:bCs/>
        </w:rPr>
      </w:pPr>
    </w:p>
    <w:p w14:paraId="01814ECB" w14:textId="3BAEB4C0" w:rsidR="009542BA" w:rsidRPr="00505486" w:rsidRDefault="00B14C10" w:rsidP="00B14C10">
      <w:pPr>
        <w:jc w:val="both"/>
        <w:rPr>
          <w:rFonts w:ascii="Times New Roman" w:hAnsi="Times New Roman" w:cs="Times New Roman"/>
          <w:b/>
          <w:bCs/>
        </w:rPr>
      </w:pPr>
      <w:r w:rsidRPr="00505486">
        <w:rPr>
          <w:rFonts w:ascii="Times New Roman" w:hAnsi="Times New Roman" w:cs="Times New Roman"/>
          <w:b/>
          <w:bCs/>
        </w:rPr>
        <w:t>FUNDAMENTOS</w:t>
      </w:r>
    </w:p>
    <w:p w14:paraId="31A08584" w14:textId="1C702F4B" w:rsidR="009542BA" w:rsidRDefault="009542BA" w:rsidP="00B14C10">
      <w:pPr>
        <w:jc w:val="both"/>
        <w:rPr>
          <w:rFonts w:ascii="Times New Roman" w:hAnsi="Times New Roman" w:cs="Times New Roman"/>
          <w:b/>
          <w:bCs/>
        </w:rPr>
      </w:pPr>
    </w:p>
    <w:p w14:paraId="31EBE50A" w14:textId="77777777" w:rsidR="009542BA" w:rsidRPr="009542BA" w:rsidRDefault="009542BA" w:rsidP="009542BA">
      <w:pPr>
        <w:spacing w:after="0"/>
        <w:jc w:val="both"/>
        <w:rPr>
          <w:rFonts w:ascii="Times New Roman" w:hAnsi="Times New Roman" w:cs="Times New Roman"/>
        </w:rPr>
      </w:pPr>
    </w:p>
    <w:p w14:paraId="41BE86E0" w14:textId="77777777" w:rsidR="009542BA" w:rsidRPr="009542BA" w:rsidRDefault="009542BA" w:rsidP="009542BA">
      <w:pPr>
        <w:spacing w:after="0"/>
        <w:jc w:val="both"/>
        <w:rPr>
          <w:rFonts w:ascii="Times New Roman" w:hAnsi="Times New Roman" w:cs="Times New Roman"/>
        </w:rPr>
      </w:pPr>
    </w:p>
    <w:p w14:paraId="45491BD6" w14:textId="77777777" w:rsidR="009542BA" w:rsidRPr="009542BA" w:rsidRDefault="009542BA" w:rsidP="009542BA">
      <w:pPr>
        <w:spacing w:after="0"/>
        <w:jc w:val="both"/>
        <w:rPr>
          <w:rFonts w:ascii="Times New Roman" w:hAnsi="Times New Roman" w:cs="Times New Roman"/>
        </w:rPr>
      </w:pPr>
    </w:p>
    <w:p w14:paraId="20BDC021" w14:textId="77777777" w:rsidR="009542BA" w:rsidRPr="009542BA" w:rsidRDefault="009542BA" w:rsidP="009542BA">
      <w:pPr>
        <w:spacing w:after="0"/>
        <w:jc w:val="both"/>
        <w:rPr>
          <w:rFonts w:ascii="Times New Roman" w:hAnsi="Times New Roman" w:cs="Times New Roman"/>
        </w:rPr>
      </w:pPr>
      <w:r w:rsidRPr="009542BA">
        <w:rPr>
          <w:rFonts w:ascii="Times New Roman" w:hAnsi="Times New Roman" w:cs="Times New Roman"/>
        </w:rPr>
        <w:t>El Centro de Salud “Juan Baggio” se creó para brindar atención de calidad a un gran sector de la ciudad, el que fue creciendo con el paso del tiempo.</w:t>
      </w:r>
    </w:p>
    <w:p w14:paraId="2A806E3B" w14:textId="77777777" w:rsidR="009542BA" w:rsidRPr="009542BA" w:rsidRDefault="009542BA" w:rsidP="009542BA">
      <w:pPr>
        <w:spacing w:after="0"/>
        <w:jc w:val="both"/>
        <w:rPr>
          <w:rFonts w:ascii="Times New Roman" w:hAnsi="Times New Roman" w:cs="Times New Roman"/>
        </w:rPr>
      </w:pPr>
      <w:r w:rsidRPr="009542BA">
        <w:rPr>
          <w:rFonts w:ascii="Times New Roman" w:hAnsi="Times New Roman" w:cs="Times New Roman"/>
        </w:rPr>
        <w:t>El próximo 14 de octubre cumple 25 años de servicio continuo y comprometido en la prestación de atención médica para con la comunidad. Durante estos años ha demostrado un compromiso inquebrantable con la salud y el bienestar de la población, brindando atención médica de calidad, realizando importantes avances en la salud pública y contribuyendo significativamente a la mejora de la calidad de vida de sus pacientes.</w:t>
      </w:r>
    </w:p>
    <w:p w14:paraId="1C11A8C6" w14:textId="77777777" w:rsidR="009542BA" w:rsidRPr="009542BA" w:rsidRDefault="009542BA" w:rsidP="009542BA">
      <w:pPr>
        <w:spacing w:after="0"/>
        <w:jc w:val="both"/>
        <w:rPr>
          <w:rFonts w:ascii="Times New Roman" w:hAnsi="Times New Roman" w:cs="Times New Roman"/>
        </w:rPr>
      </w:pPr>
      <w:r w:rsidRPr="009542BA">
        <w:rPr>
          <w:rFonts w:ascii="Times New Roman" w:hAnsi="Times New Roman" w:cs="Times New Roman"/>
        </w:rPr>
        <w:t>El efector de salud ha sido fundamental en la prestación de servicios de salud esenciales, contribuyendo a la prevención, diagnóstico, tratamiento y recuperación de enfermedades, así como también el desarrollo y adaptación de programas de salud comunitaria y prevención.</w:t>
      </w:r>
    </w:p>
    <w:p w14:paraId="6C847783" w14:textId="77777777" w:rsidR="009542BA" w:rsidRPr="009542BA" w:rsidRDefault="009542BA" w:rsidP="009542BA">
      <w:pPr>
        <w:spacing w:after="0"/>
        <w:jc w:val="both"/>
        <w:rPr>
          <w:rFonts w:ascii="Times New Roman" w:hAnsi="Times New Roman" w:cs="Times New Roman"/>
        </w:rPr>
      </w:pPr>
      <w:r w:rsidRPr="009542BA">
        <w:rPr>
          <w:rFonts w:ascii="Times New Roman" w:hAnsi="Times New Roman" w:cs="Times New Roman"/>
        </w:rPr>
        <w:t>Su personal todo, ha jugado un papel crucial en el éxito y crecimiento de la institución, manteniendo altos estándares de profesionalismo, dedicación y servicio. El trabajo y compromiso de ellos han sido determinantes para enfrentar desafíos médicos, adaptarse a cambios en el entorno sanitario y ofrecer un cuidado integral a los pacientes.</w:t>
      </w:r>
    </w:p>
    <w:p w14:paraId="455EBC19" w14:textId="77777777" w:rsidR="009542BA" w:rsidRDefault="009542BA" w:rsidP="009542BA">
      <w:pPr>
        <w:spacing w:after="0"/>
        <w:jc w:val="both"/>
        <w:rPr>
          <w:rFonts w:ascii="Times New Roman" w:hAnsi="Times New Roman" w:cs="Times New Roman"/>
        </w:rPr>
      </w:pPr>
      <w:r w:rsidRPr="009542BA">
        <w:rPr>
          <w:rFonts w:ascii="Times New Roman" w:hAnsi="Times New Roman" w:cs="Times New Roman"/>
        </w:rPr>
        <w:t>Además, en toda la trayectoria, el personal se rige y respeta el Código de Ética para el equipo de Salud de la Asociación Médica Argentina (AMA 2001/11) que establece determinadas conductas éticas para el Equipo de Salud vinculadas con los DDHH que establece en el Artículo 19, “la defensa de los Derechos humanos es prioritaria para el Equipo de Salud tanto por seres humanos como por la esencia misma de la profesión que han abrazado” y en el Artículo 20, “los miembros del Equipo de Salud deben comprometerse con los derechos y garantías contenidas en la Constitución y en los respectivos convenios internacionales vigentes, que no deben entenderse como exclusión de otros, que, siendo inherentes a la persona humana, puedan no figurar expresamente en ellos”.</w:t>
      </w:r>
    </w:p>
    <w:p w14:paraId="11BE9160" w14:textId="77777777" w:rsidR="009542BA" w:rsidRDefault="009542BA" w:rsidP="009542BA">
      <w:pPr>
        <w:spacing w:after="0"/>
        <w:jc w:val="both"/>
        <w:rPr>
          <w:rFonts w:ascii="Times New Roman" w:hAnsi="Times New Roman" w:cs="Times New Roman"/>
        </w:rPr>
      </w:pPr>
    </w:p>
    <w:p w14:paraId="4B463E4F" w14:textId="77777777" w:rsidR="009542BA" w:rsidRDefault="009542BA" w:rsidP="009542BA">
      <w:pPr>
        <w:spacing w:after="0"/>
        <w:jc w:val="both"/>
        <w:rPr>
          <w:rFonts w:ascii="Times New Roman" w:hAnsi="Times New Roman" w:cs="Times New Roman"/>
        </w:rPr>
      </w:pPr>
    </w:p>
    <w:p w14:paraId="2D88B8BA" w14:textId="34E7F518" w:rsidR="00186363" w:rsidRDefault="00186363" w:rsidP="00D3488E">
      <w:pPr>
        <w:spacing w:after="0"/>
        <w:jc w:val="both"/>
        <w:rPr>
          <w:rFonts w:ascii="Times New Roman" w:hAnsi="Times New Roman" w:cs="Times New Roman"/>
        </w:rPr>
      </w:pPr>
    </w:p>
    <w:p w14:paraId="0494A02D" w14:textId="3BC4F5A6" w:rsidR="00B14C10" w:rsidRPr="00505486" w:rsidRDefault="00186363" w:rsidP="00B14C10">
      <w:pPr>
        <w:jc w:val="both"/>
        <w:rPr>
          <w:rFonts w:ascii="Times New Roman" w:hAnsi="Times New Roman" w:cs="Times New Roman"/>
        </w:rPr>
      </w:pPr>
      <w:r>
        <w:rPr>
          <w:rFonts w:ascii="Times New Roman" w:hAnsi="Times New Roman" w:cs="Times New Roman"/>
          <w:noProof/>
          <w:lang w:eastAsia="es-AR"/>
        </w:rPr>
        <w:lastRenderedPageBreak/>
        <w:drawing>
          <wp:inline distT="0" distB="0" distL="0" distR="0" wp14:anchorId="63319EFB" wp14:editId="1F237657">
            <wp:extent cx="6120765" cy="890270"/>
            <wp:effectExtent l="0" t="0" r="0" b="5080"/>
            <wp:docPr id="2624537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765" cy="890270"/>
                    </a:xfrm>
                    <a:prstGeom prst="rect">
                      <a:avLst/>
                    </a:prstGeom>
                    <a:noFill/>
                  </pic:spPr>
                </pic:pic>
              </a:graphicData>
            </a:graphic>
          </wp:inline>
        </w:drawing>
      </w:r>
    </w:p>
    <w:p w14:paraId="41B26E76" w14:textId="77777777" w:rsidR="00405C97" w:rsidRDefault="00405C97" w:rsidP="00B14C10">
      <w:pPr>
        <w:jc w:val="center"/>
        <w:rPr>
          <w:rFonts w:ascii="Times New Roman" w:hAnsi="Times New Roman" w:cs="Times New Roman"/>
          <w:b/>
          <w:bCs/>
        </w:rPr>
      </w:pPr>
    </w:p>
    <w:p w14:paraId="75448F6A" w14:textId="77777777" w:rsidR="00405C97" w:rsidRDefault="00405C97" w:rsidP="00B14C10">
      <w:pPr>
        <w:jc w:val="center"/>
        <w:rPr>
          <w:rFonts w:ascii="Times New Roman" w:hAnsi="Times New Roman" w:cs="Times New Roman"/>
          <w:b/>
          <w:bCs/>
        </w:rPr>
      </w:pPr>
    </w:p>
    <w:p w14:paraId="623EBA96" w14:textId="77777777" w:rsidR="00405C97" w:rsidRDefault="00405C97" w:rsidP="00B14C10">
      <w:pPr>
        <w:jc w:val="center"/>
        <w:rPr>
          <w:rFonts w:ascii="Times New Roman" w:hAnsi="Times New Roman" w:cs="Times New Roman"/>
          <w:b/>
          <w:bCs/>
        </w:rPr>
      </w:pPr>
      <w:bookmarkStart w:id="0" w:name="_GoBack"/>
      <w:bookmarkEnd w:id="0"/>
    </w:p>
    <w:p w14:paraId="54D181A3" w14:textId="62E44A03" w:rsidR="00B14C10" w:rsidRPr="00505486" w:rsidRDefault="00B14C10" w:rsidP="00B14C10">
      <w:pPr>
        <w:jc w:val="center"/>
        <w:rPr>
          <w:rFonts w:ascii="Times New Roman" w:hAnsi="Times New Roman" w:cs="Times New Roman"/>
          <w:b/>
          <w:bCs/>
        </w:rPr>
      </w:pPr>
      <w:r w:rsidRPr="00505486">
        <w:rPr>
          <w:rFonts w:ascii="Times New Roman" w:hAnsi="Times New Roman" w:cs="Times New Roman"/>
          <w:b/>
          <w:bCs/>
        </w:rPr>
        <w:t>LA HONORABLE CÁMARA DE SENADORES</w:t>
      </w:r>
    </w:p>
    <w:p w14:paraId="04673943" w14:textId="77777777" w:rsidR="00B14C10" w:rsidRPr="00505486" w:rsidRDefault="00B14C10" w:rsidP="00B14C10">
      <w:pPr>
        <w:jc w:val="center"/>
        <w:rPr>
          <w:rFonts w:ascii="Times New Roman" w:hAnsi="Times New Roman" w:cs="Times New Roman"/>
          <w:b/>
          <w:bCs/>
        </w:rPr>
      </w:pPr>
      <w:r w:rsidRPr="00505486">
        <w:rPr>
          <w:rFonts w:ascii="Times New Roman" w:hAnsi="Times New Roman" w:cs="Times New Roman"/>
          <w:b/>
          <w:bCs/>
        </w:rPr>
        <w:t>DE LA PROVINCIA DE ENTRE RÍOS</w:t>
      </w:r>
    </w:p>
    <w:p w14:paraId="0E10C87C" w14:textId="77777777" w:rsidR="00405C97" w:rsidRDefault="00405C97" w:rsidP="00B14C10">
      <w:pPr>
        <w:jc w:val="center"/>
        <w:rPr>
          <w:rFonts w:ascii="Times New Roman" w:hAnsi="Times New Roman" w:cs="Times New Roman"/>
          <w:b/>
          <w:bCs/>
        </w:rPr>
      </w:pPr>
    </w:p>
    <w:p w14:paraId="070C7A2A" w14:textId="0C7CBBE8" w:rsidR="00B14C10" w:rsidRPr="00505486" w:rsidRDefault="00405C97" w:rsidP="00B14C10">
      <w:pPr>
        <w:jc w:val="center"/>
        <w:rPr>
          <w:rFonts w:ascii="Times New Roman" w:hAnsi="Times New Roman" w:cs="Times New Roman"/>
          <w:b/>
          <w:bCs/>
        </w:rPr>
      </w:pPr>
      <w:r>
        <w:rPr>
          <w:rFonts w:ascii="Times New Roman" w:hAnsi="Times New Roman" w:cs="Times New Roman"/>
          <w:b/>
          <w:bCs/>
        </w:rPr>
        <w:t>D E C L A R A</w:t>
      </w:r>
      <w:r w:rsidR="00B14C10" w:rsidRPr="00505486">
        <w:rPr>
          <w:rFonts w:ascii="Times New Roman" w:hAnsi="Times New Roman" w:cs="Times New Roman"/>
          <w:b/>
          <w:bCs/>
        </w:rPr>
        <w:t>:</w:t>
      </w:r>
    </w:p>
    <w:p w14:paraId="04B740ED" w14:textId="77777777" w:rsidR="00B14C10" w:rsidRPr="00505486" w:rsidRDefault="00B14C10" w:rsidP="00B14C10">
      <w:pPr>
        <w:jc w:val="both"/>
        <w:rPr>
          <w:rFonts w:ascii="Times New Roman" w:hAnsi="Times New Roman" w:cs="Times New Roman"/>
        </w:rPr>
      </w:pPr>
    </w:p>
    <w:p w14:paraId="60860B3A" w14:textId="1BAC8315" w:rsidR="009542BA" w:rsidRDefault="009542BA" w:rsidP="00B14C10">
      <w:pPr>
        <w:jc w:val="both"/>
        <w:rPr>
          <w:rFonts w:ascii="Times New Roman" w:hAnsi="Times New Roman" w:cs="Times New Roman"/>
        </w:rPr>
      </w:pPr>
    </w:p>
    <w:p w14:paraId="757A7C4E" w14:textId="35707161" w:rsidR="009542BA" w:rsidRPr="009542BA" w:rsidRDefault="009542BA" w:rsidP="009542BA">
      <w:pPr>
        <w:jc w:val="both"/>
        <w:rPr>
          <w:rFonts w:ascii="Times New Roman" w:hAnsi="Times New Roman" w:cs="Times New Roman"/>
        </w:rPr>
      </w:pPr>
      <w:r w:rsidRPr="00405C97">
        <w:rPr>
          <w:rFonts w:ascii="Times New Roman" w:hAnsi="Times New Roman" w:cs="Times New Roman"/>
          <w:b/>
        </w:rPr>
        <w:t xml:space="preserve"> </w:t>
      </w:r>
      <w:r w:rsidR="00405C97" w:rsidRPr="00405C97">
        <w:rPr>
          <w:rFonts w:ascii="Times New Roman" w:hAnsi="Times New Roman" w:cs="Times New Roman"/>
          <w:b/>
        </w:rPr>
        <w:t>PRIMERO:</w:t>
      </w:r>
      <w:r w:rsidR="00405C97">
        <w:rPr>
          <w:rFonts w:ascii="Times New Roman" w:hAnsi="Times New Roman" w:cs="Times New Roman"/>
        </w:rPr>
        <w:t xml:space="preserve"> I</w:t>
      </w:r>
      <w:r w:rsidRPr="009542BA">
        <w:rPr>
          <w:rFonts w:ascii="Times New Roman" w:hAnsi="Times New Roman" w:cs="Times New Roman"/>
        </w:rPr>
        <w:t>nterés legislativo la LAS ACTIVIDADES QUE SE LLEVARÁN A CABO POR LAS BODAS DE PLATA DEL CENTRO DE SALUD “JUAN BAGGIO”, de la ciudad de San José de Gualeguaychú, Departamento Gualeguaychú.</w:t>
      </w:r>
    </w:p>
    <w:p w14:paraId="191C146E" w14:textId="4A026220" w:rsidR="002166EE" w:rsidRDefault="009542BA" w:rsidP="00B14C10">
      <w:pPr>
        <w:jc w:val="both"/>
        <w:rPr>
          <w:rFonts w:ascii="Times New Roman" w:hAnsi="Times New Roman" w:cs="Times New Roman"/>
          <w:b/>
          <w:bCs/>
        </w:rPr>
      </w:pPr>
      <w:r w:rsidRPr="009542BA">
        <w:rPr>
          <w:rFonts w:ascii="Times New Roman" w:hAnsi="Times New Roman" w:cs="Times New Roman"/>
        </w:rPr>
        <w:t xml:space="preserve"> </w:t>
      </w:r>
    </w:p>
    <w:p w14:paraId="4BCECD7A" w14:textId="05C275A7" w:rsidR="00B14C10" w:rsidRPr="00505486" w:rsidRDefault="00B14C10" w:rsidP="00B14C10">
      <w:pPr>
        <w:jc w:val="both"/>
        <w:rPr>
          <w:rFonts w:ascii="Times New Roman" w:hAnsi="Times New Roman" w:cs="Times New Roman"/>
        </w:rPr>
      </w:pPr>
      <w:r w:rsidRPr="00505486">
        <w:rPr>
          <w:rFonts w:ascii="Times New Roman" w:hAnsi="Times New Roman" w:cs="Times New Roman"/>
          <w:b/>
          <w:bCs/>
        </w:rPr>
        <w:t>SEGUNDO:</w:t>
      </w:r>
      <w:r w:rsidRPr="00505486">
        <w:rPr>
          <w:rFonts w:ascii="Times New Roman" w:hAnsi="Times New Roman" w:cs="Times New Roman"/>
        </w:rPr>
        <w:t xml:space="preserve"> Comuníquese al </w:t>
      </w:r>
      <w:r w:rsidR="002166EE">
        <w:rPr>
          <w:rFonts w:ascii="Times New Roman" w:hAnsi="Times New Roman" w:cs="Times New Roman"/>
        </w:rPr>
        <w:t>Sr</w:t>
      </w:r>
      <w:r w:rsidR="004F7AB6">
        <w:rPr>
          <w:rFonts w:ascii="Times New Roman" w:hAnsi="Times New Roman" w:cs="Times New Roman"/>
        </w:rPr>
        <w:t xml:space="preserve">. </w:t>
      </w:r>
      <w:r w:rsidR="009542BA">
        <w:rPr>
          <w:rFonts w:ascii="Times New Roman" w:hAnsi="Times New Roman" w:cs="Times New Roman"/>
        </w:rPr>
        <w:t xml:space="preserve">Director del Centro de Salud “JUAN BAGGIO”, Dr. Santiago </w:t>
      </w:r>
      <w:proofErr w:type="spellStart"/>
      <w:r w:rsidR="009542BA">
        <w:rPr>
          <w:rFonts w:ascii="Times New Roman" w:hAnsi="Times New Roman" w:cs="Times New Roman"/>
        </w:rPr>
        <w:t>Focaraccio</w:t>
      </w:r>
      <w:proofErr w:type="spellEnd"/>
      <w:r w:rsidR="00CB2135">
        <w:rPr>
          <w:rFonts w:ascii="Times New Roman" w:hAnsi="Times New Roman" w:cs="Times New Roman"/>
        </w:rPr>
        <w:t>,</w:t>
      </w:r>
      <w:r w:rsidR="00A92ED7">
        <w:rPr>
          <w:rFonts w:ascii="Times New Roman" w:hAnsi="Times New Roman" w:cs="Times New Roman"/>
        </w:rPr>
        <w:t xml:space="preserve"> y al Sr. Intendente Municipal</w:t>
      </w:r>
      <w:r w:rsidR="00CB2135">
        <w:rPr>
          <w:rFonts w:ascii="Times New Roman" w:hAnsi="Times New Roman" w:cs="Times New Roman"/>
        </w:rPr>
        <w:t xml:space="preserve"> de </w:t>
      </w:r>
      <w:proofErr w:type="spellStart"/>
      <w:r w:rsidR="00CB2135">
        <w:rPr>
          <w:rFonts w:ascii="Times New Roman" w:hAnsi="Times New Roman" w:cs="Times New Roman"/>
        </w:rPr>
        <w:t>Gualeguaychú</w:t>
      </w:r>
      <w:proofErr w:type="spellEnd"/>
      <w:r w:rsidR="00CB2135">
        <w:rPr>
          <w:rFonts w:ascii="Times New Roman" w:hAnsi="Times New Roman" w:cs="Times New Roman"/>
        </w:rPr>
        <w:t xml:space="preserve">, </w:t>
      </w:r>
      <w:proofErr w:type="spellStart"/>
      <w:r w:rsidR="00CB2135">
        <w:rPr>
          <w:rFonts w:ascii="Times New Roman" w:hAnsi="Times New Roman" w:cs="Times New Roman"/>
        </w:rPr>
        <w:t>Dn</w:t>
      </w:r>
      <w:proofErr w:type="spellEnd"/>
      <w:r w:rsidR="00CB2135">
        <w:rPr>
          <w:rFonts w:ascii="Times New Roman" w:hAnsi="Times New Roman" w:cs="Times New Roman"/>
        </w:rPr>
        <w:t xml:space="preserve">. Mauricio </w:t>
      </w:r>
      <w:proofErr w:type="spellStart"/>
      <w:r w:rsidR="00CB2135">
        <w:rPr>
          <w:rFonts w:ascii="Times New Roman" w:hAnsi="Times New Roman" w:cs="Times New Roman"/>
        </w:rPr>
        <w:t>Davico</w:t>
      </w:r>
      <w:proofErr w:type="spellEnd"/>
      <w:r w:rsidR="004F7AB6">
        <w:rPr>
          <w:rFonts w:ascii="Times New Roman" w:hAnsi="Times New Roman" w:cs="Times New Roman"/>
        </w:rPr>
        <w:t xml:space="preserve">.- </w:t>
      </w:r>
    </w:p>
    <w:sectPr w:rsidR="00B14C10" w:rsidRPr="005054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10"/>
    <w:rsid w:val="00083C9E"/>
    <w:rsid w:val="000938BD"/>
    <w:rsid w:val="000A0EBB"/>
    <w:rsid w:val="000A520E"/>
    <w:rsid w:val="000B1057"/>
    <w:rsid w:val="00124D56"/>
    <w:rsid w:val="001801D0"/>
    <w:rsid w:val="00186363"/>
    <w:rsid w:val="001B7361"/>
    <w:rsid w:val="00205F8A"/>
    <w:rsid w:val="0021348E"/>
    <w:rsid w:val="002166EE"/>
    <w:rsid w:val="00253746"/>
    <w:rsid w:val="002562DF"/>
    <w:rsid w:val="00275EB5"/>
    <w:rsid w:val="00297DF9"/>
    <w:rsid w:val="002A4C5B"/>
    <w:rsid w:val="002B6DC9"/>
    <w:rsid w:val="002C6A01"/>
    <w:rsid w:val="002E1932"/>
    <w:rsid w:val="00300A9A"/>
    <w:rsid w:val="003154F1"/>
    <w:rsid w:val="003355C6"/>
    <w:rsid w:val="00366C40"/>
    <w:rsid w:val="00367BB2"/>
    <w:rsid w:val="00405C97"/>
    <w:rsid w:val="00424195"/>
    <w:rsid w:val="004A66CA"/>
    <w:rsid w:val="004B3519"/>
    <w:rsid w:val="004C2B26"/>
    <w:rsid w:val="004C7215"/>
    <w:rsid w:val="004F7AB6"/>
    <w:rsid w:val="00505486"/>
    <w:rsid w:val="00583D23"/>
    <w:rsid w:val="005B304F"/>
    <w:rsid w:val="005F0796"/>
    <w:rsid w:val="006220B0"/>
    <w:rsid w:val="0062534F"/>
    <w:rsid w:val="00635D4A"/>
    <w:rsid w:val="00695917"/>
    <w:rsid w:val="007010C9"/>
    <w:rsid w:val="00712A00"/>
    <w:rsid w:val="007157E2"/>
    <w:rsid w:val="00734BE4"/>
    <w:rsid w:val="007511EA"/>
    <w:rsid w:val="007573A2"/>
    <w:rsid w:val="00795A16"/>
    <w:rsid w:val="007B202C"/>
    <w:rsid w:val="007E78B4"/>
    <w:rsid w:val="00857A4C"/>
    <w:rsid w:val="008A5E5E"/>
    <w:rsid w:val="008C37FC"/>
    <w:rsid w:val="008D0D25"/>
    <w:rsid w:val="00935DED"/>
    <w:rsid w:val="00944E69"/>
    <w:rsid w:val="0095326E"/>
    <w:rsid w:val="009542BA"/>
    <w:rsid w:val="00957626"/>
    <w:rsid w:val="009D2915"/>
    <w:rsid w:val="00A02EFA"/>
    <w:rsid w:val="00A062B0"/>
    <w:rsid w:val="00A92ED7"/>
    <w:rsid w:val="00B14C10"/>
    <w:rsid w:val="00B25B07"/>
    <w:rsid w:val="00B3171D"/>
    <w:rsid w:val="00B86ABD"/>
    <w:rsid w:val="00BC0103"/>
    <w:rsid w:val="00BD0DF5"/>
    <w:rsid w:val="00C17320"/>
    <w:rsid w:val="00C25404"/>
    <w:rsid w:val="00C40695"/>
    <w:rsid w:val="00CB2135"/>
    <w:rsid w:val="00CE4381"/>
    <w:rsid w:val="00CE59B0"/>
    <w:rsid w:val="00D2157F"/>
    <w:rsid w:val="00D3488E"/>
    <w:rsid w:val="00D54B13"/>
    <w:rsid w:val="00D847F8"/>
    <w:rsid w:val="00DA31AD"/>
    <w:rsid w:val="00DB3623"/>
    <w:rsid w:val="00DD3530"/>
    <w:rsid w:val="00DF27E4"/>
    <w:rsid w:val="00E301A8"/>
    <w:rsid w:val="00E30A21"/>
    <w:rsid w:val="00E32970"/>
    <w:rsid w:val="00E62FA9"/>
    <w:rsid w:val="00E76D67"/>
    <w:rsid w:val="00E76E76"/>
    <w:rsid w:val="00E9289A"/>
    <w:rsid w:val="00E939F4"/>
    <w:rsid w:val="00F13A3E"/>
    <w:rsid w:val="00F33BA8"/>
    <w:rsid w:val="00F47259"/>
    <w:rsid w:val="00FB418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ED708"/>
  <w15:chartTrackingRefBased/>
  <w15:docId w15:val="{7FD5C46F-CC87-4CC7-A5D9-14F27094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14C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14C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14C1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14C1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14C1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14C1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14C1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14C1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14C1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4C1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14C1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14C1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14C1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14C1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14C1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14C1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14C1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14C10"/>
    <w:rPr>
      <w:rFonts w:eastAsiaTheme="majorEastAsia" w:cstheme="majorBidi"/>
      <w:color w:val="272727" w:themeColor="text1" w:themeTint="D8"/>
    </w:rPr>
  </w:style>
  <w:style w:type="paragraph" w:styleId="Puesto">
    <w:name w:val="Title"/>
    <w:basedOn w:val="Normal"/>
    <w:next w:val="Normal"/>
    <w:link w:val="PuestoCar"/>
    <w:uiPriority w:val="10"/>
    <w:qFormat/>
    <w:rsid w:val="00B14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14C1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14C1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14C1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14C10"/>
    <w:pPr>
      <w:spacing w:before="160"/>
      <w:jc w:val="center"/>
    </w:pPr>
    <w:rPr>
      <w:i/>
      <w:iCs/>
      <w:color w:val="404040" w:themeColor="text1" w:themeTint="BF"/>
    </w:rPr>
  </w:style>
  <w:style w:type="character" w:customStyle="1" w:styleId="CitaCar">
    <w:name w:val="Cita Car"/>
    <w:basedOn w:val="Fuentedeprrafopredeter"/>
    <w:link w:val="Cita"/>
    <w:uiPriority w:val="29"/>
    <w:rsid w:val="00B14C10"/>
    <w:rPr>
      <w:i/>
      <w:iCs/>
      <w:color w:val="404040" w:themeColor="text1" w:themeTint="BF"/>
    </w:rPr>
  </w:style>
  <w:style w:type="paragraph" w:styleId="Prrafodelista">
    <w:name w:val="List Paragraph"/>
    <w:basedOn w:val="Normal"/>
    <w:uiPriority w:val="34"/>
    <w:qFormat/>
    <w:rsid w:val="00B14C10"/>
    <w:pPr>
      <w:ind w:left="720"/>
      <w:contextualSpacing/>
    </w:pPr>
  </w:style>
  <w:style w:type="character" w:styleId="nfasisintenso">
    <w:name w:val="Intense Emphasis"/>
    <w:basedOn w:val="Fuentedeprrafopredeter"/>
    <w:uiPriority w:val="21"/>
    <w:qFormat/>
    <w:rsid w:val="00B14C10"/>
    <w:rPr>
      <w:i/>
      <w:iCs/>
      <w:color w:val="0F4761" w:themeColor="accent1" w:themeShade="BF"/>
    </w:rPr>
  </w:style>
  <w:style w:type="paragraph" w:styleId="Citadestacada">
    <w:name w:val="Intense Quote"/>
    <w:basedOn w:val="Normal"/>
    <w:next w:val="Normal"/>
    <w:link w:val="CitadestacadaCar"/>
    <w:uiPriority w:val="30"/>
    <w:qFormat/>
    <w:rsid w:val="00B14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14C10"/>
    <w:rPr>
      <w:i/>
      <w:iCs/>
      <w:color w:val="0F4761" w:themeColor="accent1" w:themeShade="BF"/>
    </w:rPr>
  </w:style>
  <w:style w:type="character" w:styleId="Referenciaintensa">
    <w:name w:val="Intense Reference"/>
    <w:basedOn w:val="Fuentedeprrafopredeter"/>
    <w:uiPriority w:val="32"/>
    <w:qFormat/>
    <w:rsid w:val="00B14C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BE2FA-68C4-470B-92F9-D32335D93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2050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Benedetti</dc:creator>
  <cp:keywords/>
  <dc:description/>
  <cp:lastModifiedBy>Cuenta Microsoft</cp:lastModifiedBy>
  <cp:revision>2</cp:revision>
  <dcterms:created xsi:type="dcterms:W3CDTF">2024-09-27T11:58:00Z</dcterms:created>
  <dcterms:modified xsi:type="dcterms:W3CDTF">2024-09-27T11:58:00Z</dcterms:modified>
</cp:coreProperties>
</file>