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E28" w:rsidRPr="00D6186D" w:rsidRDefault="001B1E28" w:rsidP="001B1E28">
      <w:r w:rsidRPr="00813EDA">
        <w:rPr>
          <w:noProof/>
          <w:lang w:eastAsia="es-AR"/>
        </w:rPr>
        <w:drawing>
          <wp:inline distT="0" distB="0" distL="0" distR="0">
            <wp:extent cx="2057400" cy="1028700"/>
            <wp:effectExtent l="0" t="0" r="0" b="0"/>
            <wp:docPr id="1" name="Imagen 1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E28" w:rsidRDefault="001B1E28" w:rsidP="001B1E28">
      <w:r>
        <w:t>Bloque de Senadores de la Provincia</w:t>
      </w:r>
    </w:p>
    <w:p w:rsidR="000931BB" w:rsidRDefault="000931BB" w:rsidP="001B1E28">
      <w:pPr>
        <w:rPr>
          <w:rFonts w:ascii="Arial" w:hAnsi="Arial" w:cs="Arial"/>
          <w:b/>
          <w:bCs/>
          <w:sz w:val="32"/>
          <w:szCs w:val="32"/>
        </w:rPr>
      </w:pPr>
    </w:p>
    <w:p w:rsidR="000931BB" w:rsidRPr="000931BB" w:rsidRDefault="000931BB" w:rsidP="000931B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931BB">
        <w:rPr>
          <w:rFonts w:ascii="Arial" w:hAnsi="Arial" w:cs="Arial"/>
          <w:b/>
          <w:bCs/>
          <w:sz w:val="32"/>
          <w:szCs w:val="32"/>
        </w:rPr>
        <w:t>FUNDAMENTOS</w:t>
      </w:r>
    </w:p>
    <w:p w:rsidR="000931BB" w:rsidRPr="000931BB" w:rsidRDefault="000931BB" w:rsidP="000931BB">
      <w:pPr>
        <w:rPr>
          <w:rFonts w:ascii="Arial" w:hAnsi="Arial" w:cs="Arial"/>
          <w:sz w:val="24"/>
          <w:szCs w:val="24"/>
        </w:rPr>
      </w:pPr>
    </w:p>
    <w:p w:rsidR="000931BB" w:rsidRPr="000931BB" w:rsidRDefault="000931BB" w:rsidP="000931BB">
      <w:pPr>
        <w:rPr>
          <w:rFonts w:ascii="Arial" w:hAnsi="Arial" w:cs="Arial"/>
          <w:sz w:val="24"/>
          <w:szCs w:val="24"/>
        </w:rPr>
      </w:pPr>
    </w:p>
    <w:p w:rsidR="000931BB" w:rsidRPr="000931BB" w:rsidRDefault="000931BB" w:rsidP="000931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931BB">
        <w:rPr>
          <w:rFonts w:ascii="Arial" w:hAnsi="Arial" w:cs="Arial"/>
          <w:sz w:val="24"/>
          <w:szCs w:val="24"/>
        </w:rPr>
        <w:t>El día 25 de Junio el Municipio de Aranguren celera su 116º</w:t>
      </w:r>
    </w:p>
    <w:p w:rsidR="000931BB" w:rsidRPr="000931BB" w:rsidRDefault="000931BB" w:rsidP="000931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931BB">
        <w:rPr>
          <w:rFonts w:ascii="Arial" w:hAnsi="Arial" w:cs="Arial"/>
          <w:sz w:val="24"/>
          <w:szCs w:val="24"/>
        </w:rPr>
        <w:t>Aniversario, la localidad fue fundada en el año 1908 cuando don Pedro</w:t>
      </w:r>
    </w:p>
    <w:p w:rsidR="000931BB" w:rsidRPr="000931BB" w:rsidRDefault="000931BB" w:rsidP="000931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931BB">
        <w:rPr>
          <w:rFonts w:ascii="Arial" w:hAnsi="Arial" w:cs="Arial"/>
          <w:sz w:val="24"/>
          <w:szCs w:val="24"/>
        </w:rPr>
        <w:t>de Aranguren solicitó ante el Gobierno Provincial los planos para</w:t>
      </w:r>
    </w:p>
    <w:p w:rsidR="000931BB" w:rsidRPr="000931BB" w:rsidRDefault="000931BB" w:rsidP="000931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931BB">
        <w:rPr>
          <w:rFonts w:ascii="Arial" w:hAnsi="Arial" w:cs="Arial"/>
          <w:sz w:val="24"/>
          <w:szCs w:val="24"/>
        </w:rPr>
        <w:t>fundar la localidad.</w:t>
      </w:r>
    </w:p>
    <w:p w:rsidR="000931BB" w:rsidRPr="000931BB" w:rsidRDefault="000931BB" w:rsidP="000931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931BB" w:rsidRPr="000931BB" w:rsidRDefault="000931BB" w:rsidP="000931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931BB">
        <w:rPr>
          <w:rFonts w:ascii="Arial" w:hAnsi="Arial" w:cs="Arial"/>
          <w:sz w:val="24"/>
          <w:szCs w:val="24"/>
        </w:rPr>
        <w:t>La misma lleva su nombre en homenaje a la familia que era propietaria</w:t>
      </w:r>
    </w:p>
    <w:p w:rsidR="000931BB" w:rsidRPr="000931BB" w:rsidRDefault="000931BB" w:rsidP="000931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931BB">
        <w:rPr>
          <w:rFonts w:ascii="Arial" w:hAnsi="Arial" w:cs="Arial"/>
          <w:sz w:val="24"/>
          <w:szCs w:val="24"/>
        </w:rPr>
        <w:t>de los terrenos en donde se encuentra enclavada actualmente.</w:t>
      </w:r>
    </w:p>
    <w:p w:rsidR="000931BB" w:rsidRPr="000931BB" w:rsidRDefault="000931BB" w:rsidP="000931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931BB" w:rsidRPr="000931BB" w:rsidRDefault="000931BB" w:rsidP="000931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931BB">
        <w:rPr>
          <w:rFonts w:ascii="Arial" w:hAnsi="Arial" w:cs="Arial"/>
          <w:sz w:val="24"/>
          <w:szCs w:val="24"/>
        </w:rPr>
        <w:t>A partir del año 1987, mediante decreto 3935/87 del MGJE la Junta de</w:t>
      </w:r>
    </w:p>
    <w:p w:rsidR="000931BB" w:rsidRPr="000931BB" w:rsidRDefault="000931BB" w:rsidP="000931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931BB">
        <w:rPr>
          <w:rFonts w:ascii="Arial" w:hAnsi="Arial" w:cs="Arial"/>
          <w:sz w:val="24"/>
          <w:szCs w:val="24"/>
        </w:rPr>
        <w:t>Gobierno se convierte Municipio de 2da categoría.</w:t>
      </w:r>
    </w:p>
    <w:p w:rsidR="000931BB" w:rsidRPr="000931BB" w:rsidRDefault="000931BB" w:rsidP="000931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931BB" w:rsidRPr="000931BB" w:rsidRDefault="000931BB" w:rsidP="000931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931BB">
        <w:rPr>
          <w:rFonts w:ascii="Arial" w:hAnsi="Arial" w:cs="Arial"/>
          <w:sz w:val="24"/>
          <w:szCs w:val="24"/>
        </w:rPr>
        <w:t>La celebración que se lleva a cabo cada año incluye el acto cívico,</w:t>
      </w:r>
    </w:p>
    <w:p w:rsidR="000931BB" w:rsidRPr="000931BB" w:rsidRDefault="000931BB" w:rsidP="000931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931BB">
        <w:rPr>
          <w:rFonts w:ascii="Arial" w:hAnsi="Arial" w:cs="Arial"/>
          <w:sz w:val="24"/>
          <w:szCs w:val="24"/>
        </w:rPr>
        <w:t>ferias y exposiciones de artesanos, desfiles y presentaciones de</w:t>
      </w:r>
    </w:p>
    <w:p w:rsidR="000931BB" w:rsidRPr="000931BB" w:rsidRDefault="000931BB" w:rsidP="000931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931BB">
        <w:rPr>
          <w:rFonts w:ascii="Arial" w:hAnsi="Arial" w:cs="Arial"/>
          <w:sz w:val="24"/>
          <w:szCs w:val="24"/>
        </w:rPr>
        <w:t>instituciones educativas, culturales, deportivas, entre otras y shows</w:t>
      </w:r>
    </w:p>
    <w:p w:rsidR="000931BB" w:rsidRPr="000931BB" w:rsidRDefault="000931BB" w:rsidP="000931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931BB">
        <w:rPr>
          <w:rFonts w:ascii="Arial" w:hAnsi="Arial" w:cs="Arial"/>
          <w:sz w:val="24"/>
          <w:szCs w:val="24"/>
        </w:rPr>
        <w:t>musicales.</w:t>
      </w:r>
    </w:p>
    <w:p w:rsidR="000931BB" w:rsidRPr="000931BB" w:rsidRDefault="000931BB" w:rsidP="000931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931BB" w:rsidRPr="000931BB" w:rsidRDefault="000931BB" w:rsidP="000931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931BB">
        <w:rPr>
          <w:rFonts w:ascii="Arial" w:hAnsi="Arial" w:cs="Arial"/>
          <w:sz w:val="24"/>
          <w:szCs w:val="24"/>
        </w:rPr>
        <w:t>Es por esto que considero que el aniversario debe ser destacado y</w:t>
      </w:r>
    </w:p>
    <w:p w:rsidR="000931BB" w:rsidRPr="000931BB" w:rsidRDefault="000931BB" w:rsidP="000931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931BB">
        <w:rPr>
          <w:rFonts w:ascii="Arial" w:hAnsi="Arial" w:cs="Arial"/>
          <w:sz w:val="24"/>
          <w:szCs w:val="24"/>
        </w:rPr>
        <w:t>reconocido mediante esta declaración, por lo que solicito a mis pares</w:t>
      </w:r>
    </w:p>
    <w:p w:rsidR="000931BB" w:rsidRDefault="000931BB" w:rsidP="000931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931BB">
        <w:rPr>
          <w:rFonts w:ascii="Arial" w:hAnsi="Arial" w:cs="Arial"/>
          <w:sz w:val="24"/>
          <w:szCs w:val="24"/>
        </w:rPr>
        <w:t>Senadores me acompañen en este proyecto</w:t>
      </w:r>
      <w:r>
        <w:rPr>
          <w:rFonts w:ascii="Arial" w:hAnsi="Arial" w:cs="Arial"/>
          <w:sz w:val="24"/>
          <w:szCs w:val="24"/>
        </w:rPr>
        <w:t>.</w:t>
      </w:r>
    </w:p>
    <w:p w:rsidR="000931BB" w:rsidRPr="000931BB" w:rsidRDefault="000931BB" w:rsidP="000931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931BB" w:rsidRPr="000931BB" w:rsidRDefault="000931BB" w:rsidP="000931BB">
      <w:pPr>
        <w:rPr>
          <w:rFonts w:ascii="Arial" w:hAnsi="Arial" w:cs="Arial"/>
          <w:sz w:val="24"/>
          <w:szCs w:val="24"/>
        </w:rPr>
      </w:pPr>
    </w:p>
    <w:p w:rsidR="000931BB" w:rsidRPr="000931BB" w:rsidRDefault="000931BB" w:rsidP="000931BB">
      <w:pPr>
        <w:rPr>
          <w:rFonts w:ascii="Arial" w:hAnsi="Arial" w:cs="Arial"/>
          <w:sz w:val="24"/>
          <w:szCs w:val="24"/>
        </w:rPr>
      </w:pPr>
    </w:p>
    <w:p w:rsidR="000931BB" w:rsidRPr="000931BB" w:rsidRDefault="000931BB" w:rsidP="000931BB">
      <w:pPr>
        <w:rPr>
          <w:rFonts w:ascii="Arial" w:hAnsi="Arial" w:cs="Arial"/>
          <w:sz w:val="24"/>
          <w:szCs w:val="24"/>
        </w:rPr>
      </w:pPr>
    </w:p>
    <w:p w:rsidR="000931BB" w:rsidRPr="000931BB" w:rsidRDefault="000931BB" w:rsidP="000931BB">
      <w:pPr>
        <w:rPr>
          <w:rFonts w:ascii="Arial" w:hAnsi="Arial" w:cs="Arial"/>
          <w:sz w:val="24"/>
          <w:szCs w:val="24"/>
        </w:rPr>
      </w:pPr>
    </w:p>
    <w:p w:rsidR="000931BB" w:rsidRPr="000931BB" w:rsidRDefault="00411886" w:rsidP="000931BB">
      <w:pPr>
        <w:rPr>
          <w:rFonts w:ascii="Arial" w:hAnsi="Arial" w:cs="Arial"/>
          <w:sz w:val="24"/>
          <w:szCs w:val="24"/>
        </w:rPr>
      </w:pPr>
      <w:r w:rsidRPr="00813EDA">
        <w:rPr>
          <w:noProof/>
          <w:lang w:eastAsia="es-AR"/>
        </w:rPr>
        <w:drawing>
          <wp:inline distT="0" distB="0" distL="0" distR="0" wp14:anchorId="7BE7E97E" wp14:editId="0AF58495">
            <wp:extent cx="2057400" cy="1028700"/>
            <wp:effectExtent l="0" t="0" r="0" b="0"/>
            <wp:docPr id="2" name="Imagen 2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C41" w:rsidRDefault="002D1C41" w:rsidP="00411886">
      <w:pPr>
        <w:rPr>
          <w:rFonts w:ascii="Arial" w:hAnsi="Arial" w:cs="Arial"/>
          <w:b/>
          <w:bCs/>
          <w:sz w:val="32"/>
          <w:szCs w:val="32"/>
        </w:rPr>
      </w:pPr>
    </w:p>
    <w:p w:rsidR="002D1C41" w:rsidRDefault="002D1C41" w:rsidP="00411886">
      <w:pPr>
        <w:rPr>
          <w:rFonts w:ascii="Arial" w:hAnsi="Arial" w:cs="Arial"/>
          <w:b/>
          <w:bCs/>
          <w:sz w:val="32"/>
          <w:szCs w:val="32"/>
        </w:rPr>
      </w:pPr>
    </w:p>
    <w:p w:rsidR="000931BB" w:rsidRDefault="000931BB" w:rsidP="000931B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931BB">
        <w:rPr>
          <w:rFonts w:ascii="Arial" w:hAnsi="Arial" w:cs="Arial"/>
          <w:b/>
          <w:bCs/>
          <w:sz w:val="32"/>
          <w:szCs w:val="32"/>
        </w:rPr>
        <w:t>LA HONORABLE CAMARA DE SENADORES DE LA PROVINCIA DE ENTRE RIOS</w:t>
      </w:r>
    </w:p>
    <w:p w:rsidR="000931BB" w:rsidRDefault="000931BB" w:rsidP="000931B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11886" w:rsidRPr="000931BB" w:rsidRDefault="00411886" w:rsidP="000931B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931BB" w:rsidRPr="000931BB" w:rsidRDefault="000931BB" w:rsidP="000931B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931BB">
        <w:rPr>
          <w:rFonts w:ascii="Arial" w:hAnsi="Arial" w:cs="Arial"/>
          <w:b/>
          <w:bCs/>
          <w:sz w:val="32"/>
          <w:szCs w:val="32"/>
        </w:rPr>
        <w:t>DECLARA:</w:t>
      </w:r>
    </w:p>
    <w:p w:rsidR="000931BB" w:rsidRDefault="000931BB" w:rsidP="000931BB">
      <w:pPr>
        <w:rPr>
          <w:rFonts w:ascii="Arial" w:hAnsi="Arial" w:cs="Arial"/>
          <w:sz w:val="24"/>
          <w:szCs w:val="24"/>
        </w:rPr>
      </w:pPr>
    </w:p>
    <w:p w:rsidR="00411886" w:rsidRPr="000931BB" w:rsidRDefault="00411886" w:rsidP="000931B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931BB" w:rsidRPr="000931BB" w:rsidRDefault="000931BB" w:rsidP="000931BB">
      <w:pPr>
        <w:rPr>
          <w:rFonts w:ascii="Arial" w:hAnsi="Arial" w:cs="Arial"/>
          <w:sz w:val="24"/>
          <w:szCs w:val="24"/>
        </w:rPr>
      </w:pPr>
      <w:r w:rsidRPr="000931BB">
        <w:rPr>
          <w:rFonts w:ascii="Arial" w:hAnsi="Arial" w:cs="Arial"/>
          <w:b/>
          <w:bCs/>
          <w:sz w:val="24"/>
          <w:szCs w:val="24"/>
        </w:rPr>
        <w:t>Primero:</w:t>
      </w:r>
      <w:r w:rsidRPr="000931BB">
        <w:rPr>
          <w:rFonts w:ascii="Arial" w:hAnsi="Arial" w:cs="Arial"/>
          <w:sz w:val="24"/>
          <w:szCs w:val="24"/>
        </w:rPr>
        <w:t xml:space="preserve"> De Interés Histórico, Institucional, Social y Cultural del</w:t>
      </w:r>
    </w:p>
    <w:p w:rsidR="000931BB" w:rsidRPr="000931BB" w:rsidRDefault="000931BB" w:rsidP="000931BB">
      <w:pPr>
        <w:rPr>
          <w:rFonts w:ascii="Arial" w:hAnsi="Arial" w:cs="Arial"/>
          <w:sz w:val="24"/>
          <w:szCs w:val="24"/>
        </w:rPr>
      </w:pPr>
      <w:r w:rsidRPr="000931BB">
        <w:rPr>
          <w:rFonts w:ascii="Arial" w:hAnsi="Arial" w:cs="Arial"/>
          <w:sz w:val="24"/>
          <w:szCs w:val="24"/>
        </w:rPr>
        <w:t>Honorable Senado de la Provincia de Entre Ríos el “116º Aniversario de</w:t>
      </w:r>
    </w:p>
    <w:p w:rsidR="000931BB" w:rsidRDefault="000931BB" w:rsidP="000931BB">
      <w:pPr>
        <w:rPr>
          <w:rFonts w:ascii="Arial" w:hAnsi="Arial" w:cs="Arial"/>
          <w:sz w:val="24"/>
          <w:szCs w:val="24"/>
        </w:rPr>
      </w:pPr>
      <w:proofErr w:type="gramStart"/>
      <w:r w:rsidRPr="000931BB">
        <w:rPr>
          <w:rFonts w:ascii="Arial" w:hAnsi="Arial" w:cs="Arial"/>
          <w:sz w:val="24"/>
          <w:szCs w:val="24"/>
        </w:rPr>
        <w:t>la</w:t>
      </w:r>
      <w:proofErr w:type="gramEnd"/>
      <w:r w:rsidRPr="000931BB">
        <w:rPr>
          <w:rFonts w:ascii="Arial" w:hAnsi="Arial" w:cs="Arial"/>
          <w:sz w:val="24"/>
          <w:szCs w:val="24"/>
        </w:rPr>
        <w:t xml:space="preserve"> ciudad de Aranguren”, a celebrarse el 25 de Junio de 2024.</w:t>
      </w:r>
    </w:p>
    <w:p w:rsidR="000931BB" w:rsidRPr="000931BB" w:rsidRDefault="000931BB" w:rsidP="000931BB">
      <w:pPr>
        <w:rPr>
          <w:rFonts w:ascii="Arial" w:hAnsi="Arial" w:cs="Arial"/>
          <w:sz w:val="24"/>
          <w:szCs w:val="24"/>
        </w:rPr>
      </w:pPr>
    </w:p>
    <w:p w:rsidR="000931BB" w:rsidRPr="000931BB" w:rsidRDefault="000931BB" w:rsidP="000931BB">
      <w:pPr>
        <w:rPr>
          <w:rFonts w:ascii="Arial" w:hAnsi="Arial" w:cs="Arial"/>
          <w:sz w:val="24"/>
          <w:szCs w:val="24"/>
        </w:rPr>
      </w:pPr>
      <w:r w:rsidRPr="000931BB">
        <w:rPr>
          <w:rFonts w:ascii="Arial" w:hAnsi="Arial" w:cs="Arial"/>
          <w:b/>
          <w:bCs/>
          <w:sz w:val="24"/>
          <w:szCs w:val="24"/>
        </w:rPr>
        <w:t>Segundo:</w:t>
      </w:r>
      <w:r w:rsidRPr="000931BB">
        <w:rPr>
          <w:rFonts w:ascii="Arial" w:hAnsi="Arial" w:cs="Arial"/>
          <w:sz w:val="24"/>
          <w:szCs w:val="24"/>
        </w:rPr>
        <w:t xml:space="preserve"> Comuníquese y remítase copia al Presidente Municipal de la</w:t>
      </w:r>
    </w:p>
    <w:p w:rsidR="000931BB" w:rsidRPr="000931BB" w:rsidRDefault="000931BB" w:rsidP="000931BB">
      <w:pPr>
        <w:rPr>
          <w:rFonts w:ascii="Arial" w:hAnsi="Arial" w:cs="Arial"/>
          <w:sz w:val="24"/>
          <w:szCs w:val="24"/>
        </w:rPr>
      </w:pPr>
      <w:r w:rsidRPr="000931BB">
        <w:rPr>
          <w:rFonts w:ascii="Arial" w:hAnsi="Arial" w:cs="Arial"/>
          <w:sz w:val="24"/>
          <w:szCs w:val="24"/>
        </w:rPr>
        <w:t xml:space="preserve">Ciudad de Aranguren Sr. Luis </w:t>
      </w:r>
      <w:proofErr w:type="spellStart"/>
      <w:r w:rsidRPr="000931BB">
        <w:rPr>
          <w:rFonts w:ascii="Arial" w:hAnsi="Arial" w:cs="Arial"/>
          <w:sz w:val="24"/>
          <w:szCs w:val="24"/>
        </w:rPr>
        <w:t>Siebenlist</w:t>
      </w:r>
      <w:proofErr w:type="spellEnd"/>
      <w:r w:rsidRPr="000931BB">
        <w:rPr>
          <w:rFonts w:ascii="Arial" w:hAnsi="Arial" w:cs="Arial"/>
          <w:sz w:val="24"/>
          <w:szCs w:val="24"/>
        </w:rPr>
        <w:t>.</w:t>
      </w:r>
    </w:p>
    <w:p w:rsidR="000A2881" w:rsidRDefault="000A2881"/>
    <w:sectPr w:rsidR="000A28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BB"/>
    <w:rsid w:val="000931BB"/>
    <w:rsid w:val="000A2881"/>
    <w:rsid w:val="001B1E28"/>
    <w:rsid w:val="002D1C41"/>
    <w:rsid w:val="00411886"/>
    <w:rsid w:val="0058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94B00-85E7-4C8A-A778-F0B6B5AF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Naty</dc:creator>
  <cp:keywords/>
  <dc:description/>
  <cp:lastModifiedBy>Cuenta Microsoft</cp:lastModifiedBy>
  <cp:revision>2</cp:revision>
  <dcterms:created xsi:type="dcterms:W3CDTF">2024-06-25T13:20:00Z</dcterms:created>
  <dcterms:modified xsi:type="dcterms:W3CDTF">2024-06-25T13:20:00Z</dcterms:modified>
</cp:coreProperties>
</file>