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D809B" w14:textId="77777777" w:rsidR="0011577F" w:rsidRDefault="0011577F" w:rsidP="007B08DF">
      <w:pPr>
        <w:pBdr>
          <w:bottom w:val="single" w:sz="4" w:space="1" w:color="auto"/>
        </w:pBdr>
        <w:spacing w:line="360" w:lineRule="auto"/>
        <w:rPr>
          <w:rFonts w:ascii="Arial" w:hAnsi="Arial" w:cs="Arial"/>
          <w:sz w:val="24"/>
          <w:szCs w:val="24"/>
        </w:rPr>
      </w:pPr>
    </w:p>
    <w:p w14:paraId="3B94D575" w14:textId="6472900B" w:rsidR="0011577F" w:rsidRDefault="0011577F" w:rsidP="007B08DF">
      <w:pPr>
        <w:pBdr>
          <w:bottom w:val="single" w:sz="4" w:space="1" w:color="auto"/>
        </w:pBdr>
        <w:spacing w:line="360" w:lineRule="auto"/>
        <w:rPr>
          <w:rFonts w:ascii="Arial" w:hAnsi="Arial" w:cs="Arial"/>
          <w:sz w:val="24"/>
          <w:szCs w:val="24"/>
        </w:rPr>
      </w:pPr>
      <w:r w:rsidRPr="00813EDA">
        <w:rPr>
          <w:noProof/>
          <w:lang w:eastAsia="es-AR"/>
        </w:rPr>
        <w:drawing>
          <wp:inline distT="0" distB="0" distL="0" distR="0" wp14:anchorId="02D9E470" wp14:editId="7FD09E71">
            <wp:extent cx="2057400" cy="1028700"/>
            <wp:effectExtent l="0" t="0" r="0" b="0"/>
            <wp:docPr id="1" name="Imagen 1"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p w14:paraId="611D87C4" w14:textId="565046D9" w:rsidR="004F2856" w:rsidRPr="004F2856" w:rsidRDefault="004F2856" w:rsidP="007B08DF">
      <w:pPr>
        <w:pBdr>
          <w:bottom w:val="single" w:sz="4" w:space="1" w:color="auto"/>
        </w:pBdr>
        <w:spacing w:line="360" w:lineRule="auto"/>
        <w:rPr>
          <w:rFonts w:ascii="Arial" w:hAnsi="Arial" w:cs="Arial"/>
          <w:sz w:val="24"/>
          <w:szCs w:val="24"/>
        </w:rPr>
      </w:pPr>
      <w:r w:rsidRPr="004F2856">
        <w:rPr>
          <w:rFonts w:ascii="Arial" w:hAnsi="Arial" w:cs="Arial"/>
          <w:sz w:val="24"/>
          <w:szCs w:val="24"/>
        </w:rPr>
        <w:t>Fundamentos:</w:t>
      </w:r>
    </w:p>
    <w:p w14:paraId="7814421F" w14:textId="0CDB8C72" w:rsidR="004F2856" w:rsidRPr="005A2780" w:rsidRDefault="004F2856" w:rsidP="005A2780">
      <w:pPr>
        <w:spacing w:line="360" w:lineRule="auto"/>
        <w:jc w:val="both"/>
        <w:rPr>
          <w:rFonts w:ascii="Arial" w:hAnsi="Arial" w:cs="Arial"/>
          <w:sz w:val="24"/>
          <w:szCs w:val="24"/>
        </w:rPr>
      </w:pPr>
      <w:r w:rsidRPr="004F2856">
        <w:rPr>
          <w:rFonts w:ascii="Arial" w:hAnsi="Arial" w:cs="Arial"/>
          <w:sz w:val="24"/>
          <w:szCs w:val="24"/>
        </w:rPr>
        <w:t xml:space="preserve">La provincia de Entre Ríos en septiembre de 2020 firmó con el Nuevo Banco de </w:t>
      </w:r>
      <w:r w:rsidRPr="005A2780">
        <w:rPr>
          <w:rFonts w:ascii="Arial" w:hAnsi="Arial" w:cs="Arial"/>
          <w:sz w:val="24"/>
          <w:szCs w:val="24"/>
        </w:rPr>
        <w:t xml:space="preserve">Entre Ríos el Contrato de Vinculación de Agente Financiero y Caja Obligada de la Provincia de Entre Ríos, acto que surge del Llamado a Licitación Pública – Decreto N° 781/2020, adjudicando a dicha institución bancaria mediante Decreto N° 1290/20 </w:t>
      </w:r>
      <w:proofErr w:type="spellStart"/>
      <w:r w:rsidRPr="005A2780">
        <w:rPr>
          <w:rFonts w:ascii="Arial" w:hAnsi="Arial" w:cs="Arial"/>
          <w:sz w:val="24"/>
          <w:szCs w:val="24"/>
        </w:rPr>
        <w:t>MEHyF</w:t>
      </w:r>
      <w:proofErr w:type="spellEnd"/>
      <w:r w:rsidRPr="005A2780">
        <w:rPr>
          <w:rFonts w:ascii="Arial" w:hAnsi="Arial" w:cs="Arial"/>
          <w:sz w:val="24"/>
          <w:szCs w:val="24"/>
        </w:rPr>
        <w:t xml:space="preserve"> en los términos y condiciones establecidas en dicho contrato y Pliego de Condiciones del llamado a licitación.</w:t>
      </w:r>
    </w:p>
    <w:p w14:paraId="72E3CD77" w14:textId="77777777" w:rsidR="005A2780" w:rsidRDefault="005A2780" w:rsidP="005A2780">
      <w:pPr>
        <w:spacing w:line="360" w:lineRule="auto"/>
        <w:jc w:val="both"/>
        <w:rPr>
          <w:rFonts w:ascii="Arial" w:hAnsi="Arial" w:cs="Arial"/>
          <w:sz w:val="24"/>
          <w:szCs w:val="24"/>
        </w:rPr>
      </w:pPr>
      <w:r w:rsidRPr="005A2780">
        <w:rPr>
          <w:rFonts w:ascii="Arial" w:hAnsi="Arial" w:cs="Arial"/>
          <w:sz w:val="24"/>
          <w:szCs w:val="24"/>
        </w:rPr>
        <w:t>Por inciso 2 de Clausula Tercera de dicho Contrato, el Agente Financiero Nuevo Banco de Entre Ríos debe: “</w:t>
      </w:r>
      <w:r w:rsidR="004F2856" w:rsidRPr="005A2780">
        <w:rPr>
          <w:rFonts w:ascii="Arial" w:hAnsi="Arial" w:cs="Arial"/>
          <w:sz w:val="24"/>
          <w:szCs w:val="24"/>
        </w:rPr>
        <w:t>Percibir los impuestos, servicios, tasas y contribuciones provinciales a abonar en moneda de curso legal o en la forma que se determine como medio de pago incluyéndose así cualquier medio electrónico, facilitando su recaudación y brindando un servicio de atención al contribuyente ágil y eficiente”.</w:t>
      </w:r>
    </w:p>
    <w:p w14:paraId="3E2D7F09" w14:textId="77777777" w:rsidR="005A2780" w:rsidRDefault="005A2780" w:rsidP="005A2780">
      <w:pPr>
        <w:spacing w:line="360" w:lineRule="auto"/>
        <w:jc w:val="both"/>
        <w:rPr>
          <w:rFonts w:ascii="Arial" w:hAnsi="Arial" w:cs="Arial"/>
          <w:sz w:val="24"/>
          <w:szCs w:val="24"/>
        </w:rPr>
      </w:pPr>
      <w:r>
        <w:rPr>
          <w:rFonts w:ascii="Arial" w:hAnsi="Arial" w:cs="Arial"/>
          <w:sz w:val="24"/>
          <w:szCs w:val="24"/>
        </w:rPr>
        <w:t xml:space="preserve">La clausula Octava de dicho contrato autoriza al Agente Financiero para cumplir con los compromisos directos inherentes a las prestaciones del contrato, subcontratar servicios bajo su responsabilidad. Dichas subcontrataciones deben ser comunicadas y autorizadas por la Provincia de Entre Ríos a través de la Unidad Operativa del control de Agente Financiero, siendo la Autoridad de Aplicación la que se expida sobre su viabilidad o no, dentro de los 30 días de ingresada la solicitud. </w:t>
      </w:r>
    </w:p>
    <w:p w14:paraId="036516FE" w14:textId="77777777" w:rsidR="007B08DF" w:rsidRDefault="005A2780" w:rsidP="007B08DF">
      <w:pPr>
        <w:spacing w:line="360" w:lineRule="auto"/>
        <w:jc w:val="both"/>
        <w:rPr>
          <w:rFonts w:ascii="Arial" w:hAnsi="Arial" w:cs="Arial"/>
          <w:sz w:val="24"/>
          <w:szCs w:val="24"/>
        </w:rPr>
      </w:pPr>
      <w:r>
        <w:rPr>
          <w:rFonts w:ascii="Arial" w:hAnsi="Arial" w:cs="Arial"/>
          <w:sz w:val="24"/>
          <w:szCs w:val="24"/>
        </w:rPr>
        <w:t xml:space="preserve"> El tema que nos ocupa, cobro de impuestos – servicios – tasas y contri</w:t>
      </w:r>
      <w:r w:rsidR="007B08DF">
        <w:rPr>
          <w:rFonts w:ascii="Arial" w:hAnsi="Arial" w:cs="Arial"/>
          <w:sz w:val="24"/>
          <w:szCs w:val="24"/>
        </w:rPr>
        <w:t>b</w:t>
      </w:r>
      <w:r>
        <w:rPr>
          <w:rFonts w:ascii="Arial" w:hAnsi="Arial" w:cs="Arial"/>
          <w:sz w:val="24"/>
          <w:szCs w:val="24"/>
        </w:rPr>
        <w:t xml:space="preserve">uciones </w:t>
      </w:r>
      <w:r w:rsidR="007B08DF">
        <w:rPr>
          <w:rFonts w:ascii="Arial" w:hAnsi="Arial" w:cs="Arial"/>
          <w:sz w:val="24"/>
          <w:szCs w:val="24"/>
        </w:rPr>
        <w:t xml:space="preserve">se aprobó aprobado </w:t>
      </w:r>
      <w:r w:rsidR="007B08DF" w:rsidRPr="007B08DF">
        <w:rPr>
          <w:rFonts w:ascii="Arial" w:hAnsi="Arial" w:cs="Arial"/>
          <w:sz w:val="24"/>
          <w:szCs w:val="24"/>
        </w:rPr>
        <w:t>mediante la Resolución Nº 24/2021 del Ministerio de Economía, Hacienda y Finanzas la subcontratación en los términos y condiciones del Acuerdo de Expansión de Representación Territorial Red “Entre Ríos Servicios” en el marco de la cláusula Octava.</w:t>
      </w:r>
    </w:p>
    <w:p w14:paraId="64D1A3CD" w14:textId="77777777" w:rsidR="0011577F" w:rsidRDefault="0011577F" w:rsidP="007B08DF">
      <w:pPr>
        <w:spacing w:line="360" w:lineRule="auto"/>
        <w:jc w:val="both"/>
        <w:rPr>
          <w:rFonts w:ascii="Arial" w:hAnsi="Arial" w:cs="Arial"/>
          <w:sz w:val="24"/>
          <w:szCs w:val="24"/>
        </w:rPr>
      </w:pPr>
    </w:p>
    <w:p w14:paraId="396D2625" w14:textId="497F4937" w:rsidR="007B08DF" w:rsidRDefault="0011577F" w:rsidP="007B08DF">
      <w:pPr>
        <w:spacing w:line="360" w:lineRule="auto"/>
        <w:jc w:val="both"/>
        <w:rPr>
          <w:rFonts w:ascii="Arial" w:hAnsi="Arial" w:cs="Arial"/>
          <w:sz w:val="24"/>
          <w:szCs w:val="24"/>
        </w:rPr>
      </w:pPr>
      <w:r w:rsidRPr="00813EDA">
        <w:rPr>
          <w:noProof/>
          <w:lang w:eastAsia="es-AR"/>
        </w:rPr>
        <w:lastRenderedPageBreak/>
        <w:drawing>
          <wp:inline distT="0" distB="0" distL="0" distR="0" wp14:anchorId="396BC4F5" wp14:editId="766FC9DC">
            <wp:extent cx="2057400" cy="1028700"/>
            <wp:effectExtent l="0" t="0" r="0" b="0"/>
            <wp:docPr id="2" name="Imagen 2"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r w:rsidR="007B08DF">
        <w:rPr>
          <w:rFonts w:ascii="Arial" w:hAnsi="Arial" w:cs="Arial"/>
          <w:sz w:val="24"/>
          <w:szCs w:val="24"/>
        </w:rPr>
        <w:t xml:space="preserve">Por clausula </w:t>
      </w:r>
      <w:proofErr w:type="spellStart"/>
      <w:r w:rsidR="007B08DF">
        <w:rPr>
          <w:rFonts w:ascii="Arial" w:hAnsi="Arial" w:cs="Arial"/>
          <w:sz w:val="24"/>
          <w:szCs w:val="24"/>
        </w:rPr>
        <w:t>decimo</w:t>
      </w:r>
      <w:proofErr w:type="spellEnd"/>
      <w:r w:rsidR="007B08DF">
        <w:rPr>
          <w:rFonts w:ascii="Arial" w:hAnsi="Arial" w:cs="Arial"/>
          <w:sz w:val="24"/>
          <w:szCs w:val="24"/>
        </w:rPr>
        <w:t xml:space="preserve"> sexta, el cumplimiento de las condiciones de prestación de los servicios a cargo del Banco será fiscalizado en forma permanente por la Provincia, mediante la Autoridad de Contralor, quedando ampliamente facultada por el banco para practicar las auditorias que a su juicio estime necesario para verificar el cumplimiento.  Los incumplimientos tienen un procedimiento señalado en Clausula 17.2.</w:t>
      </w:r>
    </w:p>
    <w:p w14:paraId="1CF9E685" w14:textId="20014F68" w:rsidR="00112DFD" w:rsidRDefault="007B08DF" w:rsidP="007B08DF">
      <w:pPr>
        <w:spacing w:line="360" w:lineRule="auto"/>
        <w:jc w:val="both"/>
        <w:rPr>
          <w:rFonts w:ascii="Arial" w:hAnsi="Arial" w:cs="Arial"/>
          <w:i/>
          <w:iCs/>
          <w:sz w:val="24"/>
          <w:szCs w:val="24"/>
        </w:rPr>
      </w:pPr>
      <w:r>
        <w:rPr>
          <w:rFonts w:ascii="Arial" w:hAnsi="Arial" w:cs="Arial"/>
          <w:sz w:val="24"/>
          <w:szCs w:val="24"/>
        </w:rPr>
        <w:t xml:space="preserve">Del último informe de UOCAF, como autoridad de control del cumplimiento de aspectos contractuales del Convenio de Agente Financiero, informa en lo relacionado con Clausula 8 – y relacionado con cobro de impuestos – tasas y contribuciones que: </w:t>
      </w:r>
      <w:r w:rsidRPr="007B08DF">
        <w:rPr>
          <w:rFonts w:ascii="Arial" w:hAnsi="Arial" w:cs="Arial"/>
          <w:i/>
          <w:iCs/>
          <w:sz w:val="24"/>
          <w:szCs w:val="24"/>
        </w:rPr>
        <w:t>“</w:t>
      </w:r>
      <w:r w:rsidR="004F2856" w:rsidRPr="007B08DF">
        <w:rPr>
          <w:rFonts w:ascii="Arial" w:hAnsi="Arial" w:cs="Arial"/>
          <w:i/>
          <w:iCs/>
          <w:sz w:val="24"/>
          <w:szCs w:val="24"/>
        </w:rPr>
        <w:t xml:space="preserve">De acuerdo lo informa el NBERSA el servicio de </w:t>
      </w:r>
      <w:r w:rsidRPr="007B08DF">
        <w:rPr>
          <w:rFonts w:ascii="Arial" w:hAnsi="Arial" w:cs="Arial"/>
          <w:i/>
          <w:iCs/>
          <w:sz w:val="24"/>
          <w:szCs w:val="24"/>
        </w:rPr>
        <w:t>percepción de</w:t>
      </w:r>
      <w:r w:rsidR="004F2856" w:rsidRPr="007B08DF">
        <w:rPr>
          <w:rFonts w:ascii="Arial" w:hAnsi="Arial" w:cs="Arial"/>
          <w:i/>
          <w:iCs/>
          <w:sz w:val="24"/>
          <w:szCs w:val="24"/>
        </w:rPr>
        <w:t xml:space="preserve"> estos conceptos se cumple normalmente</w:t>
      </w:r>
      <w:r w:rsidRPr="007B08DF">
        <w:rPr>
          <w:rFonts w:ascii="Arial" w:hAnsi="Arial" w:cs="Arial"/>
          <w:i/>
          <w:iCs/>
          <w:sz w:val="24"/>
          <w:szCs w:val="24"/>
        </w:rPr>
        <w:t>”.</w:t>
      </w:r>
    </w:p>
    <w:p w14:paraId="7B642F40" w14:textId="54866E0D" w:rsidR="007B08DF" w:rsidRDefault="00343EFB" w:rsidP="007B08DF">
      <w:pPr>
        <w:spacing w:line="360" w:lineRule="auto"/>
        <w:jc w:val="both"/>
        <w:rPr>
          <w:rFonts w:ascii="Arial" w:hAnsi="Arial" w:cs="Arial"/>
          <w:sz w:val="24"/>
          <w:szCs w:val="24"/>
        </w:rPr>
      </w:pPr>
      <w:r>
        <w:rPr>
          <w:rFonts w:ascii="Arial" w:hAnsi="Arial" w:cs="Arial"/>
          <w:sz w:val="24"/>
          <w:szCs w:val="24"/>
        </w:rPr>
        <w:t>Desde lo empírico</w:t>
      </w:r>
      <w:r w:rsidR="00E1160C">
        <w:rPr>
          <w:rFonts w:ascii="Arial" w:hAnsi="Arial" w:cs="Arial"/>
          <w:sz w:val="24"/>
          <w:szCs w:val="24"/>
        </w:rPr>
        <w:t>,</w:t>
      </w:r>
      <w:r>
        <w:rPr>
          <w:rFonts w:ascii="Arial" w:hAnsi="Arial" w:cs="Arial"/>
          <w:sz w:val="24"/>
          <w:szCs w:val="24"/>
        </w:rPr>
        <w:t xml:space="preserve"> y sobre todo las interpelaciones que como senadores recibimos de contribuyentes</w:t>
      </w:r>
      <w:r w:rsidR="00E1160C">
        <w:rPr>
          <w:rFonts w:ascii="Arial" w:hAnsi="Arial" w:cs="Arial"/>
          <w:sz w:val="24"/>
          <w:szCs w:val="24"/>
        </w:rPr>
        <w:t>, podemos aseverar que</w:t>
      </w:r>
      <w:r>
        <w:rPr>
          <w:rFonts w:ascii="Arial" w:hAnsi="Arial" w:cs="Arial"/>
          <w:sz w:val="24"/>
          <w:szCs w:val="24"/>
        </w:rPr>
        <w:t xml:space="preserve"> </w:t>
      </w:r>
      <w:r w:rsidR="00E1160C">
        <w:rPr>
          <w:rFonts w:ascii="Arial" w:hAnsi="Arial" w:cs="Arial"/>
          <w:sz w:val="24"/>
          <w:szCs w:val="24"/>
        </w:rPr>
        <w:t xml:space="preserve">el servicio de cobro de impuestos – tasas y contribuciones, cuya responsabilidad primaria es del Agente Financiero y que este tercerizara en Entre Ríos Servicios no es para nada eficiente. </w:t>
      </w:r>
    </w:p>
    <w:p w14:paraId="5153370F" w14:textId="41E98B62" w:rsidR="00E1160C" w:rsidRDefault="00E1160C" w:rsidP="007B08DF">
      <w:pPr>
        <w:spacing w:line="360" w:lineRule="auto"/>
        <w:jc w:val="both"/>
        <w:rPr>
          <w:rFonts w:ascii="Arial" w:hAnsi="Arial" w:cs="Arial"/>
          <w:sz w:val="24"/>
          <w:szCs w:val="24"/>
        </w:rPr>
      </w:pPr>
      <w:r>
        <w:rPr>
          <w:rFonts w:ascii="Arial" w:hAnsi="Arial" w:cs="Arial"/>
          <w:sz w:val="24"/>
          <w:szCs w:val="24"/>
        </w:rPr>
        <w:t xml:space="preserve">Por razones ajenas a nuestra incumbencia se percibe el cierre y fuerte retracción de estas bocas de pagos en todas las localidades entrerrianas. En muchos municipios, sobre todo aquellos pequeños, es el propio Gobierno Local quien se hace responsable de la prestación de este servicio de donde se desprende, por propia manifestación de sus autoridades, que el costo de mantenimiento de la boca de cobro es muy superior a las recaudaciones obtenidas por pago de canon de dicho servicio a cargo de BERSA. </w:t>
      </w:r>
    </w:p>
    <w:p w14:paraId="67898962" w14:textId="0016EA9D" w:rsidR="00A52A93" w:rsidRDefault="00A52A93" w:rsidP="007B08DF">
      <w:pPr>
        <w:spacing w:line="360" w:lineRule="auto"/>
        <w:jc w:val="both"/>
        <w:rPr>
          <w:rFonts w:ascii="Arial" w:hAnsi="Arial" w:cs="Arial"/>
          <w:sz w:val="24"/>
          <w:szCs w:val="24"/>
        </w:rPr>
      </w:pPr>
      <w:r w:rsidRPr="00A52A93">
        <w:rPr>
          <w:rFonts w:ascii="Arial" w:hAnsi="Arial" w:cs="Arial"/>
          <w:sz w:val="24"/>
          <w:szCs w:val="24"/>
        </w:rPr>
        <w:t xml:space="preserve">Atento a ello es que solicitamos al Poder Ejecutivo que a través del organismo de control y articulación de funciones del agente financiero </w:t>
      </w:r>
      <w:r>
        <w:rPr>
          <w:rFonts w:ascii="Arial" w:hAnsi="Arial" w:cs="Arial"/>
          <w:sz w:val="24"/>
          <w:szCs w:val="24"/>
        </w:rPr>
        <w:t xml:space="preserve">gestione las mejoras pertinentes de manera tal que el BERSA cumpla en forma eficiente y eficaz el cobro de impuestos – tasas y contribuciones tal lo dispuesto en Clausula Tercera </w:t>
      </w:r>
      <w:proofErr w:type="spellStart"/>
      <w:r>
        <w:rPr>
          <w:rFonts w:ascii="Arial" w:hAnsi="Arial" w:cs="Arial"/>
          <w:sz w:val="24"/>
          <w:szCs w:val="24"/>
        </w:rPr>
        <w:t>Inico</w:t>
      </w:r>
      <w:proofErr w:type="spellEnd"/>
      <w:r>
        <w:rPr>
          <w:rFonts w:ascii="Arial" w:hAnsi="Arial" w:cs="Arial"/>
          <w:sz w:val="24"/>
          <w:szCs w:val="24"/>
        </w:rPr>
        <w:t xml:space="preserve"> 2 del respectivo contrato.</w:t>
      </w:r>
    </w:p>
    <w:p w14:paraId="6BADB35D" w14:textId="77777777" w:rsidR="00A52A93" w:rsidRDefault="00A52A93" w:rsidP="007B08DF">
      <w:pPr>
        <w:spacing w:line="360" w:lineRule="auto"/>
        <w:jc w:val="both"/>
        <w:rPr>
          <w:rFonts w:ascii="Arial" w:hAnsi="Arial" w:cs="Arial"/>
          <w:sz w:val="24"/>
          <w:szCs w:val="24"/>
        </w:rPr>
      </w:pPr>
    </w:p>
    <w:p w14:paraId="4BA85BED" w14:textId="005A7FE2" w:rsidR="0011577F" w:rsidRDefault="0011577F" w:rsidP="007B08DF">
      <w:pPr>
        <w:spacing w:line="360" w:lineRule="auto"/>
        <w:jc w:val="both"/>
        <w:rPr>
          <w:rFonts w:ascii="Arial" w:hAnsi="Arial" w:cs="Arial"/>
          <w:sz w:val="24"/>
          <w:szCs w:val="24"/>
        </w:rPr>
      </w:pPr>
      <w:r w:rsidRPr="00813EDA">
        <w:rPr>
          <w:noProof/>
          <w:lang w:eastAsia="es-AR"/>
        </w:rPr>
        <w:drawing>
          <wp:inline distT="0" distB="0" distL="0" distR="0" wp14:anchorId="2AE8B4E1" wp14:editId="3C6FE2EC">
            <wp:extent cx="2057400" cy="1028700"/>
            <wp:effectExtent l="0" t="0" r="0" b="0"/>
            <wp:docPr id="3" name="Imagen 3"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p w14:paraId="2B92E550" w14:textId="77777777" w:rsidR="0011577F" w:rsidRDefault="0011577F" w:rsidP="007B08DF">
      <w:pPr>
        <w:spacing w:line="360" w:lineRule="auto"/>
        <w:jc w:val="both"/>
        <w:rPr>
          <w:rFonts w:ascii="Arial" w:hAnsi="Arial" w:cs="Arial"/>
          <w:sz w:val="24"/>
          <w:szCs w:val="24"/>
        </w:rPr>
      </w:pPr>
      <w:bookmarkStart w:id="0" w:name="_GoBack"/>
      <w:bookmarkEnd w:id="0"/>
    </w:p>
    <w:p w14:paraId="3D740907" w14:textId="77777777" w:rsidR="0011577F" w:rsidRDefault="0011577F" w:rsidP="007B08DF">
      <w:pPr>
        <w:spacing w:line="360" w:lineRule="auto"/>
        <w:jc w:val="both"/>
        <w:rPr>
          <w:rFonts w:ascii="Arial" w:hAnsi="Arial" w:cs="Arial"/>
          <w:sz w:val="24"/>
          <w:szCs w:val="24"/>
        </w:rPr>
      </w:pPr>
    </w:p>
    <w:p w14:paraId="45E57560" w14:textId="1ABD91D5" w:rsidR="00A52A93" w:rsidRPr="00A52A93" w:rsidRDefault="00A52A93" w:rsidP="00A52A93">
      <w:pPr>
        <w:spacing w:line="360" w:lineRule="auto"/>
        <w:jc w:val="center"/>
        <w:rPr>
          <w:rFonts w:ascii="Arial" w:hAnsi="Arial" w:cs="Arial"/>
          <w:b/>
          <w:bCs/>
          <w:sz w:val="32"/>
          <w:szCs w:val="32"/>
        </w:rPr>
      </w:pPr>
      <w:r w:rsidRPr="00A52A93">
        <w:rPr>
          <w:rFonts w:ascii="Arial" w:hAnsi="Arial" w:cs="Arial"/>
          <w:b/>
          <w:bCs/>
          <w:sz w:val="32"/>
          <w:szCs w:val="32"/>
        </w:rPr>
        <w:t>La HONORABLE CAMARA DE SENADORES DE LA PROVINCIA DE ENTRE RIOS</w:t>
      </w:r>
    </w:p>
    <w:p w14:paraId="010CE0C0" w14:textId="7EEC0139" w:rsidR="00A52A93" w:rsidRPr="00A52A93" w:rsidRDefault="00A52A93" w:rsidP="00A52A93">
      <w:pPr>
        <w:spacing w:line="360" w:lineRule="auto"/>
        <w:jc w:val="center"/>
        <w:rPr>
          <w:rFonts w:ascii="Arial" w:hAnsi="Arial" w:cs="Arial"/>
          <w:b/>
          <w:bCs/>
          <w:sz w:val="32"/>
          <w:szCs w:val="32"/>
        </w:rPr>
      </w:pPr>
      <w:r w:rsidRPr="00A52A93">
        <w:rPr>
          <w:rFonts w:ascii="Arial" w:hAnsi="Arial" w:cs="Arial"/>
          <w:b/>
          <w:bCs/>
          <w:sz w:val="32"/>
          <w:szCs w:val="32"/>
        </w:rPr>
        <w:t>COMUNICA</w:t>
      </w:r>
    </w:p>
    <w:p w14:paraId="43F19CC9" w14:textId="7AE41319" w:rsidR="00A52A93" w:rsidRPr="00A52A93" w:rsidRDefault="00A52A93" w:rsidP="007B08DF">
      <w:pPr>
        <w:spacing w:line="360" w:lineRule="auto"/>
        <w:jc w:val="both"/>
        <w:rPr>
          <w:rFonts w:ascii="Arial" w:hAnsi="Arial" w:cs="Arial"/>
          <w:sz w:val="24"/>
          <w:szCs w:val="24"/>
        </w:rPr>
      </w:pPr>
      <w:r>
        <w:rPr>
          <w:rFonts w:ascii="Arial" w:hAnsi="Arial" w:cs="Arial"/>
          <w:sz w:val="24"/>
          <w:szCs w:val="24"/>
        </w:rPr>
        <w:t xml:space="preserve">1.- Vería con agrado que el Poder Ejecutivo a través de la Unidad Operativa de Control del Agente Financiero (UOCAF) realice las gestiones ante el Agente Financiero BERSA, </w:t>
      </w:r>
      <w:r w:rsidRPr="005A2780">
        <w:rPr>
          <w:rFonts w:ascii="Arial" w:hAnsi="Arial" w:cs="Arial"/>
          <w:sz w:val="24"/>
          <w:szCs w:val="24"/>
        </w:rPr>
        <w:t xml:space="preserve">Contrato de Vinculación de Agente Financiero y Caja Obligada de la Provincia de Entre Ríos, acto que surge del Llamado a Licitación Pública – Decreto N° 781/2020, adjudicando a dicha institución bancaria mediante Decreto N° 1290/20 </w:t>
      </w:r>
      <w:proofErr w:type="spellStart"/>
      <w:r w:rsidRPr="005A2780">
        <w:rPr>
          <w:rFonts w:ascii="Arial" w:hAnsi="Arial" w:cs="Arial"/>
          <w:sz w:val="24"/>
          <w:szCs w:val="24"/>
        </w:rPr>
        <w:t>MEHyF</w:t>
      </w:r>
      <w:proofErr w:type="spellEnd"/>
      <w:r>
        <w:rPr>
          <w:rFonts w:ascii="Arial" w:hAnsi="Arial" w:cs="Arial"/>
          <w:sz w:val="24"/>
          <w:szCs w:val="24"/>
        </w:rPr>
        <w:t xml:space="preserve">, mejoras en sistema de cobro de impuestos, tasas y contribuciones en un todo de acuerdo con lo dispuesto en Clausula Tercera – Inciso 2 de dicho contrato. </w:t>
      </w:r>
    </w:p>
    <w:sectPr w:rsidR="00A52A93" w:rsidRPr="00A52A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56"/>
    <w:rsid w:val="00112DFD"/>
    <w:rsid w:val="0011577F"/>
    <w:rsid w:val="00343EFB"/>
    <w:rsid w:val="004F2856"/>
    <w:rsid w:val="005A2780"/>
    <w:rsid w:val="006F14B8"/>
    <w:rsid w:val="007B08DF"/>
    <w:rsid w:val="00A52A93"/>
    <w:rsid w:val="00E1160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45F6"/>
  <w15:chartTrackingRefBased/>
  <w15:docId w15:val="{5A2BA8AC-FDF8-4DFA-AB43-0C6A4905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3609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2024-06-12T12:34:00Z</dcterms:created>
  <dcterms:modified xsi:type="dcterms:W3CDTF">2024-06-12T12:34:00Z</dcterms:modified>
</cp:coreProperties>
</file>