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EC223" w14:textId="0613ACFE" w:rsidR="00047DBE" w:rsidRDefault="00E7313D" w:rsidP="00047DBE">
      <w:pPr>
        <w:jc w:val="center"/>
        <w:rPr>
          <w:rFonts w:ascii="Bookman Old Style" w:hAnsi="Bookman Old Style"/>
          <w:b/>
          <w:sz w:val="28"/>
          <w:szCs w:val="32"/>
        </w:rPr>
      </w:pPr>
      <w:r w:rsidRPr="00813EDA">
        <w:rPr>
          <w:noProof/>
          <w:lang w:val="es-AR" w:eastAsia="es-AR"/>
        </w:rPr>
        <w:drawing>
          <wp:inline distT="0" distB="0" distL="0" distR="0" wp14:anchorId="2755D655" wp14:editId="3990E0FA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96C5" w14:textId="77777777" w:rsidR="00BE367B" w:rsidRDefault="00BE367B" w:rsidP="00E7313D">
      <w:pPr>
        <w:rPr>
          <w:rFonts w:ascii="Bookman Old Style" w:hAnsi="Bookman Old Style"/>
          <w:b/>
          <w:sz w:val="28"/>
          <w:szCs w:val="32"/>
        </w:rPr>
      </w:pPr>
    </w:p>
    <w:p w14:paraId="197CDC49" w14:textId="77777777" w:rsidR="00BE367B" w:rsidRDefault="00BE367B" w:rsidP="00047DBE">
      <w:pPr>
        <w:jc w:val="center"/>
        <w:rPr>
          <w:rFonts w:ascii="Bookman Old Style" w:hAnsi="Bookman Old Style"/>
          <w:b/>
          <w:sz w:val="28"/>
          <w:szCs w:val="32"/>
        </w:rPr>
      </w:pPr>
    </w:p>
    <w:p w14:paraId="5CDA8717" w14:textId="77777777" w:rsidR="00047DBE" w:rsidRPr="002A12DD" w:rsidRDefault="00047DBE" w:rsidP="00047DBE">
      <w:pPr>
        <w:jc w:val="center"/>
        <w:rPr>
          <w:rFonts w:ascii="Bookman Old Style" w:hAnsi="Bookman Old Style"/>
          <w:b/>
          <w:sz w:val="28"/>
          <w:szCs w:val="32"/>
        </w:rPr>
      </w:pPr>
      <w:r w:rsidRPr="002A12DD">
        <w:rPr>
          <w:rFonts w:ascii="Bookman Old Style" w:hAnsi="Bookman Old Style"/>
          <w:b/>
          <w:sz w:val="28"/>
          <w:szCs w:val="32"/>
        </w:rPr>
        <w:t>Proyecto de Declaración</w:t>
      </w:r>
    </w:p>
    <w:p w14:paraId="467D570B" w14:textId="77777777" w:rsidR="00047DBE" w:rsidRPr="002A12DD" w:rsidRDefault="00047DBE" w:rsidP="00047DBE">
      <w:pPr>
        <w:jc w:val="center"/>
        <w:rPr>
          <w:rFonts w:ascii="Bookman Old Style" w:hAnsi="Bookman Old Style"/>
          <w:b/>
          <w:sz w:val="28"/>
          <w:szCs w:val="32"/>
        </w:rPr>
      </w:pPr>
    </w:p>
    <w:p w14:paraId="51812B18" w14:textId="77777777" w:rsidR="00047DBE" w:rsidRPr="002A12DD" w:rsidRDefault="00047DBE" w:rsidP="00047DBE">
      <w:pPr>
        <w:jc w:val="center"/>
        <w:rPr>
          <w:rFonts w:ascii="Bookman Old Style" w:hAnsi="Bookman Old Style"/>
          <w:b/>
          <w:sz w:val="32"/>
          <w:szCs w:val="3260"/>
          <w:u w:val="single"/>
        </w:rPr>
      </w:pPr>
      <w:r w:rsidRPr="002A12DD">
        <w:rPr>
          <w:rFonts w:ascii="Bookman Old Style" w:hAnsi="Bookman Old Style"/>
          <w:b/>
          <w:sz w:val="28"/>
          <w:szCs w:val="32"/>
          <w:u w:val="single"/>
        </w:rPr>
        <w:t>FUNDAMENTOS</w:t>
      </w:r>
    </w:p>
    <w:p w14:paraId="635F1959" w14:textId="77777777" w:rsidR="00047DBE" w:rsidRPr="00047DBE" w:rsidRDefault="00047DBE" w:rsidP="00047DBE">
      <w:pPr>
        <w:pStyle w:val="Textoindependiente3"/>
        <w:spacing w:line="360" w:lineRule="auto"/>
        <w:contextualSpacing/>
        <w:rPr>
          <w:rFonts w:ascii="Bookman Old Style" w:hAnsi="Bookman Old Style"/>
          <w:sz w:val="22"/>
        </w:rPr>
      </w:pPr>
    </w:p>
    <w:p w14:paraId="525C5F2C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 “XX EXPO PROVINCIAL DE LA LECHE y XI EXPO JERSEY ENTRERRIANA” se realizará este año en el predio de la Sociedad Rural de Nogoyá, los días 3, 4 y 5 de mayo.</w:t>
      </w:r>
    </w:p>
    <w:p w14:paraId="3CBBEDC8" w14:textId="5AC8BDFD" w:rsid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La </w:t>
      </w:r>
      <w:r w:rsidR="004A5B12">
        <w:rPr>
          <w:rFonts w:ascii="Bookman Old Style" w:hAnsi="Bookman Old Style"/>
          <w:szCs w:val="28"/>
        </w:rPr>
        <w:t>expo</w:t>
      </w:r>
      <w:r w:rsidRPr="00047DBE">
        <w:rPr>
          <w:rFonts w:ascii="Bookman Old Style" w:hAnsi="Bookman Old Style"/>
          <w:szCs w:val="28"/>
        </w:rPr>
        <w:t xml:space="preserve"> tiene como objetivo movilizar a los distintos sectores de la mayor producción del departamento, que cuenta con más de 300 tambos y numerosas industrias que agregan valor a la cadena productiva del sector.</w:t>
      </w:r>
    </w:p>
    <w:p w14:paraId="109DE07C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 cultura del tambo se encuentra presente en la eficiencia del manejo de sus rodeos y el mejoramiento genético de los mismos.</w:t>
      </w:r>
    </w:p>
    <w:p w14:paraId="13B9ABD3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No obstante, a las adversidades, el sector lechero sigue siendo hoy una posibilidad de desarrollo en una zona que supo ser de esplendor.</w:t>
      </w:r>
    </w:p>
    <w:p w14:paraId="550168A9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Las usinas receptoras que cada vez poseen una mayor calidad de leche, demuestran a claras el trabajo por una mayor sanidad animal, higiene y limpieza en su labor, por la que todo lo que la favorezca será bienvenido en la exposición.</w:t>
      </w:r>
    </w:p>
    <w:p w14:paraId="3218FF46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La Expo fue recuperada en el año 2016 por voluntad del gobierno municipal, provincial y nacional, y se ha desarrollado positivamente con el correr de los años. </w:t>
      </w:r>
    </w:p>
    <w:p w14:paraId="58C19B79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1676677F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576D3440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137A4F2C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563C0F3E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112CF9B1" w14:textId="2DB89C07" w:rsidR="00BE367B" w:rsidRDefault="00E7313D" w:rsidP="00E7313D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813EDA">
        <w:rPr>
          <w:noProof/>
          <w:lang w:val="es-AR" w:eastAsia="es-AR"/>
        </w:rPr>
        <w:drawing>
          <wp:inline distT="0" distB="0" distL="0" distR="0" wp14:anchorId="33DD1C2E" wp14:editId="611C81D5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3BB4B" w14:textId="77777777" w:rsidR="00BE367B" w:rsidRDefault="00BE367B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</w:p>
    <w:p w14:paraId="63233553" w14:textId="3F19C5DC" w:rsidR="00BE367B" w:rsidRDefault="00047DBE" w:rsidP="00BE367B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Es importante difundir las actividades del sector y de esta manera fomentar inversiones que beneficien a la reactivación de la cuenca lechera más importante de Entre Ríos, sabiendo que a través de esta economía regional se generan muchos puestos de trabajo y se </w:t>
      </w:r>
    </w:p>
    <w:p w14:paraId="0405FF25" w14:textId="4ACBF72B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proofErr w:type="gramStart"/>
      <w:r w:rsidRPr="00047DBE">
        <w:rPr>
          <w:rFonts w:ascii="Bookman Old Style" w:hAnsi="Bookman Old Style"/>
          <w:szCs w:val="28"/>
        </w:rPr>
        <w:t>fomenta</w:t>
      </w:r>
      <w:proofErr w:type="gramEnd"/>
      <w:r w:rsidRPr="00047DBE">
        <w:rPr>
          <w:rFonts w:ascii="Bookman Old Style" w:hAnsi="Bookman Old Style"/>
          <w:szCs w:val="28"/>
        </w:rPr>
        <w:t xml:space="preserve"> el arraigo y permanencia en la zona rural y se potencia el desarrollo productivo de nuestra región centro. </w:t>
      </w:r>
    </w:p>
    <w:p w14:paraId="7519D254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 xml:space="preserve">Exposiciones, remates, charlas técnicas y capacitación, serán el motor de la XX edición de la Expo Provincial de la Leche y XI Expo Jersey Entrerriana. </w:t>
      </w:r>
    </w:p>
    <w:p w14:paraId="7AA6E0F1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En la organización de la misma, hay un gobierno municipal y provincial, que junto a comerciantes, industriales, asociaciones intermedias, instituciones educativas y particulares le están dedicando todo el esfuerzo, voluntad y trabajo para que se desarrolle de la mejor manera posible.</w:t>
      </w:r>
    </w:p>
    <w:p w14:paraId="6F106446" w14:textId="77777777" w:rsidR="00047DBE" w:rsidRPr="00047DBE" w:rsidRDefault="00047DBE" w:rsidP="00047DBE">
      <w:pPr>
        <w:spacing w:line="360" w:lineRule="auto"/>
        <w:ind w:firstLine="1985"/>
        <w:contextualSpacing/>
        <w:jc w:val="both"/>
        <w:rPr>
          <w:rFonts w:ascii="Bookman Old Style" w:hAnsi="Bookman Old Style"/>
          <w:szCs w:val="28"/>
        </w:rPr>
      </w:pPr>
      <w:r w:rsidRPr="00047DBE">
        <w:rPr>
          <w:rFonts w:ascii="Bookman Old Style" w:hAnsi="Bookman Old Style"/>
          <w:szCs w:val="28"/>
        </w:rPr>
        <w:t>Con motivo de realizarse esta expo tan preciada para los entrerrianos, considero que debe ser destacada y reconocida mediante esta declaración, por lo que solicito a mis pares Senadores me acompañen en este proyecto.</w:t>
      </w:r>
    </w:p>
    <w:p w14:paraId="62E3D2D4" w14:textId="77777777" w:rsidR="00047DBE" w:rsidRPr="00350040" w:rsidRDefault="00047DBE" w:rsidP="00047DBE">
      <w:pPr>
        <w:spacing w:line="360" w:lineRule="auto"/>
        <w:ind w:firstLine="1985"/>
        <w:jc w:val="both"/>
        <w:rPr>
          <w:rFonts w:ascii="Bookman Old Style" w:hAnsi="Bookman Old Style"/>
          <w:sz w:val="20"/>
        </w:rPr>
      </w:pPr>
    </w:p>
    <w:p w14:paraId="591C0387" w14:textId="77777777" w:rsidR="00047DBE" w:rsidRDefault="00047DBE" w:rsidP="00047DBE"/>
    <w:p w14:paraId="22C03D31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43F850E6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28446810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635905DA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69426671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3360EC9F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286254FF" w14:textId="77777777" w:rsidR="00047DBE" w:rsidRDefault="00047DB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113ABC2C" w14:textId="3887ADE5" w:rsidR="00047DBE" w:rsidRDefault="00E7313D" w:rsidP="00E7313D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813EDA">
        <w:rPr>
          <w:noProof/>
          <w:lang w:val="es-AR" w:eastAsia="es-AR"/>
        </w:rPr>
        <w:drawing>
          <wp:inline distT="0" distB="0" distL="0" distR="0" wp14:anchorId="41B7C046" wp14:editId="1872B80A">
            <wp:extent cx="2057400" cy="1133475"/>
            <wp:effectExtent l="0" t="0" r="0" b="9525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51AA92" w14:textId="77777777" w:rsidR="00047DBE" w:rsidRDefault="00047DBE" w:rsidP="00047DBE">
      <w:pPr>
        <w:spacing w:line="360" w:lineRule="auto"/>
        <w:rPr>
          <w:rFonts w:ascii="Bookman Old Style" w:hAnsi="Bookman Old Style"/>
          <w:b/>
          <w:sz w:val="28"/>
        </w:rPr>
      </w:pPr>
    </w:p>
    <w:p w14:paraId="79095A8F" w14:textId="77777777" w:rsidR="00236E3E" w:rsidRPr="00022B49" w:rsidRDefault="00236E3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022B49">
        <w:rPr>
          <w:rFonts w:ascii="Bookman Old Style" w:hAnsi="Bookman Old Style"/>
          <w:b/>
          <w:sz w:val="28"/>
        </w:rPr>
        <w:t>LA HONORABLE CAMARA DE SENADORES DE LA PROVINCIA DE ENTRE RIOS</w:t>
      </w:r>
    </w:p>
    <w:p w14:paraId="76E410A3" w14:textId="77777777" w:rsidR="00236E3E" w:rsidRPr="00022B49" w:rsidRDefault="00236E3E" w:rsidP="00236E3E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14:paraId="265F449D" w14:textId="77777777" w:rsidR="00236E3E" w:rsidRPr="00707795" w:rsidRDefault="00236E3E" w:rsidP="00236E3E">
      <w:pPr>
        <w:spacing w:line="360" w:lineRule="auto"/>
        <w:jc w:val="center"/>
        <w:rPr>
          <w:rFonts w:ascii="Bookman Old Style" w:hAnsi="Bookman Old Style"/>
          <w:b/>
          <w:sz w:val="32"/>
        </w:rPr>
      </w:pPr>
      <w:r w:rsidRPr="00707795">
        <w:rPr>
          <w:rFonts w:ascii="Bookman Old Style" w:hAnsi="Bookman Old Style"/>
          <w:b/>
          <w:sz w:val="32"/>
        </w:rPr>
        <w:t xml:space="preserve"> DECLARA:</w:t>
      </w:r>
    </w:p>
    <w:p w14:paraId="2FD7F734" w14:textId="77777777" w:rsidR="00236E3E" w:rsidRPr="005F2E7A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14:paraId="0B335A43" w14:textId="77777777" w:rsidR="00236E3E" w:rsidRPr="00022B49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14:paraId="4C1A840C" w14:textId="7D306F43"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szCs w:val="3260"/>
          <w:lang w:val="es-AR"/>
        </w:rPr>
      </w:pPr>
      <w:r w:rsidRPr="006D5D68">
        <w:rPr>
          <w:rFonts w:ascii="Bookman Old Style" w:hAnsi="Bookman Old Style"/>
          <w:b/>
          <w:szCs w:val="3260"/>
          <w:u w:val="single"/>
        </w:rPr>
        <w:t>Artículo 1°.-</w:t>
      </w:r>
      <w:r w:rsidRPr="006D5D68">
        <w:rPr>
          <w:rFonts w:ascii="Bookman Old Style" w:hAnsi="Bookman Old Style"/>
          <w:szCs w:val="3260"/>
        </w:rPr>
        <w:t xml:space="preserve"> </w:t>
      </w:r>
      <w:r w:rsidR="008505B4">
        <w:rPr>
          <w:rFonts w:ascii="Bookman Old Style" w:hAnsi="Bookman Old Style"/>
          <w:szCs w:val="3260"/>
        </w:rPr>
        <w:t>D</w:t>
      </w:r>
      <w:r w:rsidRPr="006D5D68">
        <w:rPr>
          <w:rFonts w:ascii="Bookman Old Style" w:hAnsi="Bookman Old Style"/>
          <w:szCs w:val="3260"/>
        </w:rPr>
        <w:t>e Interés Legislativo de esta H</w:t>
      </w:r>
      <w:r w:rsidR="00EF7978">
        <w:rPr>
          <w:rFonts w:ascii="Bookman Old Style" w:hAnsi="Bookman Old Style"/>
          <w:szCs w:val="3260"/>
        </w:rPr>
        <w:t>.</w:t>
      </w:r>
      <w:r w:rsidRPr="006D5D68">
        <w:rPr>
          <w:rFonts w:ascii="Bookman Old Style" w:hAnsi="Bookman Old Style"/>
          <w:szCs w:val="3260"/>
        </w:rPr>
        <w:t xml:space="preserve"> Cámara</w:t>
      </w:r>
      <w:r w:rsidR="008505B4">
        <w:rPr>
          <w:rFonts w:ascii="Bookman Old Style" w:hAnsi="Bookman Old Style"/>
          <w:szCs w:val="3260"/>
        </w:rPr>
        <w:t xml:space="preserve"> de Senadores</w:t>
      </w:r>
      <w:r w:rsidRPr="006D5D68">
        <w:rPr>
          <w:rFonts w:ascii="Bookman Old Style" w:hAnsi="Bookman Old Style"/>
          <w:szCs w:val="3260"/>
        </w:rPr>
        <w:t xml:space="preserve"> la “XX EXPO PROVINCIAL DE LA LECHE y XI EXPO JERSEY ENTRERRIANA” a realizarse en la </w:t>
      </w:r>
      <w:r w:rsidR="002A12DD" w:rsidRPr="006D5D68">
        <w:rPr>
          <w:rFonts w:ascii="Bookman Old Style" w:hAnsi="Bookman Old Style"/>
          <w:szCs w:val="3260"/>
        </w:rPr>
        <w:t>C</w:t>
      </w:r>
      <w:r w:rsidRPr="006D5D68">
        <w:rPr>
          <w:rFonts w:ascii="Bookman Old Style" w:hAnsi="Bookman Old Style"/>
          <w:szCs w:val="3260"/>
        </w:rPr>
        <w:t>iudad de Nogoyá</w:t>
      </w:r>
      <w:r w:rsidRPr="006D5D68">
        <w:rPr>
          <w:rFonts w:ascii="Bookman Old Style" w:hAnsi="Bookman Old Style"/>
          <w:szCs w:val="3260"/>
          <w:lang w:val="es-AR"/>
        </w:rPr>
        <w:t>, Departamento de Nogoyá, los días 3, 4 y 5 de mayo de 2024.-</w:t>
      </w:r>
    </w:p>
    <w:p w14:paraId="304893AE" w14:textId="77777777"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b/>
          <w:szCs w:val="3260"/>
          <w:u w:val="single"/>
          <w:lang w:val="es-AR"/>
        </w:rPr>
      </w:pPr>
    </w:p>
    <w:p w14:paraId="6B565373" w14:textId="77777777" w:rsidR="00236E3E" w:rsidRPr="006D5D68" w:rsidRDefault="00236E3E" w:rsidP="00236E3E">
      <w:pPr>
        <w:pStyle w:val="Textoindependiente3"/>
        <w:spacing w:line="360" w:lineRule="auto"/>
        <w:rPr>
          <w:rFonts w:ascii="Bookman Old Style" w:hAnsi="Bookman Old Style"/>
          <w:szCs w:val="3260"/>
          <w:lang w:val="es-AR"/>
        </w:rPr>
      </w:pPr>
      <w:r w:rsidRPr="006D5D68">
        <w:rPr>
          <w:rFonts w:ascii="Bookman Old Style" w:hAnsi="Bookman Old Style"/>
          <w:b/>
          <w:szCs w:val="3260"/>
          <w:u w:val="single"/>
          <w:lang w:val="es-AR"/>
        </w:rPr>
        <w:t>Artículo 2º:</w:t>
      </w:r>
      <w:r w:rsidRPr="006D5D68">
        <w:rPr>
          <w:rFonts w:ascii="Bookman Old Style" w:hAnsi="Bookman Old Style"/>
          <w:szCs w:val="3260"/>
          <w:lang w:val="es-AR"/>
        </w:rPr>
        <w:t xml:space="preserve"> Comuníquese y remítase copia al Presidente Municipal de la Ciudad de Nogoyá</w:t>
      </w:r>
      <w:r w:rsidR="006D5D68" w:rsidRPr="006D5D68">
        <w:rPr>
          <w:rFonts w:ascii="Bookman Old Style" w:hAnsi="Bookman Old Style"/>
          <w:szCs w:val="3260"/>
          <w:lang w:val="es-AR"/>
        </w:rPr>
        <w:t xml:space="preserve"> </w:t>
      </w:r>
      <w:r w:rsidRPr="006D5D68">
        <w:rPr>
          <w:rFonts w:ascii="Bookman Old Style" w:hAnsi="Bookman Old Style"/>
          <w:szCs w:val="3260"/>
          <w:lang w:val="es-AR"/>
        </w:rPr>
        <w:t>Dr. Bernardo Raúl Schneider.-</w:t>
      </w:r>
    </w:p>
    <w:p w14:paraId="69CC496D" w14:textId="77777777" w:rsidR="00236E3E" w:rsidRDefault="00236E3E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14:paraId="5D29D51B" w14:textId="77777777" w:rsidR="00A97D92" w:rsidRDefault="00A97D92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</w:p>
    <w:p w14:paraId="28E145FA" w14:textId="77777777" w:rsidR="00A97D92" w:rsidRPr="00A97D92" w:rsidRDefault="00A97D92" w:rsidP="00A97D92">
      <w:pPr>
        <w:pStyle w:val="Textoindependiente3"/>
        <w:spacing w:line="276" w:lineRule="auto"/>
        <w:rPr>
          <w:rFonts w:ascii="Bookman Old Style" w:hAnsi="Bookman Old Style"/>
          <w:sz w:val="28"/>
        </w:rPr>
      </w:pPr>
    </w:p>
    <w:p w14:paraId="65464123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533DDA31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06E87B05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1FC433E7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4507EA87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5BBD0D11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7EAB1EB6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05C62EA5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1EF8339B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32E0759C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680CB344" w14:textId="77777777" w:rsidR="00236E3E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4A46307D" w14:textId="77777777" w:rsidR="00236E3E" w:rsidRPr="005F2E7A" w:rsidRDefault="00236E3E" w:rsidP="00236E3E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14:paraId="01BEFDC3" w14:textId="77777777" w:rsidR="00236E3E" w:rsidRDefault="00236E3E" w:rsidP="00236E3E">
      <w:pPr>
        <w:jc w:val="both"/>
        <w:rPr>
          <w:b/>
          <w:sz w:val="22"/>
        </w:rPr>
      </w:pPr>
    </w:p>
    <w:p w14:paraId="1719C6DB" w14:textId="77777777" w:rsidR="00236E3E" w:rsidRDefault="00236E3E" w:rsidP="00236E3E">
      <w:pPr>
        <w:jc w:val="both"/>
        <w:rPr>
          <w:b/>
          <w:sz w:val="22"/>
        </w:rPr>
      </w:pPr>
    </w:p>
    <w:p w14:paraId="52EE8F0F" w14:textId="77777777" w:rsidR="00236E3E" w:rsidRDefault="00236E3E" w:rsidP="00236E3E">
      <w:pPr>
        <w:jc w:val="both"/>
        <w:rPr>
          <w:b/>
          <w:sz w:val="22"/>
        </w:rPr>
      </w:pPr>
    </w:p>
    <w:p w14:paraId="24F31894" w14:textId="77777777" w:rsidR="00236E3E" w:rsidRDefault="00236E3E" w:rsidP="00236E3E">
      <w:pPr>
        <w:jc w:val="both"/>
        <w:rPr>
          <w:b/>
          <w:sz w:val="22"/>
        </w:rPr>
      </w:pPr>
    </w:p>
    <w:p w14:paraId="1D02AF59" w14:textId="77777777" w:rsidR="00236E3E" w:rsidRDefault="00236E3E" w:rsidP="00236E3E">
      <w:pPr>
        <w:jc w:val="both"/>
        <w:rPr>
          <w:b/>
          <w:sz w:val="22"/>
        </w:rPr>
      </w:pPr>
    </w:p>
    <w:p w14:paraId="0B0DAB0C" w14:textId="77777777" w:rsidR="00236E3E" w:rsidRDefault="00236E3E" w:rsidP="00236E3E">
      <w:pPr>
        <w:jc w:val="both"/>
        <w:rPr>
          <w:b/>
          <w:sz w:val="22"/>
        </w:rPr>
      </w:pPr>
    </w:p>
    <w:p w14:paraId="2667AA4D" w14:textId="77777777" w:rsidR="00236E3E" w:rsidRDefault="00236E3E" w:rsidP="00236E3E">
      <w:pPr>
        <w:jc w:val="both"/>
        <w:rPr>
          <w:b/>
          <w:sz w:val="22"/>
        </w:rPr>
      </w:pPr>
    </w:p>
    <w:p w14:paraId="71FD15A0" w14:textId="77777777" w:rsidR="00236E3E" w:rsidRDefault="00236E3E" w:rsidP="00236E3E">
      <w:pPr>
        <w:jc w:val="both"/>
        <w:rPr>
          <w:b/>
          <w:sz w:val="22"/>
        </w:rPr>
      </w:pPr>
    </w:p>
    <w:sectPr w:rsidR="00236E3E" w:rsidSect="004F1E1C">
      <w:footerReference w:type="default" r:id="rId7"/>
      <w:pgSz w:w="11907" w:h="16840" w:code="9"/>
      <w:pgMar w:top="1417" w:right="1701" w:bottom="1417" w:left="1701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F4CE8" w14:textId="77777777" w:rsidR="009B2130" w:rsidRDefault="009B2130" w:rsidP="00236E3E">
      <w:r>
        <w:separator/>
      </w:r>
    </w:p>
  </w:endnote>
  <w:endnote w:type="continuationSeparator" w:id="0">
    <w:p w14:paraId="4E96FCDE" w14:textId="77777777" w:rsidR="009B2130" w:rsidRDefault="009B2130" w:rsidP="002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05DEF" w14:textId="77777777" w:rsidR="0064781D" w:rsidRPr="00D66250" w:rsidRDefault="0064781D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14:paraId="682073E3" w14:textId="77777777" w:rsidR="0064781D" w:rsidRDefault="006478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1CC48" w14:textId="77777777" w:rsidR="009B2130" w:rsidRDefault="009B2130" w:rsidP="00236E3E">
      <w:r>
        <w:separator/>
      </w:r>
    </w:p>
  </w:footnote>
  <w:footnote w:type="continuationSeparator" w:id="0">
    <w:p w14:paraId="6F4738AF" w14:textId="77777777" w:rsidR="009B2130" w:rsidRDefault="009B2130" w:rsidP="0023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E"/>
    <w:rsid w:val="00047DBE"/>
    <w:rsid w:val="00236E3E"/>
    <w:rsid w:val="00290504"/>
    <w:rsid w:val="002A12DD"/>
    <w:rsid w:val="004A5B12"/>
    <w:rsid w:val="004F1E1C"/>
    <w:rsid w:val="0064781D"/>
    <w:rsid w:val="00673BC7"/>
    <w:rsid w:val="006D5D68"/>
    <w:rsid w:val="008505B4"/>
    <w:rsid w:val="008A6CBE"/>
    <w:rsid w:val="008F01A3"/>
    <w:rsid w:val="009B2130"/>
    <w:rsid w:val="009E05B2"/>
    <w:rsid w:val="00A97D92"/>
    <w:rsid w:val="00BE367B"/>
    <w:rsid w:val="00E7313D"/>
    <w:rsid w:val="00EF7978"/>
    <w:rsid w:val="00F6046D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A8AA"/>
  <w15:chartTrackingRefBased/>
  <w15:docId w15:val="{85265587-4250-4D4F-BC01-DFF9CAF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236E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36E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36E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236E3E"/>
    <w:pPr>
      <w:jc w:val="both"/>
    </w:pPr>
    <w:rPr>
      <w:rFonts w:ascii="Arial" w:hAnsi="Arial"/>
      <w:szCs w:val="327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36E3E"/>
    <w:rPr>
      <w:rFonts w:ascii="Arial" w:eastAsia="Times New Roman" w:hAnsi="Arial" w:cs="Times New Roman"/>
      <w:sz w:val="24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6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67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2</cp:revision>
  <cp:lastPrinted>2024-03-27T12:05:00Z</cp:lastPrinted>
  <dcterms:created xsi:type="dcterms:W3CDTF">2024-03-27T12:15:00Z</dcterms:created>
  <dcterms:modified xsi:type="dcterms:W3CDTF">2024-03-27T12:15:00Z</dcterms:modified>
</cp:coreProperties>
</file>