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F6FA" w14:textId="77777777" w:rsidR="00CF4320" w:rsidRDefault="00CF4320" w:rsidP="00CF4320">
      <w:pPr>
        <w:spacing w:line="360" w:lineRule="auto"/>
        <w:jc w:val="both"/>
        <w:rPr>
          <w:b/>
          <w:bCs/>
        </w:rPr>
      </w:pPr>
      <w:r>
        <w:rPr>
          <w:b/>
          <w:bCs/>
          <w:lang w:val="es-AR"/>
        </w:rPr>
        <w:t>HONORABLE SENADO:</w:t>
      </w:r>
    </w:p>
    <w:p w14:paraId="1F249E54" w14:textId="77777777" w:rsidR="00CF4320" w:rsidRDefault="00CF4320" w:rsidP="00CF4320">
      <w:pPr>
        <w:spacing w:line="360" w:lineRule="auto"/>
        <w:ind w:left="62"/>
        <w:jc w:val="both"/>
        <w:rPr>
          <w:b/>
          <w:bCs/>
        </w:rPr>
      </w:pPr>
    </w:p>
    <w:p w14:paraId="5ADAB742" w14:textId="77777777" w:rsidR="00CF4320" w:rsidRDefault="00CF4320" w:rsidP="00CF4320">
      <w:pPr>
        <w:spacing w:line="360" w:lineRule="auto"/>
        <w:jc w:val="both"/>
        <w:rPr>
          <w:bCs/>
          <w:lang w:val="es-AR"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La </w:t>
      </w:r>
      <w:r>
        <w:rPr>
          <w:b/>
          <w:bCs/>
          <w:lang w:val="es-AR"/>
        </w:rPr>
        <w:t>Comisiones de Ambiente y Desarrollo Sustentable</w:t>
      </w:r>
      <w:r>
        <w:rPr>
          <w:bCs/>
        </w:rPr>
        <w:t xml:space="preserve">, ha considerado el Proyecto de Ley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>Nº 14.811</w:t>
      </w:r>
      <w:r>
        <w:rPr>
          <w:bCs/>
        </w:rPr>
        <w:t>, de autoría del Senador KLOSS</w:t>
      </w:r>
      <w:r>
        <w:rPr>
          <w:bCs/>
          <w:lang w:val="es-AR"/>
        </w:rPr>
        <w:t xml:space="preserve">, </w:t>
      </w:r>
      <w:r>
        <w:rPr>
          <w:bCs/>
        </w:rPr>
        <w:t>por el que se declara Área Natural Protegida en la categoría “</w:t>
      </w:r>
      <w:r w:rsidR="001E39DA">
        <w:rPr>
          <w:bCs/>
        </w:rPr>
        <w:t>R</w:t>
      </w:r>
      <w:r>
        <w:rPr>
          <w:bCs/>
        </w:rPr>
        <w:t xml:space="preserve">eserva de </w:t>
      </w:r>
      <w:r w:rsidR="001E39DA">
        <w:rPr>
          <w:bCs/>
        </w:rPr>
        <w:t>U</w:t>
      </w:r>
      <w:r>
        <w:rPr>
          <w:bCs/>
        </w:rPr>
        <w:t xml:space="preserve">sos </w:t>
      </w:r>
      <w:r w:rsidR="001E39DA">
        <w:rPr>
          <w:bCs/>
        </w:rPr>
        <w:t>M</w:t>
      </w:r>
      <w:r>
        <w:rPr>
          <w:bCs/>
        </w:rPr>
        <w:t>últiples” al islote municipal “Curu</w:t>
      </w:r>
      <w:r w:rsidR="001E39DA">
        <w:rPr>
          <w:bCs/>
        </w:rPr>
        <w:t>p</w:t>
      </w:r>
      <w:r>
        <w:rPr>
          <w:bCs/>
        </w:rPr>
        <w:t>í” c</w:t>
      </w:r>
      <w:r>
        <w:rPr>
          <w:bCs/>
          <w:lang w:val="es-AR"/>
        </w:rPr>
        <w:t xml:space="preserve">uyo texto fuera aprobado en reunión de Comisión realizada el día 04 de Octubre de 2023, en la modalidad establecida por la Resolución Nº 026 HCS -141º Período Legislativo. </w:t>
      </w:r>
      <w:r>
        <w:rPr>
          <w:bCs/>
          <w:lang w:val="en-US"/>
        </w:rPr>
        <w:t>El Secretario Adjunto de Comisiones,</w:t>
      </w:r>
      <w:r>
        <w:rPr>
          <w:bCs/>
          <w:lang w:val="es-AR"/>
        </w:rPr>
        <w:t xml:space="preserve"> </w:t>
      </w:r>
      <w:r>
        <w:rPr>
          <w:bCs/>
          <w:lang w:val="en-US"/>
        </w:rPr>
        <w:t>Dr. José Francisco Umedez, da fe</w:t>
      </w:r>
      <w:r>
        <w:rPr>
          <w:bCs/>
          <w:lang w:val="es-AR"/>
        </w:rPr>
        <w:t xml:space="preserve"> de la adhesión de los integrantes de la Comisión en cantidad suficiente para alcanzar la mayoría que avala el presente texto normativo</w:t>
      </w:r>
      <w:r>
        <w:rPr>
          <w:bCs/>
          <w:lang w:val="en-US"/>
        </w:rPr>
        <w:t xml:space="preserve">, y por las razones que dará su miembro informante, aconsejan su aprobación en los siguientes términos. </w:t>
      </w:r>
    </w:p>
    <w:p w14:paraId="13B54867" w14:textId="77777777" w:rsidR="00CF4320" w:rsidRDefault="00CF4320" w:rsidP="00CF4320">
      <w:pPr>
        <w:spacing w:line="360" w:lineRule="auto"/>
        <w:jc w:val="both"/>
        <w:rPr>
          <w:bCs/>
        </w:rPr>
      </w:pPr>
    </w:p>
    <w:p w14:paraId="2CA760B3" w14:textId="77777777" w:rsidR="00CF4320" w:rsidRDefault="00CF4320" w:rsidP="00CF4320">
      <w:pPr>
        <w:spacing w:line="360" w:lineRule="auto"/>
        <w:ind w:left="62"/>
        <w:jc w:val="both"/>
        <w:rPr>
          <w:bCs/>
        </w:rPr>
      </w:pPr>
    </w:p>
    <w:p w14:paraId="2C357F3B" w14:textId="77777777" w:rsidR="00CF4320" w:rsidRDefault="00CF4320" w:rsidP="00CF4320">
      <w:pPr>
        <w:spacing w:line="360" w:lineRule="auto"/>
        <w:jc w:val="center"/>
      </w:pPr>
      <w:r>
        <w:rPr>
          <w:b/>
        </w:rPr>
        <w:t>LA LEGISLATURA DE LA PROVINCIA DE ENTRE RÍOS,</w:t>
      </w:r>
    </w:p>
    <w:p w14:paraId="1B5EC9DC" w14:textId="77777777" w:rsidR="00CF4320" w:rsidRDefault="00CF4320" w:rsidP="00CF4320">
      <w:pPr>
        <w:spacing w:line="360" w:lineRule="auto"/>
        <w:jc w:val="center"/>
      </w:pPr>
      <w:r>
        <w:rPr>
          <w:b/>
        </w:rPr>
        <w:t>SANCIONA CON FUERZA DE</w:t>
      </w:r>
    </w:p>
    <w:p w14:paraId="1E72C515" w14:textId="77777777" w:rsidR="00CF4320" w:rsidRDefault="00CF4320" w:rsidP="00CF4320">
      <w:pPr>
        <w:spacing w:line="360" w:lineRule="auto"/>
        <w:jc w:val="center"/>
      </w:pPr>
      <w:r>
        <w:rPr>
          <w:b/>
          <w:spacing w:val="-5"/>
        </w:rPr>
        <w:t>LEY</w:t>
      </w:r>
    </w:p>
    <w:p w14:paraId="33FF6709" w14:textId="77777777" w:rsidR="00CF4320" w:rsidRDefault="00CF4320" w:rsidP="00CF4320">
      <w:pPr>
        <w:spacing w:line="360" w:lineRule="auto"/>
        <w:jc w:val="both"/>
      </w:pPr>
    </w:p>
    <w:p w14:paraId="682084C8" w14:textId="77777777" w:rsidR="00CF4320" w:rsidRDefault="00CF4320" w:rsidP="00CF4320">
      <w:pPr>
        <w:pStyle w:val="Ttulo1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 </w:t>
      </w:r>
    </w:p>
    <w:p w14:paraId="4292D58E" w14:textId="77777777" w:rsidR="00CF4320" w:rsidRDefault="00CF4320" w:rsidP="00CF4320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1º:</w:t>
      </w:r>
      <w:r>
        <w:rPr>
          <w:rFonts w:ascii="Times New Roman" w:hAnsi="Times New Roman" w:cs="Times New Roman"/>
        </w:rPr>
        <w:t xml:space="preserve"> </w:t>
      </w:r>
      <w:r w:rsidR="001E39DA">
        <w:rPr>
          <w:rFonts w:ascii="Times New Roman" w:hAnsi="Times New Roman" w:cs="Times New Roman"/>
        </w:rPr>
        <w:t>Se declara Área Natural Protegida en la categoría “Reserva de Usos Múltiples”, de conformidad a lo establecido en el Capítulo VII de la ley N° 10479 al Islote Municipal “Curupí”, perteneciente a la Municipalidad de Paraná, ubicado sobre el cauce del río  Paraná en el Kilómetro 600, en su tramo medio-bajo a unos 300 metros de la margen izquierda de dicho curso, frente a la ciudad de Paraná a 31° 42</w:t>
      </w:r>
      <w:r w:rsidR="002C1AE1">
        <w:rPr>
          <w:rFonts w:ascii="Times New Roman" w:hAnsi="Times New Roman" w:cs="Times New Roman"/>
        </w:rPr>
        <w:t xml:space="preserve">´ 67’’ S latitud Sur y 60° 31’ 20’’ longitud Oeste, distrito Sauce – Zona de Islas, Departamento Paraná, Provincia de Entre Ríos, contando con una superficie de 15ha. 29a. 95ca. </w:t>
      </w:r>
    </w:p>
    <w:p w14:paraId="16178DD1" w14:textId="77777777" w:rsidR="002C1AE1" w:rsidRDefault="002C1AE1" w:rsidP="00CF4320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20A84D9D" w14:textId="77777777" w:rsidR="00CF4320" w:rsidRDefault="00CF4320" w:rsidP="002C1AE1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2º:</w:t>
      </w:r>
      <w:r>
        <w:rPr>
          <w:rFonts w:ascii="Times New Roman" w:hAnsi="Times New Roman" w:cs="Times New Roman"/>
        </w:rPr>
        <w:t xml:space="preserve"> </w:t>
      </w:r>
      <w:r w:rsidR="002C1AE1">
        <w:rPr>
          <w:rFonts w:ascii="Times New Roman" w:hAnsi="Times New Roman" w:cs="Times New Roman"/>
        </w:rPr>
        <w:t>Se asigna al Área Natural Protegida “Islote Municipal Curupí” la categoría de manejo “Reserva de Uso Múltiple”, de conformidad a lo establecido por la ley N° 10.479 y su decreto reglamentario.</w:t>
      </w:r>
    </w:p>
    <w:p w14:paraId="73B64CD5" w14:textId="77777777" w:rsidR="002C1AE1" w:rsidRDefault="002C1AE1" w:rsidP="00CF4320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33AE8E8D" w14:textId="77777777" w:rsidR="00CF4320" w:rsidRDefault="00CF4320" w:rsidP="00CF4320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3º:</w:t>
      </w:r>
      <w:r>
        <w:rPr>
          <w:rFonts w:ascii="Times New Roman" w:hAnsi="Times New Roman" w:cs="Times New Roman"/>
        </w:rPr>
        <w:t xml:space="preserve"> </w:t>
      </w:r>
      <w:r w:rsidR="002C1AE1">
        <w:rPr>
          <w:rFonts w:ascii="Times New Roman" w:hAnsi="Times New Roman" w:cs="Times New Roman"/>
        </w:rPr>
        <w:t>Las actividades se realizarán de acuerdo con el Plan de M</w:t>
      </w:r>
      <w:r w:rsidR="00B111E4">
        <w:rPr>
          <w:rFonts w:ascii="Times New Roman" w:hAnsi="Times New Roman" w:cs="Times New Roman"/>
        </w:rPr>
        <w:t>a</w:t>
      </w:r>
      <w:r w:rsidR="002C1AE1">
        <w:rPr>
          <w:rFonts w:ascii="Times New Roman" w:hAnsi="Times New Roman" w:cs="Times New Roman"/>
        </w:rPr>
        <w:t>nejo confeccionado por el área técnica de la Municipalidad de Paraná, con asistencia de la Secretaría de Ambiente de la Provincia o el organismo</w:t>
      </w:r>
      <w:r w:rsidR="00B111E4">
        <w:rPr>
          <w:rFonts w:ascii="Times New Roman" w:hAnsi="Times New Roman" w:cs="Times New Roman"/>
        </w:rPr>
        <w:t xml:space="preserve"> </w:t>
      </w:r>
      <w:r w:rsidR="002C1AE1">
        <w:rPr>
          <w:rFonts w:ascii="Times New Roman" w:hAnsi="Times New Roman" w:cs="Times New Roman"/>
        </w:rPr>
        <w:t xml:space="preserve">que en el futuro la reemplace. </w:t>
      </w:r>
      <w:r w:rsidR="00B111E4">
        <w:rPr>
          <w:rFonts w:ascii="Times New Roman" w:hAnsi="Times New Roman" w:cs="Times New Roman"/>
        </w:rPr>
        <w:t>El plan será evaluado y aprobado quinquenalmente, pasando a formar parte de la presente ley</w:t>
      </w:r>
      <w:r>
        <w:rPr>
          <w:rFonts w:ascii="Times New Roman" w:hAnsi="Times New Roman" w:cs="Times New Roman"/>
        </w:rPr>
        <w:t>.</w:t>
      </w:r>
    </w:p>
    <w:p w14:paraId="4A9F84C6" w14:textId="77777777" w:rsidR="00CF4320" w:rsidRDefault="00CF4320" w:rsidP="00CF4320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64B579B1" w14:textId="77777777" w:rsidR="00B111E4" w:rsidRDefault="00CF4320" w:rsidP="00B111E4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4º:</w:t>
      </w:r>
      <w:r>
        <w:rPr>
          <w:rFonts w:ascii="Times New Roman" w:hAnsi="Times New Roman" w:cs="Times New Roman"/>
        </w:rPr>
        <w:t xml:space="preserve"> </w:t>
      </w:r>
      <w:r w:rsidR="00B111E4">
        <w:rPr>
          <w:rFonts w:ascii="Times New Roman" w:hAnsi="Times New Roman" w:cs="Times New Roman"/>
        </w:rPr>
        <w:t xml:space="preserve">De forma. </w:t>
      </w:r>
    </w:p>
    <w:p w14:paraId="210A6C5F" w14:textId="77777777" w:rsidR="00CF4320" w:rsidRDefault="00CF4320" w:rsidP="00CF4320">
      <w:pPr>
        <w:pStyle w:val="Prrafodelista"/>
        <w:numPr>
          <w:ilvl w:val="2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</w:p>
    <w:p w14:paraId="27EC2FA9" w14:textId="77777777" w:rsidR="00CF4320" w:rsidRDefault="00CF4320" w:rsidP="00CF4320">
      <w:pPr>
        <w:pStyle w:val="Prrafodelista"/>
        <w:numPr>
          <w:ilvl w:val="4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  PARANÁ, Sala de Comisiones,  </w:t>
      </w:r>
      <w:r w:rsidR="00B111E4">
        <w:rPr>
          <w:b/>
          <w:bCs/>
          <w:lang w:val="es-ES_tradnl"/>
        </w:rPr>
        <w:t xml:space="preserve">4 de </w:t>
      </w:r>
      <w:r w:rsidR="00A57412">
        <w:rPr>
          <w:b/>
          <w:bCs/>
          <w:lang w:val="es-ES_tradnl"/>
        </w:rPr>
        <w:t>O</w:t>
      </w:r>
      <w:r w:rsidR="00B111E4">
        <w:rPr>
          <w:b/>
          <w:bCs/>
          <w:lang w:val="es-ES_tradnl"/>
        </w:rPr>
        <w:t>ctubre</w:t>
      </w:r>
      <w:r>
        <w:rPr>
          <w:b/>
          <w:bCs/>
          <w:lang w:val="es-ES_tradnl"/>
        </w:rPr>
        <w:t xml:space="preserve"> de 2023</w:t>
      </w:r>
    </w:p>
    <w:p w14:paraId="2AED343F" w14:textId="77777777" w:rsidR="00CF4320" w:rsidRDefault="00CF4320" w:rsidP="00CF4320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14:paraId="68FA2429" w14:textId="77777777" w:rsidR="00CF4320" w:rsidRDefault="00CF4320" w:rsidP="00CF4320">
      <w:pPr>
        <w:autoSpaceDE w:val="0"/>
        <w:spacing w:line="360" w:lineRule="auto"/>
        <w:jc w:val="both"/>
        <w:rPr>
          <w:b/>
          <w:color w:val="000000"/>
          <w:u w:val="single"/>
          <w:lang w:val="es-AR"/>
        </w:rPr>
      </w:pPr>
      <w:r>
        <w:rPr>
          <w:b/>
          <w:color w:val="000000"/>
          <w:u w:val="single"/>
          <w:lang w:val="es-AR"/>
        </w:rPr>
        <w:t xml:space="preserve">COMISIÓN DE </w:t>
      </w:r>
      <w:r w:rsidR="00B111E4">
        <w:rPr>
          <w:b/>
          <w:color w:val="000000"/>
          <w:u w:val="single"/>
          <w:lang w:val="es-AR"/>
        </w:rPr>
        <w:t>AMBIENTE Y DESARROLLO SUSTENTABLE</w:t>
      </w:r>
    </w:p>
    <w:p w14:paraId="5F4A197A" w14:textId="77777777" w:rsidR="00A57412" w:rsidRDefault="00A57412" w:rsidP="00A57412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MARADEY, Jorge Francisco      </w:t>
      </w:r>
    </w:p>
    <w:p w14:paraId="38C03C55" w14:textId="77777777" w:rsidR="00A57412" w:rsidRDefault="00A57412" w:rsidP="00CF4320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Cs/>
          <w:lang w:val="es-AR"/>
        </w:rPr>
        <w:t>MAIDANA Flavia Gisela</w:t>
      </w:r>
    </w:p>
    <w:p w14:paraId="41D748A5" w14:textId="77777777" w:rsidR="00CF4320" w:rsidRDefault="00CF4320" w:rsidP="00CF4320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MIRANDA, Nancy Susana                                  </w:t>
      </w:r>
    </w:p>
    <w:p w14:paraId="7B0AAB85" w14:textId="77777777" w:rsidR="00CF4320" w:rsidRDefault="00CF4320" w:rsidP="00CF4320">
      <w:pPr>
        <w:autoSpaceDE w:val="0"/>
        <w:spacing w:line="360" w:lineRule="auto"/>
        <w:jc w:val="both"/>
        <w:rPr>
          <w:bCs/>
          <w:lang w:val="es-AR"/>
        </w:rPr>
      </w:pPr>
      <w:r>
        <w:rPr>
          <w:bCs/>
          <w:lang w:val="es-AR"/>
        </w:rPr>
        <w:t>BAGNAT, Gastón</w:t>
      </w:r>
    </w:p>
    <w:p w14:paraId="6362F564" w14:textId="77777777" w:rsidR="00A57412" w:rsidRDefault="00A57412" w:rsidP="00CF4320">
      <w:pPr>
        <w:autoSpaceDE w:val="0"/>
        <w:spacing w:line="360" w:lineRule="auto"/>
        <w:jc w:val="both"/>
        <w:rPr>
          <w:bCs/>
          <w:lang w:val="es-AR"/>
        </w:rPr>
      </w:pPr>
      <w:r>
        <w:rPr>
          <w:bCs/>
          <w:lang w:val="es-AR"/>
        </w:rPr>
        <w:t>KLOSS, Juan Carlos.</w:t>
      </w:r>
    </w:p>
    <w:p w14:paraId="666CE2B4" w14:textId="77777777" w:rsidR="00CF4320" w:rsidRDefault="00CF4320" w:rsidP="00CF4320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       </w:t>
      </w:r>
    </w:p>
    <w:p w14:paraId="7A420A60" w14:textId="5B605A76" w:rsidR="00CF4320" w:rsidRDefault="00CF4320" w:rsidP="00CF4320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="001663A4">
        <w:rPr>
          <w:bCs/>
          <w:lang w:val="es-AR"/>
        </w:rPr>
        <w:t xml:space="preserve">Ambiente y Desarrollo Sustentable </w:t>
      </w:r>
      <w:r>
        <w:rPr>
          <w:color w:val="000000"/>
          <w:lang w:val="es-AR"/>
        </w:rPr>
        <w:t xml:space="preserve">el día 04 de Octubre de 2023, contando con el asentimiento de los Señores Senadores/as </w:t>
      </w:r>
      <w:r w:rsidR="00D56311">
        <w:rPr>
          <w:bCs/>
          <w:lang w:val="es-AR"/>
        </w:rPr>
        <w:t xml:space="preserve">MARADEY, MAIDANA, </w:t>
      </w:r>
      <w:r>
        <w:rPr>
          <w:color w:val="000000"/>
          <w:lang w:val="es-AR"/>
        </w:rPr>
        <w:t>MIRANDA,</w:t>
      </w:r>
      <w:r w:rsidR="00D56311">
        <w:rPr>
          <w:bCs/>
          <w:lang w:val="es-AR"/>
        </w:rPr>
        <w:t xml:space="preserve">  y KLOSS</w:t>
      </w:r>
      <w:r>
        <w:rPr>
          <w:color w:val="000000"/>
          <w:lang w:val="es-AR"/>
        </w:rPr>
        <w:t xml:space="preserve"> </w:t>
      </w:r>
      <w:r>
        <w:rPr>
          <w:bCs/>
          <w:lang w:val="es-AR"/>
        </w:rPr>
        <w:t>.-</w:t>
      </w:r>
    </w:p>
    <w:p w14:paraId="5294EFCC" w14:textId="77777777" w:rsidR="00CF4320" w:rsidRDefault="00CF4320" w:rsidP="00CF4320">
      <w:pPr>
        <w:spacing w:line="360" w:lineRule="auto"/>
      </w:pPr>
    </w:p>
    <w:p w14:paraId="36C046BE" w14:textId="77777777" w:rsidR="0084313A" w:rsidRDefault="0084313A"/>
    <w:sectPr w:rsidR="0084313A" w:rsidSect="00D51385">
      <w:pgSz w:w="11906" w:h="16838"/>
      <w:pgMar w:top="3402" w:right="1134" w:bottom="56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7C4D99"/>
    <w:multiLevelType w:val="hybridMultilevel"/>
    <w:tmpl w:val="443C22EE"/>
    <w:lvl w:ilvl="0" w:tplc="D610AA9A">
      <w:start w:val="1"/>
      <w:numFmt w:val="lowerLetter"/>
      <w:lvlText w:val="%1."/>
      <w:lvlJc w:val="left"/>
      <w:pPr>
        <w:ind w:left="46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182" w:hanging="360"/>
      </w:pPr>
    </w:lvl>
    <w:lvl w:ilvl="2" w:tplc="2C0A001B">
      <w:start w:val="1"/>
      <w:numFmt w:val="lowerRoman"/>
      <w:lvlText w:val="%3."/>
      <w:lvlJc w:val="right"/>
      <w:pPr>
        <w:ind w:left="1902" w:hanging="180"/>
      </w:pPr>
    </w:lvl>
    <w:lvl w:ilvl="3" w:tplc="2C0A000F">
      <w:start w:val="1"/>
      <w:numFmt w:val="decimal"/>
      <w:lvlText w:val="%4."/>
      <w:lvlJc w:val="left"/>
      <w:pPr>
        <w:ind w:left="2622" w:hanging="360"/>
      </w:pPr>
    </w:lvl>
    <w:lvl w:ilvl="4" w:tplc="2C0A0019">
      <w:start w:val="1"/>
      <w:numFmt w:val="lowerLetter"/>
      <w:lvlText w:val="%5."/>
      <w:lvlJc w:val="left"/>
      <w:pPr>
        <w:ind w:left="3342" w:hanging="360"/>
      </w:pPr>
    </w:lvl>
    <w:lvl w:ilvl="5" w:tplc="2C0A001B">
      <w:start w:val="1"/>
      <w:numFmt w:val="lowerRoman"/>
      <w:lvlText w:val="%6."/>
      <w:lvlJc w:val="right"/>
      <w:pPr>
        <w:ind w:left="4062" w:hanging="180"/>
      </w:pPr>
    </w:lvl>
    <w:lvl w:ilvl="6" w:tplc="2C0A000F">
      <w:start w:val="1"/>
      <w:numFmt w:val="decimal"/>
      <w:lvlText w:val="%7."/>
      <w:lvlJc w:val="left"/>
      <w:pPr>
        <w:ind w:left="4782" w:hanging="360"/>
      </w:pPr>
    </w:lvl>
    <w:lvl w:ilvl="7" w:tplc="2C0A0019">
      <w:start w:val="1"/>
      <w:numFmt w:val="lowerLetter"/>
      <w:lvlText w:val="%8."/>
      <w:lvlJc w:val="left"/>
      <w:pPr>
        <w:ind w:left="5502" w:hanging="360"/>
      </w:pPr>
    </w:lvl>
    <w:lvl w:ilvl="8" w:tplc="2C0A001B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E6224CF"/>
    <w:multiLevelType w:val="hybridMultilevel"/>
    <w:tmpl w:val="13924D8C"/>
    <w:lvl w:ilvl="0" w:tplc="B0B8123E">
      <w:start w:val="1"/>
      <w:numFmt w:val="decimal"/>
      <w:lvlText w:val="%1."/>
      <w:lvlJc w:val="left"/>
      <w:pPr>
        <w:ind w:left="822" w:hanging="360"/>
      </w:pPr>
    </w:lvl>
    <w:lvl w:ilvl="1" w:tplc="2C0A0019">
      <w:start w:val="1"/>
      <w:numFmt w:val="lowerLetter"/>
      <w:lvlText w:val="%2."/>
      <w:lvlJc w:val="left"/>
      <w:pPr>
        <w:ind w:left="1542" w:hanging="360"/>
      </w:pPr>
    </w:lvl>
    <w:lvl w:ilvl="2" w:tplc="2C0A001B">
      <w:start w:val="1"/>
      <w:numFmt w:val="lowerRoman"/>
      <w:lvlText w:val="%3."/>
      <w:lvlJc w:val="right"/>
      <w:pPr>
        <w:ind w:left="2262" w:hanging="180"/>
      </w:pPr>
    </w:lvl>
    <w:lvl w:ilvl="3" w:tplc="2C0A000F">
      <w:start w:val="1"/>
      <w:numFmt w:val="decimal"/>
      <w:lvlText w:val="%4."/>
      <w:lvlJc w:val="left"/>
      <w:pPr>
        <w:ind w:left="2982" w:hanging="360"/>
      </w:pPr>
    </w:lvl>
    <w:lvl w:ilvl="4" w:tplc="2C0A0019">
      <w:start w:val="1"/>
      <w:numFmt w:val="lowerLetter"/>
      <w:lvlText w:val="%5."/>
      <w:lvlJc w:val="left"/>
      <w:pPr>
        <w:ind w:left="3702" w:hanging="360"/>
      </w:pPr>
    </w:lvl>
    <w:lvl w:ilvl="5" w:tplc="2C0A001B">
      <w:start w:val="1"/>
      <w:numFmt w:val="lowerRoman"/>
      <w:lvlText w:val="%6."/>
      <w:lvlJc w:val="right"/>
      <w:pPr>
        <w:ind w:left="4422" w:hanging="180"/>
      </w:pPr>
    </w:lvl>
    <w:lvl w:ilvl="6" w:tplc="2C0A000F">
      <w:start w:val="1"/>
      <w:numFmt w:val="decimal"/>
      <w:lvlText w:val="%7."/>
      <w:lvlJc w:val="left"/>
      <w:pPr>
        <w:ind w:left="5142" w:hanging="360"/>
      </w:pPr>
    </w:lvl>
    <w:lvl w:ilvl="7" w:tplc="2C0A0019">
      <w:start w:val="1"/>
      <w:numFmt w:val="lowerLetter"/>
      <w:lvlText w:val="%8."/>
      <w:lvlJc w:val="left"/>
      <w:pPr>
        <w:ind w:left="5862" w:hanging="360"/>
      </w:pPr>
    </w:lvl>
    <w:lvl w:ilvl="8" w:tplc="2C0A001B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38EB3CD1"/>
    <w:multiLevelType w:val="hybridMultilevel"/>
    <w:tmpl w:val="D17C2458"/>
    <w:lvl w:ilvl="0" w:tplc="31FE38A8">
      <w:start w:val="1"/>
      <w:numFmt w:val="bullet"/>
      <w:lvlText w:val="-"/>
      <w:lvlJc w:val="left"/>
      <w:pPr>
        <w:ind w:left="1182" w:hanging="360"/>
      </w:pPr>
      <w:rPr>
        <w:rFonts w:ascii="Times New Roman" w:eastAsia="Arial MT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39DD1897"/>
    <w:multiLevelType w:val="hybridMultilevel"/>
    <w:tmpl w:val="EA28A514"/>
    <w:lvl w:ilvl="0" w:tplc="50BE062A">
      <w:start w:val="1"/>
      <w:numFmt w:val="lowerLetter"/>
      <w:lvlText w:val="%1)"/>
      <w:lvlJc w:val="left"/>
      <w:pPr>
        <w:ind w:left="46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182" w:hanging="360"/>
      </w:pPr>
    </w:lvl>
    <w:lvl w:ilvl="2" w:tplc="2C0A001B">
      <w:start w:val="1"/>
      <w:numFmt w:val="lowerRoman"/>
      <w:lvlText w:val="%3."/>
      <w:lvlJc w:val="right"/>
      <w:pPr>
        <w:ind w:left="1902" w:hanging="180"/>
      </w:pPr>
    </w:lvl>
    <w:lvl w:ilvl="3" w:tplc="2C0A000F">
      <w:start w:val="1"/>
      <w:numFmt w:val="decimal"/>
      <w:lvlText w:val="%4."/>
      <w:lvlJc w:val="left"/>
      <w:pPr>
        <w:ind w:left="2622" w:hanging="360"/>
      </w:pPr>
    </w:lvl>
    <w:lvl w:ilvl="4" w:tplc="2C0A0019">
      <w:start w:val="1"/>
      <w:numFmt w:val="lowerLetter"/>
      <w:lvlText w:val="%5."/>
      <w:lvlJc w:val="left"/>
      <w:pPr>
        <w:ind w:left="3342" w:hanging="360"/>
      </w:pPr>
    </w:lvl>
    <w:lvl w:ilvl="5" w:tplc="2C0A001B">
      <w:start w:val="1"/>
      <w:numFmt w:val="lowerRoman"/>
      <w:lvlText w:val="%6."/>
      <w:lvlJc w:val="right"/>
      <w:pPr>
        <w:ind w:left="4062" w:hanging="180"/>
      </w:pPr>
    </w:lvl>
    <w:lvl w:ilvl="6" w:tplc="2C0A000F">
      <w:start w:val="1"/>
      <w:numFmt w:val="decimal"/>
      <w:lvlText w:val="%7."/>
      <w:lvlJc w:val="left"/>
      <w:pPr>
        <w:ind w:left="4782" w:hanging="360"/>
      </w:pPr>
    </w:lvl>
    <w:lvl w:ilvl="7" w:tplc="2C0A0019">
      <w:start w:val="1"/>
      <w:numFmt w:val="lowerLetter"/>
      <w:lvlText w:val="%8."/>
      <w:lvlJc w:val="left"/>
      <w:pPr>
        <w:ind w:left="5502" w:hanging="360"/>
      </w:pPr>
    </w:lvl>
    <w:lvl w:ilvl="8" w:tplc="2C0A001B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65594631"/>
    <w:multiLevelType w:val="hybridMultilevel"/>
    <w:tmpl w:val="F6129B0E"/>
    <w:lvl w:ilvl="0" w:tplc="2BC0B1AE">
      <w:start w:val="1"/>
      <w:numFmt w:val="lowerLetter"/>
      <w:lvlText w:val="%1-"/>
      <w:lvlJc w:val="left"/>
      <w:pPr>
        <w:ind w:left="46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182" w:hanging="360"/>
      </w:pPr>
    </w:lvl>
    <w:lvl w:ilvl="2" w:tplc="2C0A001B">
      <w:start w:val="1"/>
      <w:numFmt w:val="lowerRoman"/>
      <w:lvlText w:val="%3."/>
      <w:lvlJc w:val="right"/>
      <w:pPr>
        <w:ind w:left="1902" w:hanging="180"/>
      </w:pPr>
    </w:lvl>
    <w:lvl w:ilvl="3" w:tplc="2C0A000F">
      <w:start w:val="1"/>
      <w:numFmt w:val="decimal"/>
      <w:lvlText w:val="%4."/>
      <w:lvlJc w:val="left"/>
      <w:pPr>
        <w:ind w:left="2622" w:hanging="360"/>
      </w:pPr>
    </w:lvl>
    <w:lvl w:ilvl="4" w:tplc="2C0A0019">
      <w:start w:val="1"/>
      <w:numFmt w:val="lowerLetter"/>
      <w:lvlText w:val="%5."/>
      <w:lvlJc w:val="left"/>
      <w:pPr>
        <w:ind w:left="3342" w:hanging="360"/>
      </w:pPr>
    </w:lvl>
    <w:lvl w:ilvl="5" w:tplc="2C0A001B">
      <w:start w:val="1"/>
      <w:numFmt w:val="lowerRoman"/>
      <w:lvlText w:val="%6."/>
      <w:lvlJc w:val="right"/>
      <w:pPr>
        <w:ind w:left="4062" w:hanging="180"/>
      </w:pPr>
    </w:lvl>
    <w:lvl w:ilvl="6" w:tplc="2C0A000F">
      <w:start w:val="1"/>
      <w:numFmt w:val="decimal"/>
      <w:lvlText w:val="%7."/>
      <w:lvlJc w:val="left"/>
      <w:pPr>
        <w:ind w:left="4782" w:hanging="360"/>
      </w:pPr>
    </w:lvl>
    <w:lvl w:ilvl="7" w:tplc="2C0A0019">
      <w:start w:val="1"/>
      <w:numFmt w:val="lowerLetter"/>
      <w:lvlText w:val="%8."/>
      <w:lvlJc w:val="left"/>
      <w:pPr>
        <w:ind w:left="5502" w:hanging="360"/>
      </w:pPr>
    </w:lvl>
    <w:lvl w:ilvl="8" w:tplc="2C0A001B">
      <w:start w:val="1"/>
      <w:numFmt w:val="lowerRoman"/>
      <w:lvlText w:val="%9."/>
      <w:lvlJc w:val="right"/>
      <w:pPr>
        <w:ind w:left="6222" w:hanging="180"/>
      </w:pPr>
    </w:lvl>
  </w:abstractNum>
  <w:num w:numId="1" w16cid:durableId="54991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92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203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3395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424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565950">
    <w:abstractNumId w:val="3"/>
  </w:num>
  <w:num w:numId="7" w16cid:durableId="1545756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20"/>
    <w:rsid w:val="001663A4"/>
    <w:rsid w:val="001E39DA"/>
    <w:rsid w:val="002C1AE1"/>
    <w:rsid w:val="0084313A"/>
    <w:rsid w:val="00A57412"/>
    <w:rsid w:val="00B111E4"/>
    <w:rsid w:val="00CF3F4D"/>
    <w:rsid w:val="00CF4320"/>
    <w:rsid w:val="00D51385"/>
    <w:rsid w:val="00D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654C"/>
  <w15:chartTrackingRefBased/>
  <w15:docId w15:val="{B5B4C76C-97DC-4C84-9929-A335F13C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2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paragraph" w:styleId="Ttulo1">
    <w:name w:val="heading 1"/>
    <w:basedOn w:val="Normal"/>
    <w:next w:val="Textoindependiente"/>
    <w:link w:val="Ttulo1Car"/>
    <w:qFormat/>
    <w:rsid w:val="00CF4320"/>
    <w:pPr>
      <w:widowControl/>
      <w:numPr>
        <w:numId w:val="1"/>
      </w:numPr>
      <w:jc w:val="center"/>
      <w:outlineLvl w:val="0"/>
    </w:pPr>
    <w:rPr>
      <w:rFonts w:ascii="Arial" w:eastAsia="Arial" w:hAnsi="Arial" w:cs="Arial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320"/>
    <w:rPr>
      <w:rFonts w:ascii="Arial" w:eastAsia="Arial" w:hAnsi="Arial" w:cs="Arial"/>
      <w:b/>
      <w:bCs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nhideWhenUsed/>
    <w:rsid w:val="00CF4320"/>
    <w:pPr>
      <w:widowControl/>
      <w:ind w:left="102"/>
      <w:jc w:val="both"/>
    </w:pPr>
    <w:rPr>
      <w:rFonts w:ascii="Arial MT" w:eastAsia="Arial MT" w:hAnsi="Arial MT" w:cs="Arial MT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CF4320"/>
    <w:rPr>
      <w:rFonts w:ascii="Arial MT" w:eastAsia="Arial MT" w:hAnsi="Arial MT" w:cs="Arial MT"/>
      <w:kern w:val="2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CF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Lorena Yamila Barreto</cp:lastModifiedBy>
  <cp:revision>5</cp:revision>
  <cp:lastPrinted>2023-10-04T16:24:00Z</cp:lastPrinted>
  <dcterms:created xsi:type="dcterms:W3CDTF">2023-10-04T12:14:00Z</dcterms:created>
  <dcterms:modified xsi:type="dcterms:W3CDTF">2023-10-04T16:24:00Z</dcterms:modified>
</cp:coreProperties>
</file>