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692" w:rsidRDefault="003D2692" w:rsidP="003D2692">
      <w:pPr>
        <w:spacing w:line="360" w:lineRule="auto"/>
        <w:jc w:val="both"/>
        <w:rPr>
          <w:b/>
          <w:bCs/>
        </w:rPr>
      </w:pPr>
      <w:r>
        <w:rPr>
          <w:b/>
          <w:bCs/>
          <w:lang w:val="es-AR"/>
        </w:rPr>
        <w:t>HONORABLE SENADO:</w:t>
      </w:r>
    </w:p>
    <w:p w:rsidR="003D2692" w:rsidRDefault="003D2692" w:rsidP="003D2692">
      <w:pPr>
        <w:spacing w:line="360" w:lineRule="auto"/>
        <w:ind w:left="62"/>
        <w:jc w:val="both"/>
        <w:rPr>
          <w:b/>
          <w:bCs/>
        </w:rPr>
      </w:pPr>
    </w:p>
    <w:p w:rsidR="003D2692" w:rsidRDefault="003D2692" w:rsidP="003D2692">
      <w:pPr>
        <w:spacing w:line="360" w:lineRule="auto"/>
        <w:jc w:val="both"/>
        <w:rPr>
          <w:bCs/>
          <w:lang w:val="es-AR"/>
        </w:rPr>
      </w:pPr>
      <w:r>
        <w:rPr>
          <w:b/>
          <w:bCs/>
        </w:rPr>
        <w:t xml:space="preserve">                                           </w:t>
      </w:r>
      <w:r w:rsidRPr="003D2692">
        <w:rPr>
          <w:bCs/>
        </w:rPr>
        <w:t>La</w:t>
      </w:r>
      <w:r>
        <w:rPr>
          <w:bCs/>
        </w:rPr>
        <w:t xml:space="preserve"> </w:t>
      </w:r>
      <w:r>
        <w:rPr>
          <w:b/>
          <w:bCs/>
          <w:lang w:val="es-AR"/>
        </w:rPr>
        <w:t>Comisiones de Salud Pública y Drogadicción</w:t>
      </w:r>
      <w:r>
        <w:rPr>
          <w:bCs/>
        </w:rPr>
        <w:t xml:space="preserve">, ha considerado el Proyecto de Ley contenido en el </w:t>
      </w:r>
      <w:r>
        <w:rPr>
          <w:b/>
          <w:bCs/>
        </w:rPr>
        <w:t>Expediente</w:t>
      </w:r>
      <w:r>
        <w:rPr>
          <w:bCs/>
        </w:rPr>
        <w:t xml:space="preserve"> </w:t>
      </w:r>
      <w:r>
        <w:rPr>
          <w:b/>
        </w:rPr>
        <w:t>Nº 13.884</w:t>
      </w:r>
      <w:r>
        <w:rPr>
          <w:bCs/>
        </w:rPr>
        <w:t>, de autoría del Senador BAGNAT</w:t>
      </w:r>
      <w:r>
        <w:rPr>
          <w:bCs/>
          <w:lang w:val="es-AR"/>
        </w:rPr>
        <w:t xml:space="preserve">, </w:t>
      </w:r>
      <w:r>
        <w:rPr>
          <w:bCs/>
        </w:rPr>
        <w:t xml:space="preserve">por el que se crea el programa provincial de </w:t>
      </w:r>
      <w:proofErr w:type="spellStart"/>
      <w:r>
        <w:rPr>
          <w:bCs/>
        </w:rPr>
        <w:t>oncopediatría</w:t>
      </w:r>
      <w:proofErr w:type="spellEnd"/>
      <w:r>
        <w:rPr>
          <w:bCs/>
        </w:rPr>
        <w:t>, c</w:t>
      </w:r>
      <w:proofErr w:type="spellStart"/>
      <w:r>
        <w:rPr>
          <w:bCs/>
          <w:lang w:val="es-AR"/>
        </w:rPr>
        <w:t>uyo</w:t>
      </w:r>
      <w:proofErr w:type="spellEnd"/>
      <w:r>
        <w:rPr>
          <w:bCs/>
          <w:lang w:val="es-AR"/>
        </w:rPr>
        <w:t xml:space="preserve"> texto fuera aprobado en reunión de Comisión realizada el día 04 de Octubre de 2023, en la modalidad establecida por la Resolución Nº 026 HCS -141º Período Legislativo. </w:t>
      </w:r>
      <w:r>
        <w:rPr>
          <w:bCs/>
          <w:lang w:val="en-US"/>
        </w:rPr>
        <w:t xml:space="preserve">El </w:t>
      </w:r>
      <w:proofErr w:type="spellStart"/>
      <w:r>
        <w:rPr>
          <w:bCs/>
          <w:lang w:val="en-US"/>
        </w:rPr>
        <w:t>Secretario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Adjunto</w:t>
      </w:r>
      <w:proofErr w:type="spellEnd"/>
      <w:r>
        <w:rPr>
          <w:bCs/>
          <w:lang w:val="en-US"/>
        </w:rPr>
        <w:t xml:space="preserve"> de </w:t>
      </w:r>
      <w:proofErr w:type="spellStart"/>
      <w:r>
        <w:rPr>
          <w:bCs/>
          <w:lang w:val="en-US"/>
        </w:rPr>
        <w:t>Comisiones</w:t>
      </w:r>
      <w:proofErr w:type="spellEnd"/>
      <w:r>
        <w:rPr>
          <w:bCs/>
          <w:lang w:val="en-US"/>
        </w:rPr>
        <w:t>,</w:t>
      </w:r>
      <w:r>
        <w:rPr>
          <w:bCs/>
          <w:lang w:val="es-AR"/>
        </w:rPr>
        <w:t xml:space="preserve"> </w:t>
      </w:r>
      <w:r>
        <w:rPr>
          <w:bCs/>
          <w:lang w:val="en-US"/>
        </w:rPr>
        <w:t xml:space="preserve">Dr. José Francisco </w:t>
      </w:r>
      <w:proofErr w:type="spellStart"/>
      <w:r>
        <w:rPr>
          <w:bCs/>
          <w:lang w:val="en-US"/>
        </w:rPr>
        <w:t>Umedez</w:t>
      </w:r>
      <w:proofErr w:type="spellEnd"/>
      <w:r>
        <w:rPr>
          <w:bCs/>
          <w:lang w:val="en-US"/>
        </w:rPr>
        <w:t xml:space="preserve">, da </w:t>
      </w:r>
      <w:proofErr w:type="spellStart"/>
      <w:r>
        <w:rPr>
          <w:bCs/>
          <w:lang w:val="en-US"/>
        </w:rPr>
        <w:t>fe</w:t>
      </w:r>
      <w:proofErr w:type="spellEnd"/>
      <w:r>
        <w:rPr>
          <w:bCs/>
          <w:lang w:val="es-AR"/>
        </w:rPr>
        <w:t xml:space="preserve"> de la adhesión de los integrantes de la Comisión en cantidad suficiente para alcanzar la mayoría que avala el presente texto normativo</w:t>
      </w:r>
      <w:r>
        <w:rPr>
          <w:bCs/>
          <w:lang w:val="en-US"/>
        </w:rPr>
        <w:t xml:space="preserve">, y </w:t>
      </w:r>
      <w:proofErr w:type="spellStart"/>
      <w:r>
        <w:rPr>
          <w:bCs/>
          <w:lang w:val="en-US"/>
        </w:rPr>
        <w:t>por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las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razones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que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dará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miembro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informante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aconsejan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aprobación</w:t>
      </w:r>
      <w:proofErr w:type="spellEnd"/>
      <w:r>
        <w:rPr>
          <w:bCs/>
          <w:lang w:val="en-US"/>
        </w:rPr>
        <w:t xml:space="preserve"> en los </w:t>
      </w:r>
      <w:proofErr w:type="spellStart"/>
      <w:r>
        <w:rPr>
          <w:bCs/>
          <w:lang w:val="en-US"/>
        </w:rPr>
        <w:t>siguientes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términos</w:t>
      </w:r>
      <w:proofErr w:type="spellEnd"/>
      <w:r>
        <w:rPr>
          <w:bCs/>
          <w:lang w:val="en-US"/>
        </w:rPr>
        <w:t xml:space="preserve">. </w:t>
      </w:r>
    </w:p>
    <w:p w:rsidR="003D2692" w:rsidRDefault="003D2692" w:rsidP="003D2692">
      <w:pPr>
        <w:spacing w:line="360" w:lineRule="auto"/>
        <w:jc w:val="both"/>
        <w:rPr>
          <w:bCs/>
        </w:rPr>
      </w:pPr>
    </w:p>
    <w:p w:rsidR="003D2692" w:rsidRDefault="003D2692" w:rsidP="003D2692">
      <w:pPr>
        <w:spacing w:line="360" w:lineRule="auto"/>
        <w:ind w:left="62"/>
        <w:jc w:val="both"/>
        <w:rPr>
          <w:bCs/>
        </w:rPr>
      </w:pPr>
    </w:p>
    <w:p w:rsidR="003D2692" w:rsidRDefault="003D2692" w:rsidP="003D2692">
      <w:pPr>
        <w:spacing w:line="360" w:lineRule="auto"/>
        <w:jc w:val="center"/>
      </w:pPr>
      <w:r>
        <w:rPr>
          <w:b/>
        </w:rPr>
        <w:t>LA LEGISLATURA DE LA PROVINCIA DE ENTRE RÍOS,</w:t>
      </w:r>
    </w:p>
    <w:p w:rsidR="003D2692" w:rsidRDefault="003D2692" w:rsidP="003D2692">
      <w:pPr>
        <w:spacing w:line="360" w:lineRule="auto"/>
        <w:jc w:val="center"/>
      </w:pPr>
      <w:r>
        <w:rPr>
          <w:b/>
        </w:rPr>
        <w:t>SANCIONA CON FUERZA DE</w:t>
      </w:r>
    </w:p>
    <w:p w:rsidR="003D2692" w:rsidRDefault="003D2692" w:rsidP="003D2692">
      <w:pPr>
        <w:spacing w:line="360" w:lineRule="auto"/>
        <w:jc w:val="center"/>
      </w:pPr>
      <w:r>
        <w:rPr>
          <w:b/>
          <w:spacing w:val="-5"/>
        </w:rPr>
        <w:t>LEY</w:t>
      </w:r>
    </w:p>
    <w:p w:rsidR="003D2692" w:rsidRDefault="003D2692" w:rsidP="003D2692">
      <w:pPr>
        <w:spacing w:line="360" w:lineRule="auto"/>
        <w:jc w:val="both"/>
      </w:pPr>
    </w:p>
    <w:p w:rsidR="003D2692" w:rsidRDefault="003D2692" w:rsidP="003D2692">
      <w:pPr>
        <w:pStyle w:val="Textoindependiente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ARTÍCULO 1º:</w:t>
      </w:r>
      <w:r>
        <w:rPr>
          <w:rFonts w:ascii="Times New Roman" w:hAnsi="Times New Roman" w:cs="Times New Roman"/>
        </w:rPr>
        <w:t xml:space="preserve"> Créase el programa provincial de </w:t>
      </w:r>
      <w:proofErr w:type="spellStart"/>
      <w:r>
        <w:rPr>
          <w:rFonts w:ascii="Times New Roman" w:hAnsi="Times New Roman" w:cs="Times New Roman"/>
        </w:rPr>
        <w:t>oncopediatría</w:t>
      </w:r>
      <w:proofErr w:type="spellEnd"/>
      <w:r>
        <w:rPr>
          <w:rFonts w:ascii="Times New Roman" w:hAnsi="Times New Roman" w:cs="Times New Roman"/>
        </w:rPr>
        <w:t xml:space="preserve">, que funcionará en la órbita conjunta del Ministerio de Salud y el Ministerio de Desarrollo Social de la Provincia o los organismos que en su futuro los reemplacen, con el </w:t>
      </w:r>
      <w:proofErr w:type="gramStart"/>
      <w:r>
        <w:rPr>
          <w:rFonts w:ascii="Times New Roman" w:hAnsi="Times New Roman" w:cs="Times New Roman"/>
        </w:rPr>
        <w:t>objeto  de</w:t>
      </w:r>
      <w:proofErr w:type="gramEnd"/>
      <w:r>
        <w:rPr>
          <w:rFonts w:ascii="Times New Roman" w:hAnsi="Times New Roman" w:cs="Times New Roman"/>
        </w:rPr>
        <w:t xml:space="preserve"> prevenir y diagnosticar de forma precoz enfermedades oncológicas en niños, niñas y adolescentes </w:t>
      </w:r>
      <w:r w:rsidR="00FA3BA0">
        <w:rPr>
          <w:rFonts w:ascii="Times New Roman" w:hAnsi="Times New Roman" w:cs="Times New Roman"/>
        </w:rPr>
        <w:t>y brindarles atención integral basada en la persona, para garantizar el más alto nivel de vida posible a los y las pacientes y a sus familias.</w:t>
      </w:r>
    </w:p>
    <w:p w:rsidR="003D2692" w:rsidRDefault="003D2692" w:rsidP="003D2692">
      <w:pPr>
        <w:pStyle w:val="Textoindependiente"/>
        <w:spacing w:line="360" w:lineRule="auto"/>
        <w:rPr>
          <w:rFonts w:ascii="Times New Roman" w:hAnsi="Times New Roman" w:cs="Times New Roman"/>
        </w:rPr>
      </w:pPr>
    </w:p>
    <w:p w:rsidR="003D2692" w:rsidRDefault="003D2692" w:rsidP="003D2692">
      <w:pPr>
        <w:pStyle w:val="Textoindependiente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ARTÍCULO 2º:</w:t>
      </w:r>
      <w:r>
        <w:rPr>
          <w:rFonts w:ascii="Times New Roman" w:hAnsi="Times New Roman" w:cs="Times New Roman"/>
        </w:rPr>
        <w:t xml:space="preserve"> </w:t>
      </w:r>
      <w:r w:rsidR="00FA3BA0">
        <w:rPr>
          <w:rFonts w:ascii="Times New Roman" w:hAnsi="Times New Roman" w:cs="Times New Roman"/>
        </w:rPr>
        <w:t xml:space="preserve">Son objetivos del Programa Provincial de </w:t>
      </w:r>
      <w:proofErr w:type="spellStart"/>
      <w:r w:rsidR="00FA3BA0">
        <w:rPr>
          <w:rFonts w:ascii="Times New Roman" w:hAnsi="Times New Roman" w:cs="Times New Roman"/>
        </w:rPr>
        <w:t>Oncopediatría</w:t>
      </w:r>
      <w:proofErr w:type="spellEnd"/>
      <w:r w:rsidR="00FA3BA0">
        <w:rPr>
          <w:rFonts w:ascii="Times New Roman" w:hAnsi="Times New Roman" w:cs="Times New Roman"/>
        </w:rPr>
        <w:t>:</w:t>
      </w:r>
    </w:p>
    <w:p w:rsidR="00FA3BA0" w:rsidRDefault="00FA3BA0" w:rsidP="00FA3BA0">
      <w:pPr>
        <w:pStyle w:val="Textoindependiente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FA3BA0">
        <w:rPr>
          <w:rFonts w:ascii="Times New Roman" w:hAnsi="Times New Roman" w:cs="Times New Roman"/>
        </w:rPr>
        <w:t xml:space="preserve">reducir </w:t>
      </w:r>
      <w:r>
        <w:rPr>
          <w:rFonts w:ascii="Times New Roman" w:hAnsi="Times New Roman" w:cs="Times New Roman"/>
        </w:rPr>
        <w:t>la prevalencia de factores de riesgo modificables para el cáncer;</w:t>
      </w:r>
    </w:p>
    <w:p w:rsidR="00FA3BA0" w:rsidRDefault="00FA3BA0" w:rsidP="00FA3BA0">
      <w:pPr>
        <w:pStyle w:val="Textoindependiente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mejorar el diagnóstico temprano y calidad de la atención;</w:t>
      </w:r>
    </w:p>
    <w:p w:rsidR="00FA3BA0" w:rsidRDefault="00FA3BA0" w:rsidP="00FA3BA0">
      <w:pPr>
        <w:pStyle w:val="Textoindependiente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mejorar la calidad de vida de los pacientes y sus familias;</w:t>
      </w:r>
    </w:p>
    <w:p w:rsidR="00FA3BA0" w:rsidRDefault="00FA3BA0" w:rsidP="00FA3BA0">
      <w:pPr>
        <w:pStyle w:val="Textoindependiente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garantizar la generación, disponibilidad y uso de conocimiento e información para la toma de decisiones;</w:t>
      </w:r>
    </w:p>
    <w:p w:rsidR="00FA3BA0" w:rsidRDefault="00FA3BA0" w:rsidP="00FA3BA0">
      <w:pPr>
        <w:pStyle w:val="Textoindependiente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fortalecer la gestión del recurso humano para el control del cáncer;</w:t>
      </w:r>
    </w:p>
    <w:p w:rsidR="00FA3BA0" w:rsidRPr="00FA3BA0" w:rsidRDefault="00FA3BA0" w:rsidP="00FA3BA0">
      <w:pPr>
        <w:pStyle w:val="Textoindependiente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asegurar cuidados</w:t>
      </w:r>
      <w:r w:rsidR="008C34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paliativos</w:t>
      </w:r>
    </w:p>
    <w:p w:rsidR="003D2692" w:rsidRDefault="003D2692" w:rsidP="003D2692">
      <w:pPr>
        <w:pStyle w:val="Textoindependiente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ARTÍCULO 3º:</w:t>
      </w:r>
      <w:r>
        <w:rPr>
          <w:rFonts w:ascii="Times New Roman" w:hAnsi="Times New Roman" w:cs="Times New Roman"/>
        </w:rPr>
        <w:t xml:space="preserve"> </w:t>
      </w:r>
      <w:r w:rsidR="00FA3BA0">
        <w:rPr>
          <w:rFonts w:ascii="Times New Roman" w:hAnsi="Times New Roman" w:cs="Times New Roman"/>
        </w:rPr>
        <w:t xml:space="preserve">La presente ley es de </w:t>
      </w:r>
      <w:r w:rsidR="003543E7">
        <w:rPr>
          <w:rFonts w:ascii="Times New Roman" w:hAnsi="Times New Roman" w:cs="Times New Roman"/>
        </w:rPr>
        <w:t>o</w:t>
      </w:r>
      <w:r w:rsidR="00FA3BA0">
        <w:rPr>
          <w:rFonts w:ascii="Times New Roman" w:hAnsi="Times New Roman" w:cs="Times New Roman"/>
        </w:rPr>
        <w:t xml:space="preserve">rden público y se basa en la Convención de los Derechos del Niño y la Niña, la ley </w:t>
      </w:r>
      <w:r w:rsidR="00640C7D">
        <w:rPr>
          <w:rFonts w:ascii="Times New Roman" w:hAnsi="Times New Roman" w:cs="Times New Roman"/>
        </w:rPr>
        <w:t>26.061 de protección integral de la niñez y en el interés superior del niño y la niña.</w:t>
      </w:r>
    </w:p>
    <w:p w:rsidR="003D2692" w:rsidRDefault="003D2692" w:rsidP="003D2692">
      <w:pPr>
        <w:pStyle w:val="Textoindependiente"/>
        <w:spacing w:line="360" w:lineRule="auto"/>
        <w:rPr>
          <w:rFonts w:ascii="Times New Roman" w:hAnsi="Times New Roman" w:cs="Times New Roman"/>
        </w:rPr>
      </w:pPr>
    </w:p>
    <w:p w:rsidR="003D2692" w:rsidRDefault="003D2692" w:rsidP="003D2692">
      <w:pPr>
        <w:pStyle w:val="Textoindependiente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ARTÍCULO 4º:</w:t>
      </w:r>
      <w:r>
        <w:rPr>
          <w:rFonts w:ascii="Times New Roman" w:hAnsi="Times New Roman" w:cs="Times New Roman"/>
        </w:rPr>
        <w:t xml:space="preserve"> </w:t>
      </w:r>
      <w:r w:rsidR="00640C7D">
        <w:rPr>
          <w:rFonts w:ascii="Times New Roman" w:hAnsi="Times New Roman" w:cs="Times New Roman"/>
        </w:rPr>
        <w:t>A los efectos de la presente ley, se considera paciente oncopediátrico/a a toda persona de hasta dieciocho (18) años de edad inclusive, que padezca cáncer en cualquiera de sus tipos, y que se encuentre debidamente certificado por el o la profesional tratante.</w:t>
      </w:r>
      <w:r w:rsidR="00640C7D">
        <w:rPr>
          <w:rFonts w:ascii="Times New Roman" w:hAnsi="Times New Roman" w:cs="Times New Roman"/>
          <w:b/>
        </w:rPr>
        <w:t xml:space="preserve"> </w:t>
      </w:r>
    </w:p>
    <w:p w:rsidR="00640C7D" w:rsidRDefault="00640C7D" w:rsidP="003D2692">
      <w:pPr>
        <w:pStyle w:val="Textoindependiente"/>
        <w:spacing w:line="360" w:lineRule="auto"/>
        <w:rPr>
          <w:rFonts w:ascii="Times New Roman" w:hAnsi="Times New Roman" w:cs="Times New Roman"/>
          <w:b/>
        </w:rPr>
      </w:pPr>
    </w:p>
    <w:p w:rsidR="003D2692" w:rsidRDefault="003D2692" w:rsidP="003D2692">
      <w:pPr>
        <w:pStyle w:val="Textoindependiente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ARTÍCULO 5°:</w:t>
      </w:r>
      <w:r>
        <w:rPr>
          <w:rFonts w:ascii="Times New Roman" w:hAnsi="Times New Roman" w:cs="Times New Roman"/>
        </w:rPr>
        <w:t xml:space="preserve"> </w:t>
      </w:r>
      <w:r w:rsidR="00640C7D">
        <w:rPr>
          <w:rFonts w:ascii="Times New Roman" w:hAnsi="Times New Roman" w:cs="Times New Roman"/>
        </w:rPr>
        <w:t xml:space="preserve">Será obligación del o la profesional tratante, realizar la notificación del diagnóstico de cáncer, así como también el alta del o la paciente al Registro Oncopediátrico Hospitalario Argentino (ROHA) sin dilaciones. </w:t>
      </w:r>
    </w:p>
    <w:p w:rsidR="00640C7D" w:rsidRDefault="00640C7D" w:rsidP="003D2692">
      <w:pPr>
        <w:pStyle w:val="Textoindependiente"/>
        <w:spacing w:line="360" w:lineRule="auto"/>
        <w:rPr>
          <w:rFonts w:ascii="Times New Roman" w:hAnsi="Times New Roman" w:cs="Times New Roman"/>
        </w:rPr>
      </w:pPr>
      <w:r w:rsidRPr="00405C7A">
        <w:rPr>
          <w:rFonts w:ascii="Times New Roman" w:hAnsi="Times New Roman" w:cs="Times New Roman"/>
        </w:rPr>
        <w:t>Siempre que se brinden datos personales o sensibles de los/as pacientes oncopediátricos/as se realizará con la debida protección a la privacidad e intimidad de los/las mismos/as de acuerdo a lo establecido por la ley nacional</w:t>
      </w:r>
      <w:r>
        <w:rPr>
          <w:rFonts w:ascii="Times New Roman" w:hAnsi="Times New Roman" w:cs="Times New Roman"/>
          <w:b/>
        </w:rPr>
        <w:t xml:space="preserve"> </w:t>
      </w:r>
      <w:r w:rsidRPr="00733929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326, la Constitución Nacional y tratados internacionales </w:t>
      </w:r>
      <w:r w:rsidR="00405C7A">
        <w:rPr>
          <w:rFonts w:ascii="Times New Roman" w:hAnsi="Times New Roman" w:cs="Times New Roman"/>
        </w:rPr>
        <w:t>de derechos humanos.</w:t>
      </w:r>
    </w:p>
    <w:p w:rsidR="00405C7A" w:rsidRPr="00405C7A" w:rsidRDefault="00405C7A" w:rsidP="003D2692">
      <w:pPr>
        <w:pStyle w:val="Textoindependiente"/>
        <w:spacing w:line="360" w:lineRule="auto"/>
        <w:rPr>
          <w:rFonts w:ascii="Times New Roman" w:hAnsi="Times New Roman" w:cs="Times New Roman"/>
        </w:rPr>
      </w:pPr>
      <w:r w:rsidRPr="00405C7A">
        <w:rPr>
          <w:rFonts w:ascii="Times New Roman" w:hAnsi="Times New Roman" w:cs="Times New Roman"/>
        </w:rPr>
        <w:t>Todos/as los/as pacientes oncoediátricos/as registrados/as gozar</w:t>
      </w:r>
      <w:r>
        <w:rPr>
          <w:rFonts w:ascii="Times New Roman" w:hAnsi="Times New Roman" w:cs="Times New Roman"/>
        </w:rPr>
        <w:t>á</w:t>
      </w:r>
      <w:r w:rsidRPr="00405C7A">
        <w:rPr>
          <w:rFonts w:ascii="Times New Roman" w:hAnsi="Times New Roman" w:cs="Times New Roman"/>
        </w:rPr>
        <w:t xml:space="preserve">n del </w:t>
      </w:r>
      <w:r>
        <w:rPr>
          <w:rFonts w:ascii="Times New Roman" w:hAnsi="Times New Roman" w:cs="Times New Roman"/>
        </w:rPr>
        <w:t>C</w:t>
      </w:r>
      <w:r w:rsidRPr="00405C7A">
        <w:rPr>
          <w:rFonts w:ascii="Times New Roman" w:hAnsi="Times New Roman" w:cs="Times New Roman"/>
        </w:rPr>
        <w:t xml:space="preserve">ertificado Único de Oncopediatría (CUO) el que será otorgado gratuitamente con </w:t>
      </w:r>
      <w:r w:rsidR="003543E7" w:rsidRPr="00405C7A">
        <w:rPr>
          <w:rFonts w:ascii="Times New Roman" w:hAnsi="Times New Roman" w:cs="Times New Roman"/>
        </w:rPr>
        <w:t>un plazo</w:t>
      </w:r>
      <w:r w:rsidRPr="00405C7A">
        <w:rPr>
          <w:rFonts w:ascii="Times New Roman" w:hAnsi="Times New Roman" w:cs="Times New Roman"/>
        </w:rPr>
        <w:t xml:space="preserve"> máximo de quince (15) días a partir de la notificación al Registro</w:t>
      </w:r>
      <w:r w:rsidR="00733929">
        <w:rPr>
          <w:rFonts w:ascii="Times New Roman" w:hAnsi="Times New Roman" w:cs="Times New Roman"/>
        </w:rPr>
        <w:t>.</w:t>
      </w:r>
    </w:p>
    <w:p w:rsidR="00640C7D" w:rsidRPr="00405C7A" w:rsidRDefault="00640C7D" w:rsidP="003D2692">
      <w:pPr>
        <w:pStyle w:val="Textoindependiente"/>
        <w:spacing w:line="360" w:lineRule="auto"/>
        <w:rPr>
          <w:rFonts w:ascii="Times New Roman" w:hAnsi="Times New Roman" w:cs="Times New Roman"/>
        </w:rPr>
      </w:pPr>
    </w:p>
    <w:p w:rsidR="00405C7A" w:rsidRDefault="003D2692" w:rsidP="003D2692">
      <w:pPr>
        <w:pStyle w:val="Textoindependiente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ARTÍCULO 6º:</w:t>
      </w:r>
      <w:r>
        <w:rPr>
          <w:rFonts w:ascii="Times New Roman" w:hAnsi="Times New Roman" w:cs="Times New Roman"/>
        </w:rPr>
        <w:t xml:space="preserve"> </w:t>
      </w:r>
      <w:r w:rsidR="00405C7A">
        <w:rPr>
          <w:rFonts w:ascii="Times New Roman" w:hAnsi="Times New Roman" w:cs="Times New Roman"/>
        </w:rPr>
        <w:t xml:space="preserve">Todas las personas que gocen </w:t>
      </w:r>
      <w:r w:rsidR="00405C7A" w:rsidRPr="00405C7A">
        <w:rPr>
          <w:rFonts w:ascii="Times New Roman" w:hAnsi="Times New Roman" w:cs="Times New Roman"/>
        </w:rPr>
        <w:t xml:space="preserve">del </w:t>
      </w:r>
      <w:r w:rsidR="00405C7A">
        <w:rPr>
          <w:rFonts w:ascii="Times New Roman" w:hAnsi="Times New Roman" w:cs="Times New Roman"/>
        </w:rPr>
        <w:t>C</w:t>
      </w:r>
      <w:r w:rsidR="00405C7A" w:rsidRPr="00405C7A">
        <w:rPr>
          <w:rFonts w:ascii="Times New Roman" w:hAnsi="Times New Roman" w:cs="Times New Roman"/>
        </w:rPr>
        <w:t>ertificado Único  Oncopedi</w:t>
      </w:r>
      <w:r w:rsidR="00405C7A">
        <w:rPr>
          <w:rFonts w:ascii="Times New Roman" w:hAnsi="Times New Roman" w:cs="Times New Roman"/>
        </w:rPr>
        <w:t xml:space="preserve">átrico, tendrá acceso sin restricciones y en pie de igualdad a las siguientes </w:t>
      </w:r>
      <w:r w:rsidR="00405C7A" w:rsidRPr="00405C7A">
        <w:rPr>
          <w:rFonts w:ascii="Times New Roman" w:hAnsi="Times New Roman" w:cs="Times New Roman"/>
        </w:rPr>
        <w:t xml:space="preserve"> </w:t>
      </w:r>
      <w:r w:rsidR="00405C7A">
        <w:rPr>
          <w:rFonts w:ascii="Times New Roman" w:hAnsi="Times New Roman" w:cs="Times New Roman"/>
        </w:rPr>
        <w:t>prestaciones:</w:t>
      </w:r>
    </w:p>
    <w:p w:rsidR="00405C7A" w:rsidRDefault="00405C7A" w:rsidP="00405C7A">
      <w:pPr>
        <w:pStyle w:val="Textoindependiente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Prestaciones básicas:</w:t>
      </w:r>
    </w:p>
    <w:p w:rsidR="004A595C" w:rsidRDefault="004A595C" w:rsidP="004A595C">
      <w:pPr>
        <w:pStyle w:val="Textoindependiente"/>
        <w:spacing w:line="360" w:lineRule="auto"/>
        <w:ind w:left="4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8C34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Prestaciones de tratamiento y rehabilitación: se entiende por prestaciones de tratamiento y rehabilitación a aquellas que, mediante el desarrollo de un proceso continuo y coordinado de metodologías y técnicas específicas, instrumentado por un equipo multidisciplinario, tienen por objeto la recuperación y la disminuci</w:t>
      </w:r>
      <w:r w:rsidR="00733929">
        <w:rPr>
          <w:rFonts w:ascii="Times New Roman" w:hAnsi="Times New Roman" w:cs="Times New Roman"/>
        </w:rPr>
        <w:t xml:space="preserve">ón </w:t>
      </w:r>
      <w:r w:rsidR="00733929">
        <w:rPr>
          <w:rFonts w:ascii="Times New Roman" w:hAnsi="Times New Roman" w:cs="Times New Roman"/>
        </w:rPr>
        <w:lastRenderedPageBreak/>
        <w:t>de la morbimortalidad de los/</w:t>
      </w:r>
      <w:r>
        <w:rPr>
          <w:rFonts w:ascii="Times New Roman" w:hAnsi="Times New Roman" w:cs="Times New Roman"/>
        </w:rPr>
        <w:t>as pacientes, utilizando para ello todos los recursos humanos y técnicos necesarios. Se incluye:</w:t>
      </w:r>
    </w:p>
    <w:p w:rsidR="004A595C" w:rsidRDefault="004A595C" w:rsidP="004A595C">
      <w:pPr>
        <w:pStyle w:val="Textoindependiente"/>
        <w:spacing w:line="360" w:lineRule="auto"/>
        <w:ind w:left="4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acceso a todos los medicamentos específicos oncológicos, medicación de profilaxis y no específicos;</w:t>
      </w:r>
    </w:p>
    <w:p w:rsidR="004A595C" w:rsidRDefault="004A595C" w:rsidP="004A595C">
      <w:pPr>
        <w:pStyle w:val="Textoindependiente"/>
        <w:spacing w:line="360" w:lineRule="auto"/>
        <w:ind w:left="4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Estudios diagnósticos y controles médicos clínicos y oncológicos periódicos adecuados y </w:t>
      </w:r>
      <w:r w:rsidR="003543E7">
        <w:rPr>
          <w:rFonts w:ascii="Times New Roman" w:hAnsi="Times New Roman" w:cs="Times New Roman"/>
        </w:rPr>
        <w:t>suficientes</w:t>
      </w:r>
      <w:r>
        <w:rPr>
          <w:rFonts w:ascii="Times New Roman" w:hAnsi="Times New Roman" w:cs="Times New Roman"/>
        </w:rPr>
        <w:t>;</w:t>
      </w:r>
    </w:p>
    <w:p w:rsidR="004A595C" w:rsidRDefault="004A595C" w:rsidP="004A595C">
      <w:pPr>
        <w:pStyle w:val="Textoindependiente"/>
        <w:spacing w:line="360" w:lineRule="auto"/>
        <w:ind w:left="4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cirugías, dispositivos médicos y prótesis;</w:t>
      </w:r>
    </w:p>
    <w:p w:rsidR="004A595C" w:rsidRDefault="004A595C" w:rsidP="004A595C">
      <w:pPr>
        <w:pStyle w:val="Textoindependiente"/>
        <w:spacing w:line="360" w:lineRule="auto"/>
        <w:ind w:left="4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prestaciones de fisioter</w:t>
      </w:r>
      <w:r w:rsidR="008C346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pia para la recuperación de la ó</w:t>
      </w:r>
      <w:r w:rsidR="008C346E">
        <w:rPr>
          <w:rFonts w:ascii="Times New Roman" w:hAnsi="Times New Roman" w:cs="Times New Roman"/>
        </w:rPr>
        <w:t xml:space="preserve">ptima movilidad muscular y capacidad </w:t>
      </w:r>
      <w:r>
        <w:rPr>
          <w:rFonts w:ascii="Times New Roman" w:hAnsi="Times New Roman" w:cs="Times New Roman"/>
        </w:rPr>
        <w:t>respiratoria</w:t>
      </w:r>
      <w:r w:rsidR="008C346E">
        <w:rPr>
          <w:rFonts w:ascii="Times New Roman" w:hAnsi="Times New Roman" w:cs="Times New Roman"/>
        </w:rPr>
        <w:t>;</w:t>
      </w:r>
    </w:p>
    <w:p w:rsidR="008C346E" w:rsidRDefault="008C346E" w:rsidP="004A595C">
      <w:pPr>
        <w:pStyle w:val="Textoindependiente"/>
        <w:spacing w:line="360" w:lineRule="auto"/>
        <w:ind w:left="4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Acceso a sillas de rueda, muletas o cualquier otro instrumento necesario para la rehabilitación del o la paciente de acuerdo al tratamiento indicado por el/la profesional tratante;</w:t>
      </w:r>
    </w:p>
    <w:p w:rsidR="008C346E" w:rsidRDefault="008C346E" w:rsidP="004A595C">
      <w:pPr>
        <w:pStyle w:val="Textoindependiente"/>
        <w:spacing w:line="360" w:lineRule="auto"/>
        <w:ind w:left="4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estimulación temprana para promover y favorecer el desarrollo armónico de las diferentes etapas evolutivas del o la paciente.</w:t>
      </w:r>
    </w:p>
    <w:p w:rsidR="008C346E" w:rsidRDefault="008C346E" w:rsidP="004A595C">
      <w:pPr>
        <w:pStyle w:val="Textoindependiente"/>
        <w:spacing w:line="360" w:lineRule="auto"/>
        <w:ind w:left="4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Prestaciones educativas: se entienden por prestaciones educativas a aquella que desarrollan acciones de enseñanza – aprendizaje mediante una programación </w:t>
      </w:r>
      <w:r w:rsidR="003543E7">
        <w:rPr>
          <w:rFonts w:ascii="Times New Roman" w:hAnsi="Times New Roman" w:cs="Times New Roman"/>
        </w:rPr>
        <w:t>sistemática</w:t>
      </w:r>
      <w:r>
        <w:rPr>
          <w:rFonts w:ascii="Times New Roman" w:hAnsi="Times New Roman" w:cs="Times New Roman"/>
        </w:rPr>
        <w:t xml:space="preserve"> específicamente diseñada, para realizarlas en un período y lugar predeterminado compatible con los tiempos de tratamiento médicos e implementarlas según los requerimientos  de cada paciente, en virtud de la ley 26.206 de </w:t>
      </w:r>
      <w:r w:rsidR="003543E7">
        <w:rPr>
          <w:rFonts w:ascii="Times New Roman" w:hAnsi="Times New Roman" w:cs="Times New Roman"/>
        </w:rPr>
        <w:t>Educación</w:t>
      </w:r>
      <w:r>
        <w:rPr>
          <w:rFonts w:ascii="Times New Roman" w:hAnsi="Times New Roman" w:cs="Times New Roman"/>
        </w:rPr>
        <w:t xml:space="preserve"> </w:t>
      </w:r>
      <w:r w:rsidR="003543E7">
        <w:rPr>
          <w:rFonts w:ascii="Times New Roman" w:hAnsi="Times New Roman" w:cs="Times New Roman"/>
        </w:rPr>
        <w:t>Nacional</w:t>
      </w:r>
      <w:r>
        <w:rPr>
          <w:rFonts w:ascii="Times New Roman" w:hAnsi="Times New Roman" w:cs="Times New Roman"/>
        </w:rPr>
        <w:t>.</w:t>
      </w:r>
    </w:p>
    <w:p w:rsidR="00E520BD" w:rsidRDefault="008C346E" w:rsidP="004A595C">
      <w:pPr>
        <w:pStyle w:val="Textoindependiente"/>
        <w:spacing w:line="360" w:lineRule="auto"/>
        <w:ind w:left="4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Prestaciones asistenciales: se entienden por prestaciones asistenciales a aquellas que tienen por finalidad la cobertura </w:t>
      </w:r>
      <w:r w:rsidR="00E520BD">
        <w:rPr>
          <w:rFonts w:ascii="Times New Roman" w:hAnsi="Times New Roman" w:cs="Times New Roman"/>
        </w:rPr>
        <w:t xml:space="preserve">de los requerimientos básicos esenciales para una vida de calidad de o las pacientes oncopediátrico/a y su familia según el tipo de cáncer y el tratamiento en curso. Se </w:t>
      </w:r>
      <w:r w:rsidR="003543E7">
        <w:rPr>
          <w:rFonts w:ascii="Times New Roman" w:hAnsi="Times New Roman" w:cs="Times New Roman"/>
        </w:rPr>
        <w:t>incluye:</w:t>
      </w:r>
    </w:p>
    <w:p w:rsidR="00E520BD" w:rsidRDefault="00E520BD" w:rsidP="004A595C">
      <w:pPr>
        <w:pStyle w:val="Textoindependiente"/>
        <w:spacing w:line="360" w:lineRule="auto"/>
        <w:ind w:left="4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asistencia y acompañamiento psicológico </w:t>
      </w:r>
      <w:r w:rsidR="003543E7">
        <w:rPr>
          <w:rFonts w:ascii="Times New Roman" w:hAnsi="Times New Roman" w:cs="Times New Roman"/>
        </w:rPr>
        <w:t>sistemático del</w:t>
      </w:r>
      <w:r>
        <w:rPr>
          <w:rFonts w:ascii="Times New Roman" w:hAnsi="Times New Roman" w:cs="Times New Roman"/>
        </w:rPr>
        <w:t xml:space="preserve"> o de la paciente</w:t>
      </w:r>
    </w:p>
    <w:p w:rsidR="00E520BD" w:rsidRDefault="00E520BD" w:rsidP="004A595C">
      <w:pPr>
        <w:pStyle w:val="Textoindependiente"/>
        <w:spacing w:line="360" w:lineRule="auto"/>
        <w:ind w:left="4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asesoramiento y control nutricional continuo. </w:t>
      </w:r>
    </w:p>
    <w:p w:rsidR="00E520BD" w:rsidRDefault="00E520BD" w:rsidP="004A595C">
      <w:pPr>
        <w:pStyle w:val="Textoindependiente"/>
        <w:spacing w:line="360" w:lineRule="auto"/>
        <w:ind w:left="4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asistencia y acompañamiento </w:t>
      </w:r>
      <w:bookmarkStart w:id="0" w:name="_GoBack"/>
      <w:bookmarkEnd w:id="0"/>
      <w:r>
        <w:rPr>
          <w:rFonts w:ascii="Times New Roman" w:hAnsi="Times New Roman" w:cs="Times New Roman"/>
        </w:rPr>
        <w:t>psicológico se extenderá a la también a la familia del o la paciente, incluso durante el momento del duelo.</w:t>
      </w:r>
    </w:p>
    <w:p w:rsidR="00E520BD" w:rsidRDefault="00E520BD" w:rsidP="00733929">
      <w:pPr>
        <w:pStyle w:val="Textoindependiente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Prestaciones complementarias:</w:t>
      </w:r>
    </w:p>
    <w:p w:rsidR="006D3813" w:rsidRDefault="00E520BD" w:rsidP="006D3813">
      <w:pPr>
        <w:pStyle w:val="Textoindependiente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Cobertura de transporte público para el traslado del o la paciente y dos (2) personas acompañantes a efectores y presta</w:t>
      </w:r>
      <w:r w:rsidR="006D3813">
        <w:rPr>
          <w:rFonts w:ascii="Times New Roman" w:hAnsi="Times New Roman" w:cs="Times New Roman"/>
        </w:rPr>
        <w:t>dores de salud y a su domicilio.</w:t>
      </w:r>
    </w:p>
    <w:p w:rsidR="00E520BD" w:rsidRDefault="006D3813" w:rsidP="006D3813">
      <w:pPr>
        <w:pStyle w:val="Textoindependiente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E520BD">
        <w:rPr>
          <w:rFonts w:ascii="Times New Roman" w:hAnsi="Times New Roman" w:cs="Times New Roman"/>
        </w:rPr>
        <w:t>obertura de transporte privado y adecuado</w:t>
      </w:r>
      <w:r w:rsidR="001404B0">
        <w:rPr>
          <w:rFonts w:ascii="Times New Roman" w:hAnsi="Times New Roman" w:cs="Times New Roman"/>
        </w:rPr>
        <w:t xml:space="preserve"> </w:t>
      </w:r>
      <w:r w:rsidR="00E520BD">
        <w:rPr>
          <w:rFonts w:ascii="Times New Roman" w:hAnsi="Times New Roman" w:cs="Times New Roman"/>
        </w:rPr>
        <w:t xml:space="preserve">y/o ambulancia para trasladar al o a la paciente y a  los/las acompañantes a efectores y prestadores de salud y a su domicilio en caso de pacientes </w:t>
      </w:r>
      <w:proofErr w:type="spellStart"/>
      <w:r w:rsidR="00E520BD">
        <w:rPr>
          <w:rFonts w:ascii="Times New Roman" w:hAnsi="Times New Roman" w:cs="Times New Roman"/>
        </w:rPr>
        <w:t>neutropénicos</w:t>
      </w:r>
      <w:proofErr w:type="spellEnd"/>
      <w:r w:rsidR="00E520BD">
        <w:rPr>
          <w:rFonts w:ascii="Times New Roman" w:hAnsi="Times New Roman" w:cs="Times New Roman"/>
        </w:rPr>
        <w:t>/as</w:t>
      </w:r>
      <w:r w:rsidR="007F7B83">
        <w:rPr>
          <w:rFonts w:ascii="Times New Roman" w:hAnsi="Times New Roman" w:cs="Times New Roman"/>
        </w:rPr>
        <w:t>;</w:t>
      </w:r>
    </w:p>
    <w:p w:rsidR="006D3813" w:rsidRDefault="006D3813" w:rsidP="006D3813">
      <w:pPr>
        <w:pStyle w:val="Textoindependiente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Cobertura del servicio de sepelio en la provincia;</w:t>
      </w:r>
    </w:p>
    <w:p w:rsidR="006D3813" w:rsidRDefault="006D3813" w:rsidP="006D3813">
      <w:pPr>
        <w:pStyle w:val="Textoindependiente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Cobertura el servicio público de agua, electricidad y gas.</w:t>
      </w:r>
    </w:p>
    <w:p w:rsidR="006D3813" w:rsidRDefault="006D3813" w:rsidP="006D3813">
      <w:pPr>
        <w:pStyle w:val="Textoindependiente"/>
        <w:spacing w:line="360" w:lineRule="auto"/>
        <w:rPr>
          <w:rFonts w:ascii="Times New Roman" w:hAnsi="Times New Roman" w:cs="Times New Roman"/>
        </w:rPr>
      </w:pPr>
    </w:p>
    <w:p w:rsidR="008C346E" w:rsidRDefault="007F7B83" w:rsidP="007F7B83">
      <w:pPr>
        <w:pStyle w:val="Textoindependiente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Los servicios y prestaciones desarrolladas en el presente artículo al solo efecto enunciativo, integrarán las prestaciones que deberán brindarse a favor de los/las pacientes </w:t>
      </w:r>
      <w:proofErr w:type="spellStart"/>
      <w:r>
        <w:rPr>
          <w:rFonts w:ascii="Times New Roman" w:hAnsi="Times New Roman" w:cs="Times New Roman"/>
        </w:rPr>
        <w:t>oncopediátricos</w:t>
      </w:r>
      <w:proofErr w:type="spellEnd"/>
      <w:r>
        <w:rPr>
          <w:rFonts w:ascii="Times New Roman" w:hAnsi="Times New Roman" w:cs="Times New Roman"/>
        </w:rPr>
        <w:t xml:space="preserve">/as y sus familias o personas que los/las tengan a su cuidado, </w:t>
      </w:r>
      <w:r w:rsidR="003543E7">
        <w:rPr>
          <w:rFonts w:ascii="Times New Roman" w:hAnsi="Times New Roman" w:cs="Times New Roman"/>
        </w:rPr>
        <w:t>pudiendo</w:t>
      </w:r>
      <w:r w:rsidR="007D72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</w:t>
      </w:r>
      <w:r w:rsidR="007D72F1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ampliada por </w:t>
      </w:r>
      <w:r w:rsidR="003543E7">
        <w:rPr>
          <w:rFonts w:ascii="Times New Roman" w:hAnsi="Times New Roman" w:cs="Times New Roman"/>
        </w:rPr>
        <w:t>reglamentación</w:t>
      </w:r>
      <w:r>
        <w:rPr>
          <w:rFonts w:ascii="Times New Roman" w:hAnsi="Times New Roman" w:cs="Times New Roman"/>
        </w:rPr>
        <w:t xml:space="preserve">. </w:t>
      </w:r>
      <w:r w:rsidR="00E520BD">
        <w:rPr>
          <w:rFonts w:ascii="Times New Roman" w:hAnsi="Times New Roman" w:cs="Times New Roman"/>
        </w:rPr>
        <w:t xml:space="preserve">   </w:t>
      </w:r>
      <w:r w:rsidR="008C346E">
        <w:rPr>
          <w:rFonts w:ascii="Times New Roman" w:hAnsi="Times New Roman" w:cs="Times New Roman"/>
        </w:rPr>
        <w:t xml:space="preserve"> </w:t>
      </w:r>
    </w:p>
    <w:p w:rsidR="004A595C" w:rsidRDefault="004A595C" w:rsidP="004A595C">
      <w:pPr>
        <w:pStyle w:val="Textoindependiente"/>
        <w:spacing w:line="360" w:lineRule="auto"/>
        <w:ind w:left="462"/>
        <w:rPr>
          <w:rFonts w:ascii="Times New Roman" w:hAnsi="Times New Roman" w:cs="Times New Roman"/>
        </w:rPr>
      </w:pPr>
    </w:p>
    <w:p w:rsidR="00D27A65" w:rsidRDefault="00D27A65" w:rsidP="003D2692">
      <w:pPr>
        <w:pStyle w:val="Textoindependiente"/>
        <w:spacing w:line="360" w:lineRule="auto"/>
        <w:rPr>
          <w:rFonts w:ascii="Times New Roman" w:hAnsi="Times New Roman" w:cs="Times New Roman"/>
          <w:b/>
        </w:rPr>
      </w:pPr>
    </w:p>
    <w:p w:rsidR="003D2692" w:rsidRDefault="003D2692" w:rsidP="007F7B83">
      <w:pPr>
        <w:pStyle w:val="Textoindependiente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ARTÍCULO 7º:</w:t>
      </w:r>
      <w:r>
        <w:rPr>
          <w:rFonts w:ascii="Times New Roman" w:hAnsi="Times New Roman" w:cs="Times New Roman"/>
        </w:rPr>
        <w:t xml:space="preserve"> </w:t>
      </w:r>
      <w:r w:rsidR="007F7B83">
        <w:rPr>
          <w:rFonts w:ascii="Times New Roman" w:hAnsi="Times New Roman" w:cs="Times New Roman"/>
        </w:rPr>
        <w:t xml:space="preserve">El programa provincial de oncopediatría debe garantizar </w:t>
      </w:r>
      <w:r w:rsidR="002E131C">
        <w:rPr>
          <w:rFonts w:ascii="Times New Roman" w:hAnsi="Times New Roman" w:cs="Times New Roman"/>
        </w:rPr>
        <w:t xml:space="preserve">a la o </w:t>
      </w:r>
      <w:proofErr w:type="gramStart"/>
      <w:r w:rsidR="002E131C">
        <w:rPr>
          <w:rFonts w:ascii="Times New Roman" w:hAnsi="Times New Roman" w:cs="Times New Roman"/>
        </w:rPr>
        <w:t xml:space="preserve">el </w:t>
      </w:r>
      <w:r w:rsidR="007F7B83">
        <w:rPr>
          <w:rFonts w:ascii="Times New Roman" w:hAnsi="Times New Roman" w:cs="Times New Roman"/>
        </w:rPr>
        <w:t xml:space="preserve"> paciente</w:t>
      </w:r>
      <w:proofErr w:type="gramEnd"/>
      <w:r w:rsidR="007F7B83">
        <w:rPr>
          <w:rFonts w:ascii="Times New Roman" w:hAnsi="Times New Roman" w:cs="Times New Roman"/>
        </w:rPr>
        <w:t xml:space="preserve"> y su núcleo familiar, el acceso a una vivienda digna y cercana al lugar de tratamiento</w:t>
      </w:r>
      <w:r w:rsidR="002E131C">
        <w:rPr>
          <w:rFonts w:ascii="Times New Roman" w:hAnsi="Times New Roman" w:cs="Times New Roman"/>
        </w:rPr>
        <w:t xml:space="preserve"> </w:t>
      </w:r>
      <w:r w:rsidR="007F7B83">
        <w:rPr>
          <w:rFonts w:ascii="Times New Roman" w:hAnsi="Times New Roman" w:cs="Times New Roman"/>
        </w:rPr>
        <w:t>con las condiciones edilicia</w:t>
      </w:r>
      <w:r w:rsidR="006D3813">
        <w:rPr>
          <w:rFonts w:ascii="Times New Roman" w:hAnsi="Times New Roman" w:cs="Times New Roman"/>
        </w:rPr>
        <w:t>s</w:t>
      </w:r>
      <w:r w:rsidR="007F7B83">
        <w:rPr>
          <w:rFonts w:ascii="Times New Roman" w:hAnsi="Times New Roman" w:cs="Times New Roman"/>
        </w:rPr>
        <w:t xml:space="preserve"> </w:t>
      </w:r>
      <w:r w:rsidR="002E131C">
        <w:rPr>
          <w:rFonts w:ascii="Times New Roman" w:hAnsi="Times New Roman" w:cs="Times New Roman"/>
        </w:rPr>
        <w:t xml:space="preserve">y de seguridad sanitaria idóneas para constituir un hábitat propicio durante el tratamiento, incluyéndose la cobertura de gastos de alquiler, en el caso que residan a más de </w:t>
      </w:r>
      <w:r w:rsidR="006D3813">
        <w:rPr>
          <w:rFonts w:ascii="Times New Roman" w:hAnsi="Times New Roman" w:cs="Times New Roman"/>
        </w:rPr>
        <w:t>cien kilómetros (</w:t>
      </w:r>
      <w:r w:rsidR="002E131C">
        <w:rPr>
          <w:rFonts w:ascii="Times New Roman" w:hAnsi="Times New Roman" w:cs="Times New Roman"/>
        </w:rPr>
        <w:t>100</w:t>
      </w:r>
      <w:r w:rsidR="007D72F1">
        <w:rPr>
          <w:rFonts w:ascii="Times New Roman" w:hAnsi="Times New Roman" w:cs="Times New Roman"/>
        </w:rPr>
        <w:t xml:space="preserve"> </w:t>
      </w:r>
      <w:r w:rsidR="002E131C">
        <w:rPr>
          <w:rFonts w:ascii="Times New Roman" w:hAnsi="Times New Roman" w:cs="Times New Roman"/>
        </w:rPr>
        <w:t>Km</w:t>
      </w:r>
      <w:r w:rsidR="006D3813">
        <w:rPr>
          <w:rFonts w:ascii="Times New Roman" w:hAnsi="Times New Roman" w:cs="Times New Roman"/>
        </w:rPr>
        <w:t>)</w:t>
      </w:r>
      <w:r w:rsidR="002E131C">
        <w:rPr>
          <w:rFonts w:ascii="Times New Roman" w:hAnsi="Times New Roman" w:cs="Times New Roman"/>
        </w:rPr>
        <w:t xml:space="preserve"> de distancia del efector de Salud. Asimismo, debe garantizar vivienda digna </w:t>
      </w:r>
      <w:r w:rsidR="003543E7">
        <w:rPr>
          <w:rFonts w:ascii="Times New Roman" w:hAnsi="Times New Roman" w:cs="Times New Roman"/>
        </w:rPr>
        <w:t>con las mismas condiciones indicadas en el párrafo anterior</w:t>
      </w:r>
      <w:r w:rsidR="002E131C">
        <w:rPr>
          <w:rFonts w:ascii="Times New Roman" w:hAnsi="Times New Roman" w:cs="Times New Roman"/>
        </w:rPr>
        <w:t xml:space="preserve"> para </w:t>
      </w:r>
      <w:r w:rsidR="003543E7">
        <w:rPr>
          <w:rFonts w:ascii="Times New Roman" w:hAnsi="Times New Roman" w:cs="Times New Roman"/>
        </w:rPr>
        <w:t>él</w:t>
      </w:r>
      <w:r w:rsidR="002E131C">
        <w:rPr>
          <w:rFonts w:ascii="Times New Roman" w:hAnsi="Times New Roman" w:cs="Times New Roman"/>
        </w:rPr>
        <w:t xml:space="preserve"> o la paciente que re</w:t>
      </w:r>
      <w:r w:rsidR="007D72F1">
        <w:rPr>
          <w:rFonts w:ascii="Times New Roman" w:hAnsi="Times New Roman" w:cs="Times New Roman"/>
        </w:rPr>
        <w:t>s</w:t>
      </w:r>
      <w:r w:rsidR="002E131C">
        <w:rPr>
          <w:rFonts w:ascii="Times New Roman" w:hAnsi="Times New Roman" w:cs="Times New Roman"/>
        </w:rPr>
        <w:t xml:space="preserve">ida </w:t>
      </w:r>
      <w:r w:rsidR="002E131C" w:rsidRPr="006D3813">
        <w:rPr>
          <w:rFonts w:ascii="Times New Roman" w:hAnsi="Times New Roman" w:cs="Times New Roman"/>
        </w:rPr>
        <w:t>a menos de</w:t>
      </w:r>
      <w:r w:rsidR="002E131C">
        <w:rPr>
          <w:rFonts w:ascii="Times New Roman" w:hAnsi="Times New Roman" w:cs="Times New Roman"/>
        </w:rPr>
        <w:t xml:space="preserve"> </w:t>
      </w:r>
      <w:r w:rsidR="006D3813">
        <w:rPr>
          <w:rFonts w:ascii="Times New Roman" w:hAnsi="Times New Roman" w:cs="Times New Roman"/>
        </w:rPr>
        <w:t>cien kilómetros (100 km)</w:t>
      </w:r>
      <w:r w:rsidR="002E131C">
        <w:rPr>
          <w:rFonts w:ascii="Times New Roman" w:hAnsi="Times New Roman" w:cs="Times New Roman"/>
        </w:rPr>
        <w:t xml:space="preserve"> del efector de salud</w:t>
      </w:r>
      <w:r w:rsidR="007D72F1">
        <w:rPr>
          <w:rFonts w:ascii="Times New Roman" w:hAnsi="Times New Roman" w:cs="Times New Roman"/>
        </w:rPr>
        <w:t>, i</w:t>
      </w:r>
      <w:r w:rsidR="002E131C">
        <w:rPr>
          <w:rFonts w:ascii="Times New Roman" w:hAnsi="Times New Roman" w:cs="Times New Roman"/>
        </w:rPr>
        <w:t>ncluyéndose la cobertura de refacción de vivienda y gastos de alquiler</w:t>
      </w:r>
      <w:r w:rsidR="006D3813">
        <w:rPr>
          <w:rFonts w:ascii="Times New Roman" w:hAnsi="Times New Roman" w:cs="Times New Roman"/>
        </w:rPr>
        <w:t xml:space="preserve"> hasta que se concluya la misma.</w:t>
      </w:r>
    </w:p>
    <w:p w:rsidR="002E131C" w:rsidRDefault="002E131C" w:rsidP="007F7B83">
      <w:pPr>
        <w:pStyle w:val="Textoindependiente"/>
        <w:spacing w:line="360" w:lineRule="auto"/>
        <w:rPr>
          <w:rFonts w:ascii="Times New Roman" w:hAnsi="Times New Roman" w:cs="Times New Roman"/>
        </w:rPr>
      </w:pPr>
    </w:p>
    <w:p w:rsidR="003D2692" w:rsidRDefault="003D2692" w:rsidP="007D72F1">
      <w:pPr>
        <w:pStyle w:val="Textoindependiente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ARTÍCULO 8º:</w:t>
      </w:r>
      <w:r>
        <w:rPr>
          <w:rFonts w:ascii="Times New Roman" w:hAnsi="Times New Roman" w:cs="Times New Roman"/>
        </w:rPr>
        <w:t xml:space="preserve"> </w:t>
      </w:r>
      <w:r w:rsidR="007D72F1">
        <w:rPr>
          <w:rFonts w:ascii="Times New Roman" w:hAnsi="Times New Roman" w:cs="Times New Roman"/>
        </w:rPr>
        <w:t>Será autoridad de aplicación la que determine el Poder Ejecutivo Provincial.</w:t>
      </w:r>
    </w:p>
    <w:p w:rsidR="003D2692" w:rsidRDefault="003D2692" w:rsidP="003D2692">
      <w:pPr>
        <w:pStyle w:val="Textoindependiente"/>
        <w:spacing w:line="360" w:lineRule="auto"/>
        <w:rPr>
          <w:rFonts w:ascii="Times New Roman" w:hAnsi="Times New Roman" w:cs="Times New Roman"/>
        </w:rPr>
      </w:pPr>
    </w:p>
    <w:p w:rsidR="007D72F1" w:rsidRDefault="003D2692" w:rsidP="003D2692">
      <w:pPr>
        <w:pStyle w:val="Textoindependiente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ARTÍCULO 9º:</w:t>
      </w:r>
      <w:r>
        <w:rPr>
          <w:rFonts w:ascii="Times New Roman" w:hAnsi="Times New Roman" w:cs="Times New Roman"/>
        </w:rPr>
        <w:t xml:space="preserve"> </w:t>
      </w:r>
      <w:r w:rsidR="007D72F1">
        <w:rPr>
          <w:rFonts w:ascii="Times New Roman" w:hAnsi="Times New Roman" w:cs="Times New Roman"/>
        </w:rPr>
        <w:t>Son funciones de la autoridad de aplicación:</w:t>
      </w:r>
    </w:p>
    <w:p w:rsidR="00533DC1" w:rsidRDefault="00533DC1" w:rsidP="007D72F1">
      <w:pPr>
        <w:pStyle w:val="Textoindependiente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</w:t>
      </w:r>
      <w:r w:rsidR="007D72F1">
        <w:rPr>
          <w:rFonts w:ascii="Times New Roman" w:hAnsi="Times New Roman" w:cs="Times New Roman"/>
        </w:rPr>
        <w:t>ealizar campañas de información, capacitación y sensibilización por medio</w:t>
      </w:r>
      <w:r>
        <w:rPr>
          <w:rFonts w:ascii="Times New Roman" w:hAnsi="Times New Roman" w:cs="Times New Roman"/>
        </w:rPr>
        <w:t>s</w:t>
      </w:r>
      <w:r w:rsidR="007D72F1">
        <w:rPr>
          <w:rFonts w:ascii="Times New Roman" w:hAnsi="Times New Roman" w:cs="Times New Roman"/>
        </w:rPr>
        <w:t xml:space="preserve"> masivos de comunicación  y redes sociales sobre detección precoz de patologías oncológicas en niños, niñas y adolescentes y la estimulación temprana integral</w:t>
      </w:r>
      <w:r>
        <w:rPr>
          <w:rFonts w:ascii="Times New Roman" w:hAnsi="Times New Roman" w:cs="Times New Roman"/>
        </w:rPr>
        <w:t>;</w:t>
      </w:r>
    </w:p>
    <w:p w:rsidR="00533DC1" w:rsidRDefault="007D72F1" w:rsidP="007D72F1">
      <w:pPr>
        <w:pStyle w:val="Textoindependiente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33DC1">
        <w:rPr>
          <w:rFonts w:ascii="Times New Roman" w:hAnsi="Times New Roman" w:cs="Times New Roman"/>
        </w:rPr>
        <w:t xml:space="preserve">realizar campañas de información y sensibilización en medios masivos de comunicación y redes sociales sobre la importancia de la donación de sangre y médula ósea; </w:t>
      </w:r>
    </w:p>
    <w:p w:rsidR="00533DC1" w:rsidRDefault="00533DC1" w:rsidP="007D72F1">
      <w:pPr>
        <w:pStyle w:val="Textoindependiente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Realizar campañas de donación voluntaria de sangre y médula ósea en el territorio y los efectores de salud;</w:t>
      </w:r>
    </w:p>
    <w:p w:rsidR="00533DC1" w:rsidRDefault="00533DC1" w:rsidP="007D72F1">
      <w:pPr>
        <w:pStyle w:val="Textoindependiente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Procesar y analizar la información del Registro Oncopediátrico Hospitalario Argentino a los fines de fortalecer las políticas públicas de salud oncológica</w:t>
      </w:r>
      <w:r w:rsidR="001404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infantil y adolescente;</w:t>
      </w:r>
    </w:p>
    <w:p w:rsidR="00533DC1" w:rsidRDefault="00533DC1" w:rsidP="007D72F1">
      <w:pPr>
        <w:pStyle w:val="Textoindependiente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Realizar seguimiento oportuno y adecuado y monitoreo de adherencia a tratamientos y calidad de atención de los/as pacientes oncopediátrico/a;</w:t>
      </w:r>
    </w:p>
    <w:p w:rsidR="001404B0" w:rsidRDefault="00533DC1" w:rsidP="007D72F1">
      <w:pPr>
        <w:pStyle w:val="Textoindependiente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Organizar la atención oncopediátrica  teniendo en cuenta la accesibilidad</w:t>
      </w:r>
      <w:r w:rsidR="001404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geográfica, el grado de complejidad de la patología y de los resultados  institucionales</w:t>
      </w:r>
      <w:r w:rsidR="001404B0">
        <w:rPr>
          <w:rFonts w:ascii="Times New Roman" w:hAnsi="Times New Roman" w:cs="Times New Roman"/>
        </w:rPr>
        <w:t>;</w:t>
      </w:r>
    </w:p>
    <w:p w:rsidR="001404B0" w:rsidRDefault="001404B0" w:rsidP="007D72F1">
      <w:pPr>
        <w:pStyle w:val="Textoindependiente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Fomentar las investigaciones epidemiológicas sobre el cáncer infantil;</w:t>
      </w:r>
    </w:p>
    <w:p w:rsidR="001404B0" w:rsidRDefault="001404B0" w:rsidP="007D72F1">
      <w:pPr>
        <w:pStyle w:val="Textoindependiente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Gestionar el funcionamiento de la red de centros oncológicos que atiendan pacientes oncopediátricos/as a nivel provincial;</w:t>
      </w:r>
    </w:p>
    <w:p w:rsidR="001404B0" w:rsidRDefault="001404B0" w:rsidP="007D72F1">
      <w:pPr>
        <w:pStyle w:val="Textoindependiente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Controlar el funcionamiento de la presente ley y establecer los mecanismos de sanciones para los efectores de salud, profesionales de la salud y laboratorios incumplidores;</w:t>
      </w:r>
    </w:p>
    <w:p w:rsidR="001404B0" w:rsidRDefault="001404B0" w:rsidP="007D72F1">
      <w:pPr>
        <w:pStyle w:val="Textoindependiente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Articular la capacitación de los equipos de salud a través del Programa de Capacitación de Recursos Humanos  en Cáncer;</w:t>
      </w:r>
    </w:p>
    <w:p w:rsidR="001404B0" w:rsidRDefault="001404B0" w:rsidP="007D72F1">
      <w:pPr>
        <w:pStyle w:val="Textoindependiente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Proveer a la autonomía, el autocuidado y el desarrollo óptimo e integral de pacientes oncopediátricos/as;</w:t>
      </w:r>
    </w:p>
    <w:p w:rsidR="003D2692" w:rsidRPr="00A92E07" w:rsidRDefault="001404B0" w:rsidP="00624B6E">
      <w:pPr>
        <w:pStyle w:val="Textoindependiente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A92E07">
        <w:rPr>
          <w:rFonts w:ascii="Times New Roman" w:hAnsi="Times New Roman" w:cs="Times New Roman"/>
        </w:rPr>
        <w:t>Coadyuvar con las máximas autoridades de salud las distintas jurisdicciones en la elaboración de políticas públicas de abordaje de enfermedades oncológicas en niños, niñas y adolescentes</w:t>
      </w:r>
      <w:r w:rsidR="00A92E07" w:rsidRPr="00A92E07">
        <w:rPr>
          <w:rFonts w:ascii="Times New Roman" w:hAnsi="Times New Roman" w:cs="Times New Roman"/>
        </w:rPr>
        <w:t>.</w:t>
      </w:r>
      <w:r w:rsidRPr="00A92E07">
        <w:rPr>
          <w:rFonts w:ascii="Times New Roman" w:hAnsi="Times New Roman" w:cs="Times New Roman"/>
        </w:rPr>
        <w:t xml:space="preserve"> </w:t>
      </w:r>
      <w:r w:rsidR="00533DC1" w:rsidRPr="00A92E07">
        <w:rPr>
          <w:rFonts w:ascii="Times New Roman" w:hAnsi="Times New Roman" w:cs="Times New Roman"/>
        </w:rPr>
        <w:t xml:space="preserve"> </w:t>
      </w:r>
    </w:p>
    <w:p w:rsidR="00A92E07" w:rsidRDefault="00A92E07" w:rsidP="003D2692">
      <w:pPr>
        <w:pStyle w:val="Textoindependiente"/>
        <w:spacing w:line="360" w:lineRule="auto"/>
        <w:rPr>
          <w:rFonts w:ascii="Times New Roman" w:hAnsi="Times New Roman" w:cs="Times New Roman"/>
          <w:b/>
        </w:rPr>
      </w:pPr>
    </w:p>
    <w:p w:rsidR="003D2692" w:rsidRDefault="003D2692" w:rsidP="00A92E07">
      <w:pPr>
        <w:pStyle w:val="Textoindependiente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ARTÍCULO 10º:</w:t>
      </w:r>
      <w:r>
        <w:rPr>
          <w:rFonts w:ascii="Times New Roman" w:hAnsi="Times New Roman" w:cs="Times New Roman"/>
        </w:rPr>
        <w:t xml:space="preserve"> </w:t>
      </w:r>
      <w:r w:rsidR="00A92E07">
        <w:rPr>
          <w:rFonts w:ascii="Times New Roman" w:hAnsi="Times New Roman" w:cs="Times New Roman"/>
        </w:rPr>
        <w:t xml:space="preserve">Establécese una licencia laboral especial remunerada para trabajadores y trabajadoras público/as en relación de dependencia, con contratos de locación de servicios, prestaciones, residencias, pasantías o cualquier otra modalidad de trabajo, formación o capacitación remunerada, de hasta ciento ochenta (180) días al año, la cual será solicitada por el/la profesional tratante de acuerdo al tratamiento necesario del/la paciente y que podrá ser renovada en caso de ser necesario, con el mismo recaudo. </w:t>
      </w:r>
    </w:p>
    <w:p w:rsidR="003D2692" w:rsidRDefault="003D2692" w:rsidP="003D2692">
      <w:pPr>
        <w:pStyle w:val="Textoindependiente"/>
        <w:spacing w:line="360" w:lineRule="auto"/>
        <w:rPr>
          <w:rFonts w:ascii="Times New Roman" w:hAnsi="Times New Roman" w:cs="Times New Roman"/>
        </w:rPr>
      </w:pPr>
    </w:p>
    <w:p w:rsidR="003543E7" w:rsidRDefault="003D2692" w:rsidP="003543E7">
      <w:pPr>
        <w:pStyle w:val="Textoindependiente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ARTÍCULO 11º: </w:t>
      </w:r>
      <w:r w:rsidR="00A92E07" w:rsidRPr="00A92E07">
        <w:rPr>
          <w:rFonts w:ascii="Times New Roman" w:hAnsi="Times New Roman" w:cs="Times New Roman"/>
        </w:rPr>
        <w:t xml:space="preserve">Las </w:t>
      </w:r>
      <w:r w:rsidR="00A92E07">
        <w:rPr>
          <w:rFonts w:ascii="Times New Roman" w:hAnsi="Times New Roman" w:cs="Times New Roman"/>
        </w:rPr>
        <w:t>o</w:t>
      </w:r>
      <w:r w:rsidR="00A92E07" w:rsidRPr="00A92E07">
        <w:rPr>
          <w:rFonts w:ascii="Times New Roman" w:hAnsi="Times New Roman" w:cs="Times New Roman"/>
        </w:rPr>
        <w:t xml:space="preserve">bras </w:t>
      </w:r>
      <w:r w:rsidR="00A92E07">
        <w:rPr>
          <w:rFonts w:ascii="Times New Roman" w:hAnsi="Times New Roman" w:cs="Times New Roman"/>
        </w:rPr>
        <w:t>s</w:t>
      </w:r>
      <w:r w:rsidR="00A92E07" w:rsidRPr="00A92E07">
        <w:rPr>
          <w:rFonts w:ascii="Times New Roman" w:hAnsi="Times New Roman" w:cs="Times New Roman"/>
        </w:rPr>
        <w:t>ociales comprendidas</w:t>
      </w:r>
      <w:r w:rsidR="00A92E07">
        <w:rPr>
          <w:rFonts w:ascii="Times New Roman" w:hAnsi="Times New Roman" w:cs="Times New Roman"/>
        </w:rPr>
        <w:t xml:space="preserve"> en la ley nacional 23.600 y las prepagas comprendidas en la ley nacional 26.682, deberán cumplir con la  totalidad de las prestaciones previstas en la </w:t>
      </w:r>
      <w:r w:rsidR="003543E7">
        <w:rPr>
          <w:rFonts w:ascii="Times New Roman" w:hAnsi="Times New Roman" w:cs="Times New Roman"/>
        </w:rPr>
        <w:t>presente</w:t>
      </w:r>
      <w:r w:rsidR="00A92E07">
        <w:rPr>
          <w:rFonts w:ascii="Times New Roman" w:hAnsi="Times New Roman" w:cs="Times New Roman"/>
        </w:rPr>
        <w:t xml:space="preserve"> ley</w:t>
      </w:r>
      <w:r w:rsidR="003543E7">
        <w:rPr>
          <w:rFonts w:ascii="Times New Roman" w:hAnsi="Times New Roman" w:cs="Times New Roman"/>
        </w:rPr>
        <w:t xml:space="preserve"> con una cobertura al</w:t>
      </w:r>
      <w:r w:rsidR="00B97E33">
        <w:rPr>
          <w:rFonts w:ascii="Times New Roman" w:hAnsi="Times New Roman" w:cs="Times New Roman"/>
        </w:rPr>
        <w:t xml:space="preserve"> cien por ciento</w:t>
      </w:r>
      <w:r w:rsidR="003543E7">
        <w:rPr>
          <w:rFonts w:ascii="Times New Roman" w:hAnsi="Times New Roman" w:cs="Times New Roman"/>
        </w:rPr>
        <w:t xml:space="preserve"> </w:t>
      </w:r>
      <w:r w:rsidR="00B97E33">
        <w:rPr>
          <w:rFonts w:ascii="Times New Roman" w:hAnsi="Times New Roman" w:cs="Times New Roman"/>
        </w:rPr>
        <w:t>(</w:t>
      </w:r>
      <w:r w:rsidR="003543E7">
        <w:rPr>
          <w:rFonts w:ascii="Times New Roman" w:hAnsi="Times New Roman" w:cs="Times New Roman"/>
        </w:rPr>
        <w:t>100%</w:t>
      </w:r>
      <w:r w:rsidR="00B97E33">
        <w:rPr>
          <w:rFonts w:ascii="Times New Roman" w:hAnsi="Times New Roman" w:cs="Times New Roman"/>
        </w:rPr>
        <w:t>)</w:t>
      </w:r>
      <w:r w:rsidR="003543E7">
        <w:rPr>
          <w:rFonts w:ascii="Times New Roman" w:hAnsi="Times New Roman" w:cs="Times New Roman"/>
        </w:rPr>
        <w:t xml:space="preserve"> respectos de sus afiliados/as.-</w:t>
      </w:r>
      <w:r w:rsidR="00A92E07">
        <w:rPr>
          <w:rFonts w:ascii="Times New Roman" w:hAnsi="Times New Roman" w:cs="Times New Roman"/>
          <w:b/>
        </w:rPr>
        <w:t xml:space="preserve"> </w:t>
      </w:r>
    </w:p>
    <w:p w:rsidR="003D2692" w:rsidRDefault="003D2692" w:rsidP="003D2692">
      <w:pPr>
        <w:pStyle w:val="Textoindependiente"/>
        <w:spacing w:line="360" w:lineRule="auto"/>
        <w:rPr>
          <w:rFonts w:ascii="Times New Roman" w:hAnsi="Times New Roman" w:cs="Times New Roman"/>
          <w:b/>
        </w:rPr>
      </w:pPr>
    </w:p>
    <w:p w:rsidR="003D2692" w:rsidRDefault="003D2692" w:rsidP="003D2692">
      <w:pPr>
        <w:pStyle w:val="Textoindependiente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ARTÍCULO 12º:</w:t>
      </w:r>
      <w:r>
        <w:rPr>
          <w:rFonts w:ascii="Times New Roman" w:hAnsi="Times New Roman" w:cs="Times New Roman"/>
        </w:rPr>
        <w:t xml:space="preserve"> </w:t>
      </w:r>
      <w:r w:rsidR="003543E7">
        <w:rPr>
          <w:rFonts w:ascii="Times New Roman" w:hAnsi="Times New Roman" w:cs="Times New Roman"/>
        </w:rPr>
        <w:t xml:space="preserve">La autoridad de aplicación reglamentará la presente ley en el plazo máximo de ciento ochenta (180) días. </w:t>
      </w:r>
    </w:p>
    <w:p w:rsidR="003543E7" w:rsidRDefault="003543E7" w:rsidP="003D2692">
      <w:pPr>
        <w:pStyle w:val="Textoindependiente"/>
        <w:spacing w:line="360" w:lineRule="auto"/>
        <w:rPr>
          <w:rFonts w:ascii="Times New Roman" w:hAnsi="Times New Roman" w:cs="Times New Roman"/>
          <w:b/>
        </w:rPr>
      </w:pPr>
    </w:p>
    <w:p w:rsidR="003D2692" w:rsidRDefault="003D2692" w:rsidP="003D2692">
      <w:pPr>
        <w:pStyle w:val="Textoindependiente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ARTÍCULO 13º</w:t>
      </w:r>
      <w:r>
        <w:rPr>
          <w:rFonts w:ascii="Times New Roman" w:hAnsi="Times New Roman" w:cs="Times New Roman"/>
        </w:rPr>
        <w:t xml:space="preserve">: </w:t>
      </w:r>
      <w:r w:rsidR="003543E7">
        <w:rPr>
          <w:rFonts w:ascii="Times New Roman" w:hAnsi="Times New Roman" w:cs="Times New Roman"/>
        </w:rPr>
        <w:t>Comuníquese al Poder Ejecutivo Provincial.</w:t>
      </w:r>
    </w:p>
    <w:p w:rsidR="003543E7" w:rsidRDefault="003D2692" w:rsidP="003D2692">
      <w:pPr>
        <w:pStyle w:val="Prrafodelista"/>
        <w:numPr>
          <w:ilvl w:val="0"/>
          <w:numId w:val="1"/>
        </w:numPr>
        <w:spacing w:line="360" w:lineRule="auto"/>
        <w:jc w:val="both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                                        </w:t>
      </w:r>
    </w:p>
    <w:p w:rsidR="003543E7" w:rsidRDefault="003543E7" w:rsidP="003543E7">
      <w:pPr>
        <w:pStyle w:val="Prrafodelista"/>
        <w:numPr>
          <w:ilvl w:val="2"/>
          <w:numId w:val="1"/>
        </w:numPr>
        <w:spacing w:line="360" w:lineRule="auto"/>
        <w:jc w:val="both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                                        </w:t>
      </w:r>
    </w:p>
    <w:p w:rsidR="003D2692" w:rsidRDefault="003543E7" w:rsidP="003543E7">
      <w:pPr>
        <w:pStyle w:val="Prrafodelista"/>
        <w:numPr>
          <w:ilvl w:val="4"/>
          <w:numId w:val="1"/>
        </w:numPr>
        <w:spacing w:line="360" w:lineRule="auto"/>
        <w:jc w:val="both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                                       </w:t>
      </w:r>
      <w:r w:rsidR="003D2692">
        <w:rPr>
          <w:b/>
          <w:bCs/>
          <w:lang w:val="es-ES_tradnl"/>
        </w:rPr>
        <w:t xml:space="preserve">  </w:t>
      </w:r>
      <w:r w:rsidR="00BE0634">
        <w:rPr>
          <w:b/>
          <w:bCs/>
          <w:lang w:val="es-ES_tradnl"/>
        </w:rPr>
        <w:t xml:space="preserve"> PARANÁ, Sala de Comisiones,  04 de Octubre</w:t>
      </w:r>
      <w:r w:rsidR="003D2692">
        <w:rPr>
          <w:b/>
          <w:bCs/>
          <w:lang w:val="es-ES_tradnl"/>
        </w:rPr>
        <w:t xml:space="preserve"> de 2023</w:t>
      </w:r>
    </w:p>
    <w:p w:rsidR="003D2692" w:rsidRDefault="003D2692" w:rsidP="003D2692">
      <w:pPr>
        <w:pStyle w:val="Prrafodelista"/>
        <w:numPr>
          <w:ilvl w:val="0"/>
          <w:numId w:val="1"/>
        </w:numPr>
        <w:spacing w:line="360" w:lineRule="auto"/>
        <w:jc w:val="both"/>
        <w:rPr>
          <w:b/>
          <w:bCs/>
          <w:lang w:val="es-ES_tradnl"/>
        </w:rPr>
      </w:pPr>
    </w:p>
    <w:p w:rsidR="003D2692" w:rsidRDefault="003D2692" w:rsidP="003543E7">
      <w:pPr>
        <w:autoSpaceDE w:val="0"/>
        <w:spacing w:line="360" w:lineRule="auto"/>
        <w:jc w:val="both"/>
        <w:rPr>
          <w:b/>
          <w:color w:val="000000"/>
          <w:u w:val="single"/>
          <w:lang w:val="es-AR"/>
        </w:rPr>
      </w:pPr>
      <w:r>
        <w:rPr>
          <w:b/>
          <w:color w:val="000000"/>
          <w:u w:val="single"/>
          <w:lang w:val="es-AR"/>
        </w:rPr>
        <w:t>COMISIÓN DE SALUD PÚBLICA Y DROGADICCIÓN</w:t>
      </w:r>
    </w:p>
    <w:p w:rsidR="003D2692" w:rsidRDefault="003D2692" w:rsidP="003543E7">
      <w:pPr>
        <w:autoSpaceDE w:val="0"/>
        <w:spacing w:line="360" w:lineRule="auto"/>
        <w:jc w:val="both"/>
        <w:rPr>
          <w:color w:val="000000"/>
          <w:lang w:val="es-AR"/>
        </w:rPr>
      </w:pPr>
      <w:r>
        <w:rPr>
          <w:color w:val="000000"/>
          <w:lang w:val="es-AR"/>
        </w:rPr>
        <w:t xml:space="preserve">MIRANDA, Nancy Susana                                  GIECO, Claudia Ester </w:t>
      </w:r>
    </w:p>
    <w:p w:rsidR="003D2692" w:rsidRDefault="003D2692" w:rsidP="003543E7">
      <w:pPr>
        <w:autoSpaceDE w:val="0"/>
        <w:spacing w:line="360" w:lineRule="auto"/>
        <w:jc w:val="both"/>
        <w:rPr>
          <w:bCs/>
          <w:lang w:val="es-AR"/>
        </w:rPr>
      </w:pPr>
      <w:r>
        <w:rPr>
          <w:bCs/>
          <w:lang w:val="es-AR"/>
        </w:rPr>
        <w:t>MIGUELES, Omar Eduardo                                 BAGNAT, Gastón</w:t>
      </w:r>
    </w:p>
    <w:p w:rsidR="003D2692" w:rsidRDefault="003D2692" w:rsidP="003543E7">
      <w:pPr>
        <w:autoSpaceDE w:val="0"/>
        <w:spacing w:line="360" w:lineRule="auto"/>
        <w:jc w:val="both"/>
        <w:rPr>
          <w:color w:val="000000"/>
          <w:lang w:val="es-AR"/>
        </w:rPr>
      </w:pPr>
      <w:r>
        <w:rPr>
          <w:bCs/>
          <w:lang w:val="es-AR"/>
        </w:rPr>
        <w:t>MAIDANA Flavia Gisela</w:t>
      </w:r>
      <w:r>
        <w:rPr>
          <w:color w:val="000000"/>
          <w:lang w:val="es-AR"/>
        </w:rPr>
        <w:tab/>
      </w:r>
      <w:r>
        <w:rPr>
          <w:color w:val="000000"/>
          <w:lang w:val="es-AR"/>
        </w:rPr>
        <w:tab/>
      </w:r>
      <w:r>
        <w:rPr>
          <w:color w:val="000000"/>
          <w:lang w:val="es-AR"/>
        </w:rPr>
        <w:tab/>
        <w:t xml:space="preserve">        GENRE BERT, Amilcar René</w:t>
      </w:r>
    </w:p>
    <w:p w:rsidR="003D2692" w:rsidRDefault="003D2692" w:rsidP="003543E7">
      <w:pPr>
        <w:autoSpaceDE w:val="0"/>
        <w:spacing w:line="360" w:lineRule="auto"/>
        <w:jc w:val="both"/>
        <w:rPr>
          <w:color w:val="000000"/>
          <w:lang w:val="es-AR"/>
        </w:rPr>
      </w:pPr>
      <w:r>
        <w:rPr>
          <w:color w:val="000000"/>
          <w:lang w:val="es-AR"/>
        </w:rPr>
        <w:t xml:space="preserve">MARADEY, Jorge Francisco      </w:t>
      </w:r>
    </w:p>
    <w:p w:rsidR="003D2692" w:rsidRDefault="003D2692" w:rsidP="003543E7">
      <w:pPr>
        <w:autoSpaceDE w:val="0"/>
        <w:spacing w:line="360" w:lineRule="auto"/>
        <w:jc w:val="both"/>
        <w:rPr>
          <w:color w:val="000000"/>
          <w:lang w:val="es-AR"/>
        </w:rPr>
      </w:pPr>
    </w:p>
    <w:p w:rsidR="003D2692" w:rsidRDefault="003D2692" w:rsidP="003543E7">
      <w:pPr>
        <w:spacing w:line="360" w:lineRule="auto"/>
        <w:jc w:val="both"/>
      </w:pPr>
      <w:r>
        <w:rPr>
          <w:color w:val="000000"/>
          <w:lang w:val="es-AR"/>
        </w:rPr>
        <w:t xml:space="preserve">En mi carácter de Secretario Adjunto de Comisiones de la Honorable Cámara de Senadores de la Provincia de Entre Ríos, DOY FE que el texto que antecede ha sido consensuado y aprobado en reunión de la Comisión de </w:t>
      </w:r>
      <w:r>
        <w:rPr>
          <w:bCs/>
          <w:lang w:val="es-AR"/>
        </w:rPr>
        <w:t>Salud Pública y Drogadicción</w:t>
      </w:r>
      <w:r>
        <w:rPr>
          <w:color w:val="000000"/>
          <w:lang w:val="es-AR"/>
        </w:rPr>
        <w:t xml:space="preserve"> </w:t>
      </w:r>
      <w:r>
        <w:rPr>
          <w:color w:val="000000"/>
          <w:lang w:val="es-AR"/>
        </w:rPr>
        <w:lastRenderedPageBreak/>
        <w:t xml:space="preserve">el día </w:t>
      </w:r>
      <w:r w:rsidR="003543E7">
        <w:rPr>
          <w:color w:val="000000"/>
          <w:lang w:val="es-AR"/>
        </w:rPr>
        <w:t>04</w:t>
      </w:r>
      <w:r>
        <w:rPr>
          <w:color w:val="000000"/>
          <w:lang w:val="es-AR"/>
        </w:rPr>
        <w:t xml:space="preserve"> de </w:t>
      </w:r>
      <w:r w:rsidR="003543E7">
        <w:rPr>
          <w:color w:val="000000"/>
          <w:lang w:val="es-AR"/>
        </w:rPr>
        <w:t>Octubre</w:t>
      </w:r>
      <w:r>
        <w:rPr>
          <w:color w:val="000000"/>
          <w:lang w:val="es-AR"/>
        </w:rPr>
        <w:t xml:space="preserve"> de 2023, contando con el asentimiento de lo</w:t>
      </w:r>
      <w:r w:rsidR="00D4739A">
        <w:rPr>
          <w:color w:val="000000"/>
          <w:lang w:val="es-AR"/>
        </w:rPr>
        <w:t>s Señores Senadores/as MIRANDA, MAIDANA</w:t>
      </w:r>
      <w:r>
        <w:rPr>
          <w:bCs/>
          <w:lang w:val="es-AR"/>
        </w:rPr>
        <w:t xml:space="preserve">, MARADEY, </w:t>
      </w:r>
      <w:r w:rsidR="00D4739A">
        <w:rPr>
          <w:bCs/>
          <w:lang w:val="es-AR"/>
        </w:rPr>
        <w:t>MIGUELES</w:t>
      </w:r>
      <w:r>
        <w:rPr>
          <w:bCs/>
          <w:lang w:val="es-AR"/>
        </w:rPr>
        <w:t xml:space="preserve"> y BAGNAT</w:t>
      </w:r>
      <w:r w:rsidR="00D4739A">
        <w:rPr>
          <w:color w:val="000000"/>
          <w:lang w:val="es-AR"/>
        </w:rPr>
        <w:t>.</w:t>
      </w:r>
      <w:r>
        <w:rPr>
          <w:bCs/>
          <w:lang w:val="es-AR"/>
        </w:rPr>
        <w:t>-</w:t>
      </w:r>
    </w:p>
    <w:p w:rsidR="000A22FE" w:rsidRDefault="000A22FE" w:rsidP="003543E7">
      <w:pPr>
        <w:spacing w:line="360" w:lineRule="auto"/>
      </w:pPr>
    </w:p>
    <w:sectPr w:rsidR="000A22FE" w:rsidSect="00D4739A">
      <w:pgSz w:w="11906" w:h="16838"/>
      <w:pgMar w:top="3119" w:right="1134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97C4D99"/>
    <w:multiLevelType w:val="hybridMultilevel"/>
    <w:tmpl w:val="443C22EE"/>
    <w:lvl w:ilvl="0" w:tplc="D610AA9A">
      <w:start w:val="1"/>
      <w:numFmt w:val="lowerLetter"/>
      <w:lvlText w:val="%1."/>
      <w:lvlJc w:val="left"/>
      <w:pPr>
        <w:ind w:left="462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182" w:hanging="360"/>
      </w:pPr>
    </w:lvl>
    <w:lvl w:ilvl="2" w:tplc="2C0A001B" w:tentative="1">
      <w:start w:val="1"/>
      <w:numFmt w:val="lowerRoman"/>
      <w:lvlText w:val="%3."/>
      <w:lvlJc w:val="right"/>
      <w:pPr>
        <w:ind w:left="1902" w:hanging="180"/>
      </w:pPr>
    </w:lvl>
    <w:lvl w:ilvl="3" w:tplc="2C0A000F" w:tentative="1">
      <w:start w:val="1"/>
      <w:numFmt w:val="decimal"/>
      <w:lvlText w:val="%4."/>
      <w:lvlJc w:val="left"/>
      <w:pPr>
        <w:ind w:left="2622" w:hanging="360"/>
      </w:pPr>
    </w:lvl>
    <w:lvl w:ilvl="4" w:tplc="2C0A0019" w:tentative="1">
      <w:start w:val="1"/>
      <w:numFmt w:val="lowerLetter"/>
      <w:lvlText w:val="%5."/>
      <w:lvlJc w:val="left"/>
      <w:pPr>
        <w:ind w:left="3342" w:hanging="360"/>
      </w:pPr>
    </w:lvl>
    <w:lvl w:ilvl="5" w:tplc="2C0A001B" w:tentative="1">
      <w:start w:val="1"/>
      <w:numFmt w:val="lowerRoman"/>
      <w:lvlText w:val="%6."/>
      <w:lvlJc w:val="right"/>
      <w:pPr>
        <w:ind w:left="4062" w:hanging="180"/>
      </w:pPr>
    </w:lvl>
    <w:lvl w:ilvl="6" w:tplc="2C0A000F" w:tentative="1">
      <w:start w:val="1"/>
      <w:numFmt w:val="decimal"/>
      <w:lvlText w:val="%7."/>
      <w:lvlJc w:val="left"/>
      <w:pPr>
        <w:ind w:left="4782" w:hanging="360"/>
      </w:pPr>
    </w:lvl>
    <w:lvl w:ilvl="7" w:tplc="2C0A0019" w:tentative="1">
      <w:start w:val="1"/>
      <w:numFmt w:val="lowerLetter"/>
      <w:lvlText w:val="%8."/>
      <w:lvlJc w:val="left"/>
      <w:pPr>
        <w:ind w:left="5502" w:hanging="360"/>
      </w:pPr>
    </w:lvl>
    <w:lvl w:ilvl="8" w:tplc="2C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>
    <w:nsid w:val="2E6224CF"/>
    <w:multiLevelType w:val="hybridMultilevel"/>
    <w:tmpl w:val="13924D8C"/>
    <w:lvl w:ilvl="0" w:tplc="B0B8123E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42" w:hanging="360"/>
      </w:pPr>
    </w:lvl>
    <w:lvl w:ilvl="2" w:tplc="2C0A001B" w:tentative="1">
      <w:start w:val="1"/>
      <w:numFmt w:val="lowerRoman"/>
      <w:lvlText w:val="%3."/>
      <w:lvlJc w:val="right"/>
      <w:pPr>
        <w:ind w:left="2262" w:hanging="180"/>
      </w:pPr>
    </w:lvl>
    <w:lvl w:ilvl="3" w:tplc="2C0A000F" w:tentative="1">
      <w:start w:val="1"/>
      <w:numFmt w:val="decimal"/>
      <w:lvlText w:val="%4."/>
      <w:lvlJc w:val="left"/>
      <w:pPr>
        <w:ind w:left="2982" w:hanging="360"/>
      </w:pPr>
    </w:lvl>
    <w:lvl w:ilvl="4" w:tplc="2C0A0019" w:tentative="1">
      <w:start w:val="1"/>
      <w:numFmt w:val="lowerLetter"/>
      <w:lvlText w:val="%5."/>
      <w:lvlJc w:val="left"/>
      <w:pPr>
        <w:ind w:left="3702" w:hanging="360"/>
      </w:pPr>
    </w:lvl>
    <w:lvl w:ilvl="5" w:tplc="2C0A001B" w:tentative="1">
      <w:start w:val="1"/>
      <w:numFmt w:val="lowerRoman"/>
      <w:lvlText w:val="%6."/>
      <w:lvlJc w:val="right"/>
      <w:pPr>
        <w:ind w:left="4422" w:hanging="180"/>
      </w:pPr>
    </w:lvl>
    <w:lvl w:ilvl="6" w:tplc="2C0A000F" w:tentative="1">
      <w:start w:val="1"/>
      <w:numFmt w:val="decimal"/>
      <w:lvlText w:val="%7."/>
      <w:lvlJc w:val="left"/>
      <w:pPr>
        <w:ind w:left="5142" w:hanging="360"/>
      </w:pPr>
    </w:lvl>
    <w:lvl w:ilvl="7" w:tplc="2C0A0019" w:tentative="1">
      <w:start w:val="1"/>
      <w:numFmt w:val="lowerLetter"/>
      <w:lvlText w:val="%8."/>
      <w:lvlJc w:val="left"/>
      <w:pPr>
        <w:ind w:left="5862" w:hanging="360"/>
      </w:pPr>
    </w:lvl>
    <w:lvl w:ilvl="8" w:tplc="2C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">
    <w:nsid w:val="38EB3CD1"/>
    <w:multiLevelType w:val="hybridMultilevel"/>
    <w:tmpl w:val="D17C2458"/>
    <w:lvl w:ilvl="0" w:tplc="31FE38A8">
      <w:start w:val="1"/>
      <w:numFmt w:val="bullet"/>
      <w:lvlText w:val="-"/>
      <w:lvlJc w:val="left"/>
      <w:pPr>
        <w:ind w:left="1182" w:hanging="360"/>
      </w:pPr>
      <w:rPr>
        <w:rFonts w:ascii="Times New Roman" w:eastAsia="Arial MT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4">
    <w:nsid w:val="39DD1897"/>
    <w:multiLevelType w:val="hybridMultilevel"/>
    <w:tmpl w:val="EA28A514"/>
    <w:lvl w:ilvl="0" w:tplc="50BE062A">
      <w:start w:val="1"/>
      <w:numFmt w:val="lowerLetter"/>
      <w:lvlText w:val="%1)"/>
      <w:lvlJc w:val="left"/>
      <w:pPr>
        <w:ind w:left="462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182" w:hanging="360"/>
      </w:pPr>
    </w:lvl>
    <w:lvl w:ilvl="2" w:tplc="2C0A001B" w:tentative="1">
      <w:start w:val="1"/>
      <w:numFmt w:val="lowerRoman"/>
      <w:lvlText w:val="%3."/>
      <w:lvlJc w:val="right"/>
      <w:pPr>
        <w:ind w:left="1902" w:hanging="180"/>
      </w:pPr>
    </w:lvl>
    <w:lvl w:ilvl="3" w:tplc="2C0A000F" w:tentative="1">
      <w:start w:val="1"/>
      <w:numFmt w:val="decimal"/>
      <w:lvlText w:val="%4."/>
      <w:lvlJc w:val="left"/>
      <w:pPr>
        <w:ind w:left="2622" w:hanging="360"/>
      </w:pPr>
    </w:lvl>
    <w:lvl w:ilvl="4" w:tplc="2C0A0019" w:tentative="1">
      <w:start w:val="1"/>
      <w:numFmt w:val="lowerLetter"/>
      <w:lvlText w:val="%5."/>
      <w:lvlJc w:val="left"/>
      <w:pPr>
        <w:ind w:left="3342" w:hanging="360"/>
      </w:pPr>
    </w:lvl>
    <w:lvl w:ilvl="5" w:tplc="2C0A001B" w:tentative="1">
      <w:start w:val="1"/>
      <w:numFmt w:val="lowerRoman"/>
      <w:lvlText w:val="%6."/>
      <w:lvlJc w:val="right"/>
      <w:pPr>
        <w:ind w:left="4062" w:hanging="180"/>
      </w:pPr>
    </w:lvl>
    <w:lvl w:ilvl="6" w:tplc="2C0A000F" w:tentative="1">
      <w:start w:val="1"/>
      <w:numFmt w:val="decimal"/>
      <w:lvlText w:val="%7."/>
      <w:lvlJc w:val="left"/>
      <w:pPr>
        <w:ind w:left="4782" w:hanging="360"/>
      </w:pPr>
    </w:lvl>
    <w:lvl w:ilvl="7" w:tplc="2C0A0019" w:tentative="1">
      <w:start w:val="1"/>
      <w:numFmt w:val="lowerLetter"/>
      <w:lvlText w:val="%8."/>
      <w:lvlJc w:val="left"/>
      <w:pPr>
        <w:ind w:left="5502" w:hanging="360"/>
      </w:pPr>
    </w:lvl>
    <w:lvl w:ilvl="8" w:tplc="2C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>
    <w:nsid w:val="65594631"/>
    <w:multiLevelType w:val="hybridMultilevel"/>
    <w:tmpl w:val="F6129B0E"/>
    <w:lvl w:ilvl="0" w:tplc="2BC0B1AE">
      <w:start w:val="1"/>
      <w:numFmt w:val="lowerLetter"/>
      <w:lvlText w:val="%1-"/>
      <w:lvlJc w:val="left"/>
      <w:pPr>
        <w:ind w:left="462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182" w:hanging="360"/>
      </w:pPr>
    </w:lvl>
    <w:lvl w:ilvl="2" w:tplc="2C0A001B" w:tentative="1">
      <w:start w:val="1"/>
      <w:numFmt w:val="lowerRoman"/>
      <w:lvlText w:val="%3."/>
      <w:lvlJc w:val="right"/>
      <w:pPr>
        <w:ind w:left="1902" w:hanging="180"/>
      </w:pPr>
    </w:lvl>
    <w:lvl w:ilvl="3" w:tplc="2C0A000F" w:tentative="1">
      <w:start w:val="1"/>
      <w:numFmt w:val="decimal"/>
      <w:lvlText w:val="%4."/>
      <w:lvlJc w:val="left"/>
      <w:pPr>
        <w:ind w:left="2622" w:hanging="360"/>
      </w:pPr>
    </w:lvl>
    <w:lvl w:ilvl="4" w:tplc="2C0A0019" w:tentative="1">
      <w:start w:val="1"/>
      <w:numFmt w:val="lowerLetter"/>
      <w:lvlText w:val="%5."/>
      <w:lvlJc w:val="left"/>
      <w:pPr>
        <w:ind w:left="3342" w:hanging="360"/>
      </w:pPr>
    </w:lvl>
    <w:lvl w:ilvl="5" w:tplc="2C0A001B" w:tentative="1">
      <w:start w:val="1"/>
      <w:numFmt w:val="lowerRoman"/>
      <w:lvlText w:val="%6."/>
      <w:lvlJc w:val="right"/>
      <w:pPr>
        <w:ind w:left="4062" w:hanging="180"/>
      </w:pPr>
    </w:lvl>
    <w:lvl w:ilvl="6" w:tplc="2C0A000F" w:tentative="1">
      <w:start w:val="1"/>
      <w:numFmt w:val="decimal"/>
      <w:lvlText w:val="%7."/>
      <w:lvlJc w:val="left"/>
      <w:pPr>
        <w:ind w:left="4782" w:hanging="360"/>
      </w:pPr>
    </w:lvl>
    <w:lvl w:ilvl="7" w:tplc="2C0A0019" w:tentative="1">
      <w:start w:val="1"/>
      <w:numFmt w:val="lowerLetter"/>
      <w:lvlText w:val="%8."/>
      <w:lvlJc w:val="left"/>
      <w:pPr>
        <w:ind w:left="5502" w:hanging="360"/>
      </w:pPr>
    </w:lvl>
    <w:lvl w:ilvl="8" w:tplc="2C0A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692"/>
    <w:rsid w:val="000A22FE"/>
    <w:rsid w:val="001404B0"/>
    <w:rsid w:val="002E131C"/>
    <w:rsid w:val="003543E7"/>
    <w:rsid w:val="003D2692"/>
    <w:rsid w:val="00405C7A"/>
    <w:rsid w:val="004A595C"/>
    <w:rsid w:val="00524B2D"/>
    <w:rsid w:val="00533DC1"/>
    <w:rsid w:val="00640C7D"/>
    <w:rsid w:val="00654CA2"/>
    <w:rsid w:val="006D3813"/>
    <w:rsid w:val="00733929"/>
    <w:rsid w:val="007D72F1"/>
    <w:rsid w:val="007F7B83"/>
    <w:rsid w:val="008C346E"/>
    <w:rsid w:val="009E7E4D"/>
    <w:rsid w:val="00A92E07"/>
    <w:rsid w:val="00B97E33"/>
    <w:rsid w:val="00BE0634"/>
    <w:rsid w:val="00C42526"/>
    <w:rsid w:val="00D27A65"/>
    <w:rsid w:val="00D4739A"/>
    <w:rsid w:val="00E520BD"/>
    <w:rsid w:val="00FA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5B1AC-03A9-4AED-8AA1-D89F34BD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692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val="es-ES" w:eastAsia="ar-SA"/>
    </w:rPr>
  </w:style>
  <w:style w:type="paragraph" w:styleId="Ttulo1">
    <w:name w:val="heading 1"/>
    <w:basedOn w:val="Normal"/>
    <w:next w:val="Textoindependiente"/>
    <w:link w:val="Ttulo1Car"/>
    <w:qFormat/>
    <w:rsid w:val="003D2692"/>
    <w:pPr>
      <w:widowControl/>
      <w:numPr>
        <w:numId w:val="1"/>
      </w:numPr>
      <w:jc w:val="center"/>
      <w:outlineLvl w:val="0"/>
    </w:pPr>
    <w:rPr>
      <w:rFonts w:ascii="Arial" w:eastAsia="Arial" w:hAnsi="Arial" w:cs="Arial"/>
      <w:b/>
      <w:bCs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2692"/>
    <w:rPr>
      <w:rFonts w:ascii="Arial" w:eastAsia="Arial" w:hAnsi="Arial" w:cs="Arial"/>
      <w:b/>
      <w:bCs/>
      <w:kern w:val="2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unhideWhenUsed/>
    <w:rsid w:val="003D2692"/>
    <w:pPr>
      <w:widowControl/>
      <w:ind w:left="102"/>
      <w:jc w:val="both"/>
    </w:pPr>
    <w:rPr>
      <w:rFonts w:ascii="Arial MT" w:eastAsia="Arial MT" w:hAnsi="Arial MT" w:cs="Arial MT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3D2692"/>
    <w:rPr>
      <w:rFonts w:ascii="Arial MT" w:eastAsia="Arial MT" w:hAnsi="Arial MT" w:cs="Arial MT"/>
      <w:kern w:val="2"/>
      <w:sz w:val="24"/>
      <w:szCs w:val="24"/>
      <w:lang w:val="es-ES" w:eastAsia="zh-CN"/>
    </w:rPr>
  </w:style>
  <w:style w:type="paragraph" w:styleId="Prrafodelista">
    <w:name w:val="List Paragraph"/>
    <w:basedOn w:val="Normal"/>
    <w:uiPriority w:val="34"/>
    <w:qFormat/>
    <w:rsid w:val="003D269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97E3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7E33"/>
    <w:rPr>
      <w:rFonts w:ascii="Segoe UI" w:eastAsia="SimSun" w:hAnsi="Segoe UI" w:cs="Segoe UI"/>
      <w:kern w:val="2"/>
      <w:sz w:val="18"/>
      <w:szCs w:val="18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1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1628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5</cp:revision>
  <cp:lastPrinted>2023-10-04T15:22:00Z</cp:lastPrinted>
  <dcterms:created xsi:type="dcterms:W3CDTF">2023-10-04T13:52:00Z</dcterms:created>
  <dcterms:modified xsi:type="dcterms:W3CDTF">2023-10-04T15:22:00Z</dcterms:modified>
</cp:coreProperties>
</file>