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8B097" w14:textId="77777777" w:rsidR="000F3897" w:rsidRPr="000F3897" w:rsidRDefault="000F3897" w:rsidP="000F3897">
      <w:pPr>
        <w:spacing w:line="360" w:lineRule="auto"/>
        <w:jc w:val="both"/>
        <w:rPr>
          <w:rFonts w:ascii="Times New Roman" w:eastAsiaTheme="minorHAnsi" w:hAnsi="Times New Roman" w:cs="Times New Roman"/>
          <w:b/>
          <w:sz w:val="24"/>
          <w:szCs w:val="24"/>
          <w:lang w:val="es-AR" w:eastAsia="en-US"/>
        </w:rPr>
      </w:pPr>
      <w:r w:rsidRPr="000F3897">
        <w:rPr>
          <w:rFonts w:ascii="Times New Roman" w:eastAsiaTheme="minorHAnsi" w:hAnsi="Times New Roman" w:cs="Times New Roman"/>
          <w:b/>
          <w:sz w:val="24"/>
          <w:szCs w:val="24"/>
          <w:lang w:val="es-AR" w:eastAsia="en-US"/>
        </w:rPr>
        <w:t>HONORABLE SENADO:</w:t>
      </w:r>
    </w:p>
    <w:p w14:paraId="4CD178AC" w14:textId="63565CA2" w:rsidR="0042488F" w:rsidRDefault="000F3897" w:rsidP="0042488F">
      <w:pPr>
        <w:shd w:val="clear" w:color="auto" w:fill="FFFFFF"/>
        <w:spacing w:line="360" w:lineRule="auto"/>
        <w:jc w:val="both"/>
        <w:rPr>
          <w:rFonts w:ascii="Times New Roman" w:eastAsiaTheme="minorHAnsi" w:hAnsi="Times New Roman" w:cs="Times New Roman"/>
          <w:sz w:val="24"/>
          <w:szCs w:val="24"/>
          <w:lang w:val="es-AR" w:eastAsia="en-US"/>
        </w:rPr>
      </w:pP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sz w:val="24"/>
          <w:szCs w:val="24"/>
          <w:lang w:val="es-AR" w:eastAsia="en-US"/>
        </w:rPr>
        <w:t xml:space="preserve">Vuestra </w:t>
      </w:r>
      <w:r w:rsidRPr="000F3897">
        <w:rPr>
          <w:rFonts w:ascii="Times New Roman" w:eastAsiaTheme="minorHAnsi" w:hAnsi="Times New Roman" w:cs="Times New Roman"/>
          <w:b/>
          <w:sz w:val="24"/>
          <w:szCs w:val="24"/>
          <w:lang w:val="es-AR" w:eastAsia="en-US"/>
        </w:rPr>
        <w:t>Comisión de Legislación General</w:t>
      </w:r>
      <w:r w:rsidRPr="000F3897">
        <w:rPr>
          <w:rFonts w:ascii="Times New Roman" w:eastAsiaTheme="minorHAnsi" w:hAnsi="Times New Roman" w:cs="Times New Roman"/>
          <w:sz w:val="24"/>
          <w:szCs w:val="24"/>
          <w:lang w:val="es-AR" w:eastAsia="en-US"/>
        </w:rPr>
        <w:t xml:space="preserve">, ha considerado el Proyecto de Ley, contenido en el </w:t>
      </w:r>
      <w:r w:rsidRPr="000F3897">
        <w:rPr>
          <w:rFonts w:ascii="Times New Roman" w:eastAsiaTheme="minorHAnsi" w:hAnsi="Times New Roman" w:cs="Times New Roman"/>
          <w:b/>
          <w:bCs/>
          <w:sz w:val="24"/>
          <w:szCs w:val="24"/>
          <w:lang w:val="es-AR" w:eastAsia="en-US"/>
        </w:rPr>
        <w:t xml:space="preserve">Expediente Nº </w:t>
      </w:r>
      <w:r>
        <w:rPr>
          <w:rFonts w:ascii="Times New Roman" w:eastAsiaTheme="minorHAnsi" w:hAnsi="Times New Roman" w:cs="Times New Roman"/>
          <w:b/>
          <w:bCs/>
          <w:sz w:val="24"/>
          <w:szCs w:val="24"/>
          <w:lang w:val="es-AR" w:eastAsia="en-US"/>
        </w:rPr>
        <w:t>1</w:t>
      </w:r>
      <w:r w:rsidR="0042488F">
        <w:rPr>
          <w:rFonts w:ascii="Times New Roman" w:eastAsiaTheme="minorHAnsi" w:hAnsi="Times New Roman" w:cs="Times New Roman"/>
          <w:b/>
          <w:bCs/>
          <w:sz w:val="24"/>
          <w:szCs w:val="24"/>
          <w:lang w:val="es-AR" w:eastAsia="en-US"/>
        </w:rPr>
        <w:t>4</w:t>
      </w:r>
      <w:r>
        <w:rPr>
          <w:rFonts w:ascii="Times New Roman" w:eastAsiaTheme="minorHAnsi" w:hAnsi="Times New Roman" w:cs="Times New Roman"/>
          <w:b/>
          <w:bCs/>
          <w:sz w:val="24"/>
          <w:szCs w:val="24"/>
          <w:lang w:val="es-AR" w:eastAsia="en-US"/>
        </w:rPr>
        <w:t>.</w:t>
      </w:r>
      <w:r w:rsidR="008C4189">
        <w:rPr>
          <w:rFonts w:ascii="Times New Roman" w:eastAsiaTheme="minorHAnsi" w:hAnsi="Times New Roman" w:cs="Times New Roman"/>
          <w:b/>
          <w:bCs/>
          <w:sz w:val="24"/>
          <w:szCs w:val="24"/>
          <w:lang w:val="es-AR" w:eastAsia="en-US"/>
        </w:rPr>
        <w:t>7</w:t>
      </w:r>
      <w:r w:rsidR="0096137F">
        <w:rPr>
          <w:rFonts w:ascii="Times New Roman" w:eastAsiaTheme="minorHAnsi" w:hAnsi="Times New Roman" w:cs="Times New Roman"/>
          <w:b/>
          <w:bCs/>
          <w:sz w:val="24"/>
          <w:szCs w:val="24"/>
          <w:lang w:val="es-AR" w:eastAsia="en-US"/>
        </w:rPr>
        <w:t>11</w:t>
      </w:r>
      <w:r w:rsidRPr="000F3897">
        <w:rPr>
          <w:rFonts w:ascii="Times New Roman" w:eastAsiaTheme="minorHAnsi" w:hAnsi="Times New Roman" w:cs="Times New Roman"/>
          <w:sz w:val="24"/>
          <w:szCs w:val="24"/>
          <w:lang w:val="es-AR" w:eastAsia="en-US"/>
        </w:rPr>
        <w:t>, autoría de</w:t>
      </w:r>
      <w:r w:rsidR="0096137F">
        <w:rPr>
          <w:rFonts w:ascii="Times New Roman" w:eastAsiaTheme="minorHAnsi" w:hAnsi="Times New Roman" w:cs="Times New Roman"/>
          <w:sz w:val="24"/>
          <w:szCs w:val="24"/>
          <w:lang w:val="es-AR" w:eastAsia="en-US"/>
        </w:rPr>
        <w:t xml:space="preserve"> </w:t>
      </w:r>
      <w:r w:rsidR="00D3200A">
        <w:rPr>
          <w:rFonts w:ascii="Times New Roman" w:eastAsiaTheme="minorHAnsi" w:hAnsi="Times New Roman" w:cs="Times New Roman"/>
          <w:sz w:val="24"/>
          <w:szCs w:val="24"/>
          <w:lang w:val="es-AR" w:eastAsia="en-US"/>
        </w:rPr>
        <w:t>l</w:t>
      </w:r>
      <w:r w:rsidR="0096137F">
        <w:rPr>
          <w:rFonts w:ascii="Times New Roman" w:eastAsiaTheme="minorHAnsi" w:hAnsi="Times New Roman" w:cs="Times New Roman"/>
          <w:sz w:val="24"/>
          <w:szCs w:val="24"/>
          <w:lang w:val="es-AR" w:eastAsia="en-US"/>
        </w:rPr>
        <w:t>a</w:t>
      </w:r>
      <w:r w:rsidR="008F1478">
        <w:rPr>
          <w:rFonts w:ascii="Times New Roman" w:eastAsiaTheme="minorHAnsi" w:hAnsi="Times New Roman" w:cs="Times New Roman"/>
          <w:sz w:val="24"/>
          <w:szCs w:val="24"/>
          <w:lang w:val="es-AR" w:eastAsia="en-US"/>
        </w:rPr>
        <w:t xml:space="preserve"> </w:t>
      </w:r>
      <w:r w:rsidR="008C4189">
        <w:rPr>
          <w:rFonts w:ascii="Times New Roman" w:eastAsiaTheme="minorHAnsi" w:hAnsi="Times New Roman" w:cs="Times New Roman"/>
          <w:sz w:val="24"/>
          <w:szCs w:val="24"/>
          <w:lang w:val="es-AR" w:eastAsia="en-US"/>
        </w:rPr>
        <w:t>Senador</w:t>
      </w:r>
      <w:r w:rsidR="0096137F">
        <w:rPr>
          <w:rFonts w:ascii="Times New Roman" w:eastAsiaTheme="minorHAnsi" w:hAnsi="Times New Roman" w:cs="Times New Roman"/>
          <w:sz w:val="24"/>
          <w:szCs w:val="24"/>
          <w:lang w:val="es-AR" w:eastAsia="en-US"/>
        </w:rPr>
        <w:t>a</w:t>
      </w:r>
      <w:r w:rsidR="008C4189">
        <w:rPr>
          <w:rFonts w:ascii="Times New Roman" w:eastAsiaTheme="minorHAnsi" w:hAnsi="Times New Roman" w:cs="Times New Roman"/>
          <w:sz w:val="24"/>
          <w:szCs w:val="24"/>
          <w:lang w:val="es-AR" w:eastAsia="en-US"/>
        </w:rPr>
        <w:t xml:space="preserve"> </w:t>
      </w:r>
      <w:proofErr w:type="spellStart"/>
      <w:r w:rsidR="008C4189">
        <w:rPr>
          <w:rFonts w:ascii="Times New Roman" w:eastAsiaTheme="minorHAnsi" w:hAnsi="Times New Roman" w:cs="Times New Roman"/>
          <w:sz w:val="24"/>
          <w:szCs w:val="24"/>
          <w:lang w:val="es-AR" w:eastAsia="en-US"/>
        </w:rPr>
        <w:t>G</w:t>
      </w:r>
      <w:r w:rsidR="0096137F">
        <w:rPr>
          <w:rFonts w:ascii="Times New Roman" w:eastAsiaTheme="minorHAnsi" w:hAnsi="Times New Roman" w:cs="Times New Roman"/>
          <w:sz w:val="24"/>
          <w:szCs w:val="24"/>
          <w:lang w:val="es-AR" w:eastAsia="en-US"/>
        </w:rPr>
        <w:t>ieco</w:t>
      </w:r>
      <w:proofErr w:type="spellEnd"/>
      <w:r w:rsidR="00054B4A" w:rsidRPr="00571BD6">
        <w:rPr>
          <w:rFonts w:ascii="Times New Roman" w:eastAsiaTheme="minorHAnsi" w:hAnsi="Times New Roman" w:cs="Times New Roman"/>
          <w:sz w:val="24"/>
          <w:szCs w:val="24"/>
          <w:shd w:val="clear" w:color="auto" w:fill="FFFFFF"/>
          <w:lang w:val="es-AR" w:eastAsia="en-US"/>
        </w:rPr>
        <w:t>,</w:t>
      </w:r>
      <w:r w:rsidRPr="00571BD6">
        <w:rPr>
          <w:rFonts w:ascii="Times New Roman" w:eastAsiaTheme="minorHAnsi" w:hAnsi="Times New Roman" w:cs="Times New Roman"/>
          <w:sz w:val="24"/>
          <w:szCs w:val="24"/>
          <w:shd w:val="clear" w:color="auto" w:fill="FFFFFF"/>
          <w:lang w:val="es-AR" w:eastAsia="en-US"/>
        </w:rPr>
        <w:t xml:space="preserve"> </w:t>
      </w:r>
      <w:r w:rsidR="008C4189" w:rsidRPr="008C4189">
        <w:rPr>
          <w:rFonts w:ascii="Times New Roman" w:hAnsi="Times New Roman" w:cs="Times New Roman"/>
          <w:color w:val="111111"/>
          <w:sz w:val="24"/>
          <w:szCs w:val="24"/>
          <w:shd w:val="clear" w:color="auto" w:fill="FFFFFF"/>
        </w:rPr>
        <w:t xml:space="preserve">por el que se </w:t>
      </w:r>
      <w:r w:rsidR="0096137F">
        <w:rPr>
          <w:rFonts w:ascii="Times New Roman" w:hAnsi="Times New Roman" w:cs="Times New Roman"/>
          <w:color w:val="111111"/>
          <w:sz w:val="24"/>
          <w:szCs w:val="24"/>
          <w:shd w:val="clear" w:color="auto" w:fill="FFFFFF"/>
        </w:rPr>
        <w:t>establece la protección integral de la primera infancia</w:t>
      </w:r>
      <w:r w:rsidR="008F1478">
        <w:rPr>
          <w:rFonts w:ascii="Times New Roman" w:hAnsi="Times New Roman" w:cs="Times New Roman"/>
          <w:sz w:val="24"/>
          <w:szCs w:val="24"/>
          <w:shd w:val="clear" w:color="auto" w:fill="FFFFFF"/>
        </w:rPr>
        <w:t>,</w:t>
      </w:r>
      <w:r w:rsidRPr="00142962">
        <w:rPr>
          <w:rFonts w:ascii="Times New Roman" w:eastAsiaTheme="minorHAnsi" w:hAnsi="Times New Roman" w:cs="Times New Roman"/>
          <w:sz w:val="24"/>
          <w:szCs w:val="24"/>
          <w:lang w:val="es-AR" w:eastAsia="en-US"/>
        </w:rPr>
        <w:t xml:space="preserve"> </w:t>
      </w:r>
      <w:r w:rsidRPr="000F3897">
        <w:rPr>
          <w:rFonts w:ascii="Times New Roman" w:eastAsiaTheme="minorHAnsi" w:hAnsi="Times New Roman" w:cs="Times New Roman"/>
          <w:sz w:val="24"/>
          <w:szCs w:val="24"/>
          <w:lang w:val="es-AR" w:eastAsia="en-US"/>
        </w:rPr>
        <w:t xml:space="preserve">cuyo texto fuera aprobado en reunión de Comisión realizada el día </w:t>
      </w:r>
      <w:r w:rsidR="0096137F">
        <w:rPr>
          <w:rFonts w:ascii="Times New Roman" w:eastAsiaTheme="minorHAnsi" w:hAnsi="Times New Roman" w:cs="Times New Roman"/>
          <w:sz w:val="24"/>
          <w:szCs w:val="24"/>
          <w:lang w:val="es-AR" w:eastAsia="en-US"/>
        </w:rPr>
        <w:t>25</w:t>
      </w:r>
      <w:r w:rsidRPr="000F3897">
        <w:rPr>
          <w:rFonts w:ascii="Times New Roman" w:eastAsiaTheme="minorHAnsi" w:hAnsi="Times New Roman" w:cs="Times New Roman"/>
          <w:sz w:val="24"/>
          <w:szCs w:val="24"/>
          <w:lang w:val="es-AR" w:eastAsia="en-US"/>
        </w:rPr>
        <w:t xml:space="preserve"> de </w:t>
      </w:r>
      <w:r w:rsidR="0096137F">
        <w:rPr>
          <w:rFonts w:ascii="Times New Roman" w:eastAsiaTheme="minorHAnsi" w:hAnsi="Times New Roman" w:cs="Times New Roman"/>
          <w:sz w:val="24"/>
          <w:szCs w:val="24"/>
          <w:lang w:val="es-AR" w:eastAsia="en-US"/>
        </w:rPr>
        <w:t>Julio</w:t>
      </w:r>
      <w:r w:rsidR="00A933AA">
        <w:rPr>
          <w:rFonts w:ascii="Times New Roman" w:eastAsiaTheme="minorHAnsi" w:hAnsi="Times New Roman" w:cs="Times New Roman"/>
          <w:sz w:val="24"/>
          <w:szCs w:val="24"/>
          <w:lang w:val="es-AR" w:eastAsia="en-US"/>
        </w:rPr>
        <w:t xml:space="preserve"> </w:t>
      </w:r>
      <w:r w:rsidRPr="000F3897">
        <w:rPr>
          <w:rFonts w:ascii="Times New Roman" w:eastAsiaTheme="minorHAnsi" w:hAnsi="Times New Roman" w:cs="Times New Roman"/>
          <w:sz w:val="24"/>
          <w:szCs w:val="24"/>
          <w:lang w:val="es-AR" w:eastAsia="en-US"/>
        </w:rPr>
        <w:t>de 202</w:t>
      </w:r>
      <w:r w:rsidR="00A933AA">
        <w:rPr>
          <w:rFonts w:ascii="Times New Roman" w:eastAsiaTheme="minorHAnsi" w:hAnsi="Times New Roman" w:cs="Times New Roman"/>
          <w:sz w:val="24"/>
          <w:szCs w:val="24"/>
          <w:lang w:val="es-AR" w:eastAsia="en-US"/>
        </w:rPr>
        <w:t>3</w:t>
      </w:r>
      <w:r w:rsidRPr="000F3897">
        <w:rPr>
          <w:rFonts w:ascii="Times New Roman" w:eastAsiaTheme="minorHAnsi" w:hAnsi="Times New Roman" w:cs="Times New Roman"/>
          <w:sz w:val="24"/>
          <w:szCs w:val="24"/>
          <w:lang w:val="es-AR" w:eastAsia="en-US"/>
        </w:rPr>
        <w:t>, en la modalidad establecida por la Resolución Nº 026 HCS -14</w:t>
      </w:r>
      <w:r w:rsidR="0042488F">
        <w:rPr>
          <w:rFonts w:ascii="Times New Roman" w:eastAsiaTheme="minorHAnsi" w:hAnsi="Times New Roman" w:cs="Times New Roman"/>
          <w:sz w:val="24"/>
          <w:szCs w:val="24"/>
          <w:lang w:val="es-AR" w:eastAsia="en-US"/>
        </w:rPr>
        <w:t>1</w:t>
      </w:r>
      <w:r w:rsidRPr="000F3897">
        <w:rPr>
          <w:rFonts w:ascii="Times New Roman" w:eastAsiaTheme="minorHAnsi" w:hAnsi="Times New Roman" w:cs="Times New Roman"/>
          <w:sz w:val="24"/>
          <w:szCs w:val="24"/>
          <w:lang w:val="es-AR" w:eastAsia="en-US"/>
        </w:rPr>
        <w:t xml:space="preserve">º Período Legislativo, contando con </w:t>
      </w:r>
      <w:r w:rsidR="0066762C">
        <w:rPr>
          <w:rFonts w:ascii="Times New Roman" w:eastAsiaTheme="minorHAnsi" w:hAnsi="Times New Roman" w:cs="Times New Roman"/>
          <w:sz w:val="24"/>
          <w:szCs w:val="24"/>
          <w:lang w:val="es-AR" w:eastAsia="en-US"/>
        </w:rPr>
        <w:t>la presencia</w:t>
      </w:r>
      <w:r w:rsidRPr="000F3897">
        <w:rPr>
          <w:rFonts w:ascii="Times New Roman" w:eastAsiaTheme="minorHAnsi" w:hAnsi="Times New Roman" w:cs="Times New Roman"/>
          <w:sz w:val="24"/>
          <w:szCs w:val="24"/>
          <w:lang w:val="es-AR" w:eastAsia="en-US"/>
        </w:rPr>
        <w:t xml:space="preserve"> de los integrantes de la misma; a saber: Senadora</w:t>
      </w:r>
      <w:r w:rsidR="0096137F">
        <w:rPr>
          <w:rFonts w:ascii="Times New Roman" w:eastAsiaTheme="minorHAnsi" w:hAnsi="Times New Roman" w:cs="Times New Roman"/>
          <w:sz w:val="24"/>
          <w:szCs w:val="24"/>
          <w:lang w:val="es-AR" w:eastAsia="en-US"/>
        </w:rPr>
        <w:t>s</w:t>
      </w:r>
      <w:r w:rsidRPr="000F3897">
        <w:rPr>
          <w:rFonts w:ascii="Times New Roman" w:eastAsiaTheme="minorHAnsi" w:hAnsi="Times New Roman" w:cs="Times New Roman"/>
          <w:sz w:val="24"/>
          <w:szCs w:val="24"/>
          <w:lang w:val="es-AR" w:eastAsia="en-US"/>
        </w:rPr>
        <w:t xml:space="preserve"> </w:t>
      </w:r>
      <w:r w:rsidR="005D1CC3">
        <w:rPr>
          <w:rFonts w:ascii="Times New Roman" w:eastAsiaTheme="minorHAnsi" w:hAnsi="Times New Roman" w:cs="Times New Roman"/>
          <w:sz w:val="24"/>
          <w:szCs w:val="24"/>
          <w:lang w:val="es-AR" w:eastAsia="en-US"/>
        </w:rPr>
        <w:t>Miranda</w:t>
      </w:r>
      <w:r w:rsidR="0096137F">
        <w:rPr>
          <w:rFonts w:ascii="Times New Roman" w:eastAsiaTheme="minorHAnsi" w:hAnsi="Times New Roman" w:cs="Times New Roman"/>
          <w:sz w:val="24"/>
          <w:szCs w:val="24"/>
          <w:lang w:val="es-AR" w:eastAsia="en-US"/>
        </w:rPr>
        <w:t xml:space="preserve"> y </w:t>
      </w:r>
      <w:proofErr w:type="spellStart"/>
      <w:r w:rsidR="0096137F">
        <w:rPr>
          <w:rFonts w:ascii="Times New Roman" w:eastAsiaTheme="minorHAnsi" w:hAnsi="Times New Roman" w:cs="Times New Roman"/>
          <w:sz w:val="24"/>
          <w:szCs w:val="24"/>
          <w:lang w:val="es-AR" w:eastAsia="en-US"/>
        </w:rPr>
        <w:t>Gieco</w:t>
      </w:r>
      <w:proofErr w:type="spellEnd"/>
      <w:r w:rsidR="00D3200A">
        <w:rPr>
          <w:rFonts w:ascii="Times New Roman" w:eastAsiaTheme="minorHAnsi" w:hAnsi="Times New Roman" w:cs="Times New Roman"/>
          <w:sz w:val="24"/>
          <w:szCs w:val="24"/>
          <w:lang w:val="es-AR" w:eastAsia="en-US"/>
        </w:rPr>
        <w:t xml:space="preserve"> y los</w:t>
      </w:r>
      <w:r w:rsidR="00E65052">
        <w:rPr>
          <w:rFonts w:ascii="Times New Roman" w:eastAsiaTheme="minorHAnsi" w:hAnsi="Times New Roman" w:cs="Times New Roman"/>
          <w:sz w:val="24"/>
          <w:szCs w:val="24"/>
          <w:lang w:val="es-AR" w:eastAsia="en-US"/>
        </w:rPr>
        <w:t xml:space="preserve"> Senadores</w:t>
      </w:r>
      <w:r w:rsidR="00B51E25">
        <w:rPr>
          <w:rFonts w:ascii="Times New Roman" w:eastAsiaTheme="minorHAnsi" w:hAnsi="Times New Roman" w:cs="Times New Roman"/>
          <w:sz w:val="24"/>
          <w:szCs w:val="24"/>
          <w:lang w:val="es-AR" w:eastAsia="en-US"/>
        </w:rPr>
        <w:t xml:space="preserve"> </w:t>
      </w:r>
      <w:proofErr w:type="spellStart"/>
      <w:r w:rsidR="0066762C">
        <w:rPr>
          <w:rFonts w:ascii="Times New Roman" w:eastAsiaTheme="minorHAnsi" w:hAnsi="Times New Roman" w:cs="Times New Roman"/>
          <w:sz w:val="24"/>
          <w:szCs w:val="24"/>
          <w:lang w:val="es-AR" w:eastAsia="en-US"/>
        </w:rPr>
        <w:t>Maradey</w:t>
      </w:r>
      <w:proofErr w:type="spellEnd"/>
      <w:r w:rsidR="0066762C">
        <w:rPr>
          <w:rFonts w:ascii="Times New Roman" w:eastAsiaTheme="minorHAnsi" w:hAnsi="Times New Roman" w:cs="Times New Roman"/>
          <w:sz w:val="24"/>
          <w:szCs w:val="24"/>
          <w:lang w:val="es-AR" w:eastAsia="en-US"/>
        </w:rPr>
        <w:t xml:space="preserve"> y</w:t>
      </w:r>
      <w:r w:rsidR="005D1CC3">
        <w:rPr>
          <w:rFonts w:ascii="Times New Roman" w:eastAsiaTheme="minorHAnsi" w:hAnsi="Times New Roman" w:cs="Times New Roman"/>
          <w:sz w:val="24"/>
          <w:szCs w:val="24"/>
          <w:lang w:val="es-AR" w:eastAsia="en-US"/>
        </w:rPr>
        <w:t xml:space="preserve"> </w:t>
      </w:r>
      <w:proofErr w:type="spellStart"/>
      <w:r w:rsidR="005D1CC3">
        <w:rPr>
          <w:rFonts w:ascii="Times New Roman" w:eastAsiaTheme="minorHAnsi" w:hAnsi="Times New Roman" w:cs="Times New Roman"/>
          <w:sz w:val="24"/>
          <w:szCs w:val="24"/>
          <w:lang w:val="es-AR" w:eastAsia="en-US"/>
        </w:rPr>
        <w:t>Amavet</w:t>
      </w:r>
      <w:proofErr w:type="spellEnd"/>
      <w:r w:rsidR="0066762C">
        <w:rPr>
          <w:rFonts w:ascii="Times New Roman" w:eastAsiaTheme="minorHAnsi" w:hAnsi="Times New Roman" w:cs="Times New Roman"/>
          <w:sz w:val="24"/>
          <w:szCs w:val="24"/>
          <w:lang w:val="es-AR" w:eastAsia="en-US"/>
        </w:rPr>
        <w:t xml:space="preserve"> de manera presencial</w:t>
      </w:r>
      <w:r w:rsidR="005D1CC3">
        <w:rPr>
          <w:rFonts w:ascii="Times New Roman" w:eastAsiaTheme="minorHAnsi" w:hAnsi="Times New Roman" w:cs="Times New Roman"/>
          <w:sz w:val="24"/>
          <w:szCs w:val="24"/>
          <w:lang w:val="es-AR" w:eastAsia="en-US"/>
        </w:rPr>
        <w:t xml:space="preserve"> y </w:t>
      </w:r>
      <w:r w:rsidR="0066762C">
        <w:rPr>
          <w:rFonts w:ascii="Times New Roman" w:eastAsiaTheme="minorHAnsi" w:hAnsi="Times New Roman" w:cs="Times New Roman"/>
          <w:sz w:val="24"/>
          <w:szCs w:val="24"/>
          <w:lang w:val="es-AR" w:eastAsia="en-US"/>
        </w:rPr>
        <w:t xml:space="preserve">los Senadores </w:t>
      </w:r>
      <w:proofErr w:type="spellStart"/>
      <w:r w:rsidR="0066762C">
        <w:rPr>
          <w:rFonts w:ascii="Times New Roman" w:eastAsiaTheme="minorHAnsi" w:hAnsi="Times New Roman" w:cs="Times New Roman"/>
          <w:sz w:val="24"/>
          <w:szCs w:val="24"/>
          <w:lang w:val="es-AR" w:eastAsia="en-US"/>
        </w:rPr>
        <w:t>Berthet</w:t>
      </w:r>
      <w:proofErr w:type="spellEnd"/>
      <w:r w:rsidR="0066762C">
        <w:rPr>
          <w:rFonts w:ascii="Times New Roman" w:eastAsiaTheme="minorHAnsi" w:hAnsi="Times New Roman" w:cs="Times New Roman"/>
          <w:sz w:val="24"/>
          <w:szCs w:val="24"/>
          <w:lang w:val="es-AR" w:eastAsia="en-US"/>
        </w:rPr>
        <w:t xml:space="preserve"> y </w:t>
      </w:r>
      <w:proofErr w:type="spellStart"/>
      <w:r w:rsidR="005D1CC3">
        <w:rPr>
          <w:rFonts w:ascii="Times New Roman" w:eastAsiaTheme="minorHAnsi" w:hAnsi="Times New Roman" w:cs="Times New Roman"/>
          <w:sz w:val="24"/>
          <w:szCs w:val="24"/>
          <w:lang w:val="es-AR" w:eastAsia="en-US"/>
        </w:rPr>
        <w:t>Dal</w:t>
      </w:r>
      <w:proofErr w:type="spellEnd"/>
      <w:r w:rsidR="005D1CC3">
        <w:rPr>
          <w:rFonts w:ascii="Times New Roman" w:eastAsiaTheme="minorHAnsi" w:hAnsi="Times New Roman" w:cs="Times New Roman"/>
          <w:sz w:val="24"/>
          <w:szCs w:val="24"/>
          <w:lang w:val="es-AR" w:eastAsia="en-US"/>
        </w:rPr>
        <w:t xml:space="preserve"> </w:t>
      </w:r>
      <w:proofErr w:type="spellStart"/>
      <w:r w:rsidR="005D1CC3">
        <w:rPr>
          <w:rFonts w:ascii="Times New Roman" w:eastAsiaTheme="minorHAnsi" w:hAnsi="Times New Roman" w:cs="Times New Roman"/>
          <w:sz w:val="24"/>
          <w:szCs w:val="24"/>
          <w:lang w:val="es-AR" w:eastAsia="en-US"/>
        </w:rPr>
        <w:t>Molin</w:t>
      </w:r>
      <w:proofErr w:type="spellEnd"/>
      <w:r w:rsidR="0066762C">
        <w:rPr>
          <w:rFonts w:ascii="Times New Roman" w:eastAsiaTheme="minorHAnsi" w:hAnsi="Times New Roman" w:cs="Times New Roman"/>
          <w:sz w:val="24"/>
          <w:szCs w:val="24"/>
          <w:lang w:val="es-AR" w:eastAsia="en-US"/>
        </w:rPr>
        <w:t xml:space="preserve"> de manera virtual</w:t>
      </w:r>
      <w:bookmarkStart w:id="0" w:name="_GoBack"/>
      <w:bookmarkEnd w:id="0"/>
      <w:r w:rsidR="005D1CC3">
        <w:rPr>
          <w:rFonts w:ascii="Times New Roman" w:eastAsiaTheme="minorHAnsi" w:hAnsi="Times New Roman" w:cs="Times New Roman"/>
          <w:sz w:val="24"/>
          <w:szCs w:val="24"/>
          <w:lang w:val="es-AR" w:eastAsia="en-US"/>
        </w:rPr>
        <w:t>.</w:t>
      </w:r>
      <w:r w:rsidR="0096137F">
        <w:rPr>
          <w:rFonts w:ascii="Times New Roman" w:eastAsiaTheme="minorHAnsi" w:hAnsi="Times New Roman" w:cs="Times New Roman"/>
          <w:sz w:val="24"/>
          <w:szCs w:val="24"/>
          <w:lang w:val="es-AR" w:eastAsia="en-US"/>
        </w:rPr>
        <w:t xml:space="preserve"> El</w:t>
      </w:r>
      <w:r w:rsidRPr="000F3897">
        <w:rPr>
          <w:rFonts w:ascii="Times New Roman" w:eastAsiaTheme="minorHAnsi" w:hAnsi="Times New Roman" w:cs="Times New Roman"/>
          <w:sz w:val="24"/>
          <w:szCs w:val="24"/>
          <w:lang w:val="es-AR" w:eastAsia="en-US"/>
        </w:rPr>
        <w:t xml:space="preserve"> Secretari</w:t>
      </w:r>
      <w:r w:rsidR="0096137F">
        <w:rPr>
          <w:rFonts w:ascii="Times New Roman" w:eastAsiaTheme="minorHAnsi" w:hAnsi="Times New Roman" w:cs="Times New Roman"/>
          <w:sz w:val="24"/>
          <w:szCs w:val="24"/>
          <w:lang w:val="es-AR" w:eastAsia="en-US"/>
        </w:rPr>
        <w:t>o</w:t>
      </w:r>
      <w:r w:rsidR="00DD4A19">
        <w:rPr>
          <w:rFonts w:ascii="Times New Roman" w:eastAsiaTheme="minorHAnsi" w:hAnsi="Times New Roman" w:cs="Times New Roman"/>
          <w:sz w:val="24"/>
          <w:szCs w:val="24"/>
          <w:lang w:val="es-AR" w:eastAsia="en-US"/>
        </w:rPr>
        <w:t xml:space="preserve"> Adjunt</w:t>
      </w:r>
      <w:r w:rsidR="0096137F">
        <w:rPr>
          <w:rFonts w:ascii="Times New Roman" w:eastAsiaTheme="minorHAnsi" w:hAnsi="Times New Roman" w:cs="Times New Roman"/>
          <w:sz w:val="24"/>
          <w:szCs w:val="24"/>
          <w:lang w:val="es-AR" w:eastAsia="en-US"/>
        </w:rPr>
        <w:t>o</w:t>
      </w:r>
      <w:r w:rsidRPr="000F3897">
        <w:rPr>
          <w:rFonts w:ascii="Times New Roman" w:eastAsiaTheme="minorHAnsi" w:hAnsi="Times New Roman" w:cs="Times New Roman"/>
          <w:sz w:val="24"/>
          <w:szCs w:val="24"/>
          <w:lang w:val="es-AR" w:eastAsia="en-US"/>
        </w:rPr>
        <w:t xml:space="preserve"> de Comisiones, Dr. </w:t>
      </w:r>
      <w:proofErr w:type="spellStart"/>
      <w:r w:rsidR="0096137F">
        <w:rPr>
          <w:rFonts w:ascii="Times New Roman" w:eastAsiaTheme="minorHAnsi" w:hAnsi="Times New Roman" w:cs="Times New Roman"/>
          <w:sz w:val="24"/>
          <w:szCs w:val="24"/>
          <w:lang w:val="es-AR" w:eastAsia="en-US"/>
        </w:rPr>
        <w:t>Nestor</w:t>
      </w:r>
      <w:proofErr w:type="spellEnd"/>
      <w:r w:rsidR="0096137F">
        <w:rPr>
          <w:rFonts w:ascii="Times New Roman" w:eastAsiaTheme="minorHAnsi" w:hAnsi="Times New Roman" w:cs="Times New Roman"/>
          <w:sz w:val="24"/>
          <w:szCs w:val="24"/>
          <w:lang w:val="es-AR" w:eastAsia="en-US"/>
        </w:rPr>
        <w:t xml:space="preserve"> </w:t>
      </w:r>
      <w:proofErr w:type="spellStart"/>
      <w:r w:rsidR="0096137F">
        <w:rPr>
          <w:rFonts w:ascii="Times New Roman" w:eastAsiaTheme="minorHAnsi" w:hAnsi="Times New Roman" w:cs="Times New Roman"/>
          <w:sz w:val="24"/>
          <w:szCs w:val="24"/>
          <w:lang w:val="es-AR" w:eastAsia="en-US"/>
        </w:rPr>
        <w:t>Ferrutti</w:t>
      </w:r>
      <w:proofErr w:type="spellEnd"/>
      <w:r w:rsidRPr="000F3897">
        <w:rPr>
          <w:rFonts w:ascii="Times New Roman" w:eastAsiaTheme="minorHAnsi" w:hAnsi="Times New Roman" w:cs="Times New Roman"/>
          <w:sz w:val="24"/>
          <w:szCs w:val="24"/>
          <w:lang w:val="es-AR" w:eastAsia="en-US"/>
        </w:rPr>
        <w:t xml:space="preserve">, da fe de la adhesión de los integrantes de la Comisión en cantidad suficiente para alcanzar la </w:t>
      </w:r>
      <w:r w:rsidR="001B2B58">
        <w:rPr>
          <w:rFonts w:ascii="Times New Roman" w:eastAsiaTheme="minorHAnsi" w:hAnsi="Times New Roman" w:cs="Times New Roman"/>
          <w:sz w:val="24"/>
          <w:szCs w:val="24"/>
          <w:lang w:val="es-AR" w:eastAsia="en-US"/>
        </w:rPr>
        <w:t>m</w:t>
      </w:r>
      <w:r w:rsidRPr="000F3897">
        <w:rPr>
          <w:rFonts w:ascii="Times New Roman" w:eastAsiaTheme="minorHAnsi" w:hAnsi="Times New Roman" w:cs="Times New Roman"/>
          <w:sz w:val="24"/>
          <w:szCs w:val="24"/>
          <w:lang w:val="es-AR" w:eastAsia="en-US"/>
        </w:rPr>
        <w:t xml:space="preserve">ayoría que avala el presente texto normativo y, por las razones que dará su miembro informante, aconseja su aprobación </w:t>
      </w:r>
      <w:r w:rsidR="0066762C">
        <w:rPr>
          <w:rFonts w:ascii="Times New Roman" w:eastAsiaTheme="minorHAnsi" w:hAnsi="Times New Roman" w:cs="Times New Roman"/>
          <w:sz w:val="24"/>
          <w:szCs w:val="24"/>
          <w:lang w:val="es-AR" w:eastAsia="en-US"/>
        </w:rPr>
        <w:t>en los siguientes términos</w:t>
      </w:r>
      <w:r w:rsidRPr="000F3897">
        <w:rPr>
          <w:rFonts w:ascii="Times New Roman" w:eastAsiaTheme="minorHAnsi" w:hAnsi="Times New Roman" w:cs="Times New Roman"/>
          <w:sz w:val="24"/>
          <w:szCs w:val="24"/>
          <w:lang w:val="es-AR" w:eastAsia="en-US"/>
        </w:rPr>
        <w:t>.</w:t>
      </w:r>
    </w:p>
    <w:p w14:paraId="56235CCD" w14:textId="14E814F1" w:rsidR="008F1478" w:rsidRPr="008F1478" w:rsidRDefault="008F1478" w:rsidP="008F1478">
      <w:pPr>
        <w:shd w:val="clear" w:color="auto" w:fill="FFFFFF"/>
        <w:ind w:firstLine="851"/>
        <w:jc w:val="center"/>
        <w:rPr>
          <w:rFonts w:ascii="Times New Roman" w:eastAsia="Quattrocento Sans" w:hAnsi="Times New Roman" w:cs="Times New Roman"/>
          <w:b/>
          <w:color w:val="212529"/>
          <w:sz w:val="24"/>
          <w:szCs w:val="24"/>
        </w:rPr>
      </w:pPr>
      <w:r w:rsidRPr="008F1478">
        <w:rPr>
          <w:rFonts w:ascii="Times New Roman" w:eastAsia="Quattrocento Sans" w:hAnsi="Times New Roman" w:cs="Times New Roman"/>
          <w:b/>
          <w:color w:val="212529"/>
          <w:sz w:val="24"/>
          <w:szCs w:val="24"/>
        </w:rPr>
        <w:t>LA LEGISLA</w:t>
      </w:r>
      <w:r>
        <w:rPr>
          <w:rFonts w:ascii="Times New Roman" w:eastAsia="Quattrocento Sans" w:hAnsi="Times New Roman" w:cs="Times New Roman"/>
          <w:b/>
          <w:color w:val="212529"/>
          <w:sz w:val="24"/>
          <w:szCs w:val="24"/>
        </w:rPr>
        <w:t>TURA DE LA PROVINCIA DE ENTRE RÍ</w:t>
      </w:r>
      <w:r w:rsidRPr="008F1478">
        <w:rPr>
          <w:rFonts w:ascii="Times New Roman" w:eastAsia="Quattrocento Sans" w:hAnsi="Times New Roman" w:cs="Times New Roman"/>
          <w:b/>
          <w:color w:val="212529"/>
          <w:sz w:val="24"/>
          <w:szCs w:val="24"/>
        </w:rPr>
        <w:t>OS</w:t>
      </w:r>
    </w:p>
    <w:p w14:paraId="25AC15FE" w14:textId="77777777" w:rsidR="008F1478" w:rsidRPr="008F1478" w:rsidRDefault="008F1478" w:rsidP="008F1478">
      <w:pPr>
        <w:shd w:val="clear" w:color="auto" w:fill="FFFFFF"/>
        <w:ind w:firstLine="851"/>
        <w:jc w:val="center"/>
        <w:rPr>
          <w:rFonts w:ascii="Times New Roman" w:eastAsia="Quattrocento Sans" w:hAnsi="Times New Roman" w:cs="Times New Roman"/>
          <w:b/>
          <w:color w:val="212529"/>
          <w:sz w:val="24"/>
          <w:szCs w:val="24"/>
        </w:rPr>
      </w:pPr>
      <w:r w:rsidRPr="008F1478">
        <w:rPr>
          <w:rFonts w:ascii="Times New Roman" w:eastAsia="Quattrocento Sans" w:hAnsi="Times New Roman" w:cs="Times New Roman"/>
          <w:b/>
          <w:color w:val="212529"/>
          <w:sz w:val="24"/>
          <w:szCs w:val="24"/>
        </w:rPr>
        <w:t>SANCIONA CON FUERZA DE</w:t>
      </w:r>
    </w:p>
    <w:p w14:paraId="513AFF23" w14:textId="77777777" w:rsidR="008F1478" w:rsidRPr="008F1478" w:rsidRDefault="008F1478" w:rsidP="008F1478">
      <w:pPr>
        <w:shd w:val="clear" w:color="auto" w:fill="FFFFFF"/>
        <w:ind w:firstLine="851"/>
        <w:jc w:val="center"/>
        <w:rPr>
          <w:rFonts w:ascii="Times New Roman" w:eastAsia="Quattrocento Sans" w:hAnsi="Times New Roman" w:cs="Times New Roman"/>
          <w:b/>
          <w:color w:val="212529"/>
          <w:sz w:val="24"/>
          <w:szCs w:val="24"/>
        </w:rPr>
      </w:pPr>
      <w:r w:rsidRPr="008F1478">
        <w:rPr>
          <w:rFonts w:ascii="Times New Roman" w:eastAsia="Quattrocento Sans" w:hAnsi="Times New Roman" w:cs="Times New Roman"/>
          <w:b/>
          <w:color w:val="212529"/>
          <w:sz w:val="24"/>
          <w:szCs w:val="24"/>
        </w:rPr>
        <w:t>L E Y:</w:t>
      </w:r>
    </w:p>
    <w:p w14:paraId="0F0477EB" w14:textId="77777777" w:rsidR="0096137F" w:rsidRDefault="0096137F" w:rsidP="0096137F">
      <w:pPr>
        <w:tabs>
          <w:tab w:val="left" w:pos="708"/>
          <w:tab w:val="center" w:pos="4419"/>
          <w:tab w:val="right" w:pos="8838"/>
        </w:tabs>
        <w:spacing w:after="0" w:line="480" w:lineRule="auto"/>
        <w:contextualSpacing/>
        <w:jc w:val="both"/>
        <w:rPr>
          <w:rFonts w:ascii="Times New Roman" w:hAnsi="Times New Roman" w:cs="Times New Roman"/>
          <w:sz w:val="24"/>
          <w:szCs w:val="24"/>
        </w:rPr>
      </w:pPr>
      <w:r w:rsidRPr="0096137F">
        <w:rPr>
          <w:rFonts w:ascii="Times New Roman" w:hAnsi="Times New Roman" w:cs="Times New Roman"/>
          <w:b/>
          <w:sz w:val="24"/>
          <w:szCs w:val="24"/>
        </w:rPr>
        <w:t xml:space="preserve">PROMOCIÓN Y PROTECCIÓN INTEGRAL DE LA PRIMERA INFANCIA </w:t>
      </w:r>
    </w:p>
    <w:p w14:paraId="7510B7B6" w14:textId="6BFD28B6" w:rsidR="0096137F" w:rsidRDefault="0096137F" w:rsidP="0096137F">
      <w:pPr>
        <w:tabs>
          <w:tab w:val="left" w:pos="708"/>
          <w:tab w:val="center" w:pos="4419"/>
          <w:tab w:val="right" w:pos="8838"/>
        </w:tabs>
        <w:spacing w:after="0" w:line="480" w:lineRule="auto"/>
        <w:contextualSpacing/>
        <w:jc w:val="both"/>
        <w:rPr>
          <w:rFonts w:ascii="Times New Roman" w:hAnsi="Times New Roman" w:cs="Times New Roman"/>
          <w:sz w:val="24"/>
          <w:szCs w:val="24"/>
        </w:rPr>
      </w:pPr>
      <w:r w:rsidRPr="0096137F">
        <w:rPr>
          <w:rFonts w:ascii="Times New Roman" w:hAnsi="Times New Roman" w:cs="Times New Roman"/>
          <w:b/>
          <w:sz w:val="24"/>
          <w:szCs w:val="24"/>
        </w:rPr>
        <w:t>ARTÍCULO 1°: Objeto.</w:t>
      </w:r>
      <w:r w:rsidRPr="0096137F">
        <w:rPr>
          <w:rFonts w:ascii="Times New Roman" w:hAnsi="Times New Roman" w:cs="Times New Roman"/>
          <w:sz w:val="24"/>
          <w:szCs w:val="24"/>
        </w:rPr>
        <w:t xml:space="preserve"> </w:t>
      </w:r>
      <w:r>
        <w:rPr>
          <w:rFonts w:ascii="Times New Roman" w:hAnsi="Times New Roman" w:cs="Times New Roman"/>
          <w:sz w:val="24"/>
          <w:szCs w:val="24"/>
        </w:rPr>
        <w:t xml:space="preserve">El </w:t>
      </w:r>
      <w:r w:rsidRPr="0096137F">
        <w:rPr>
          <w:rFonts w:ascii="Times New Roman" w:hAnsi="Times New Roman" w:cs="Times New Roman"/>
          <w:sz w:val="24"/>
          <w:szCs w:val="24"/>
        </w:rPr>
        <w:t>objeto</w:t>
      </w:r>
      <w:r>
        <w:rPr>
          <w:rFonts w:ascii="Times New Roman" w:hAnsi="Times New Roman" w:cs="Times New Roman"/>
          <w:sz w:val="24"/>
          <w:szCs w:val="24"/>
        </w:rPr>
        <w:t xml:space="preserve"> de la presente ley es</w:t>
      </w:r>
      <w:r w:rsidRPr="0096137F">
        <w:rPr>
          <w:rFonts w:ascii="Times New Roman" w:hAnsi="Times New Roman" w:cs="Times New Roman"/>
          <w:sz w:val="24"/>
          <w:szCs w:val="24"/>
        </w:rPr>
        <w:t xml:space="preserve"> la promoción y protección integral de los derechos de los niños y niñas, y de la persona gestante, desde el momento de la gestación y hasta los tres años inclusive. </w:t>
      </w:r>
    </w:p>
    <w:p w14:paraId="2FF7FB51" w14:textId="785A34EA" w:rsidR="0096137F" w:rsidRDefault="0096137F" w:rsidP="0096137F">
      <w:pPr>
        <w:tabs>
          <w:tab w:val="left" w:pos="708"/>
          <w:tab w:val="center" w:pos="4419"/>
          <w:tab w:val="right" w:pos="8838"/>
        </w:tabs>
        <w:spacing w:after="0" w:line="480" w:lineRule="auto"/>
        <w:contextualSpacing/>
        <w:jc w:val="both"/>
        <w:rPr>
          <w:rFonts w:ascii="Times New Roman" w:hAnsi="Times New Roman" w:cs="Times New Roman"/>
          <w:sz w:val="24"/>
          <w:szCs w:val="24"/>
        </w:rPr>
      </w:pPr>
      <w:r w:rsidRPr="0096137F">
        <w:rPr>
          <w:rFonts w:ascii="Times New Roman" w:hAnsi="Times New Roman" w:cs="Times New Roman"/>
          <w:b/>
          <w:sz w:val="24"/>
          <w:szCs w:val="24"/>
        </w:rPr>
        <w:t>ARTÍCULO 2°: Sujetos comprendidos.</w:t>
      </w:r>
      <w:r w:rsidRPr="0096137F">
        <w:rPr>
          <w:rFonts w:ascii="Times New Roman" w:hAnsi="Times New Roman" w:cs="Times New Roman"/>
          <w:sz w:val="24"/>
          <w:szCs w:val="24"/>
        </w:rPr>
        <w:t xml:space="preserve"> </w:t>
      </w:r>
      <w:r>
        <w:rPr>
          <w:rFonts w:ascii="Times New Roman" w:hAnsi="Times New Roman" w:cs="Times New Roman"/>
          <w:sz w:val="24"/>
          <w:szCs w:val="24"/>
        </w:rPr>
        <w:t>T</w:t>
      </w:r>
      <w:r w:rsidRPr="0096137F">
        <w:rPr>
          <w:rFonts w:ascii="Times New Roman" w:hAnsi="Times New Roman" w:cs="Times New Roman"/>
          <w:sz w:val="24"/>
          <w:szCs w:val="24"/>
        </w:rPr>
        <w:t>oda persona desde la gestación hasta los tres años de edad inclusive</w:t>
      </w:r>
      <w:r>
        <w:rPr>
          <w:rFonts w:ascii="Times New Roman" w:hAnsi="Times New Roman" w:cs="Times New Roman"/>
          <w:sz w:val="24"/>
          <w:szCs w:val="24"/>
        </w:rPr>
        <w:t>;</w:t>
      </w:r>
      <w:r w:rsidRPr="0096137F">
        <w:rPr>
          <w:rFonts w:ascii="Times New Roman" w:hAnsi="Times New Roman" w:cs="Times New Roman"/>
          <w:sz w:val="24"/>
          <w:szCs w:val="24"/>
        </w:rPr>
        <w:t xml:space="preserve"> y las personas gestantes, que posean residencia en la Provincia de Entre Ríos. </w:t>
      </w:r>
    </w:p>
    <w:p w14:paraId="299F96B1" w14:textId="77777777" w:rsidR="0096137F" w:rsidRDefault="0096137F" w:rsidP="0096137F">
      <w:pPr>
        <w:tabs>
          <w:tab w:val="left" w:pos="708"/>
          <w:tab w:val="center" w:pos="4419"/>
          <w:tab w:val="right" w:pos="8838"/>
        </w:tabs>
        <w:spacing w:after="0" w:line="480" w:lineRule="auto"/>
        <w:contextualSpacing/>
        <w:jc w:val="both"/>
        <w:rPr>
          <w:rFonts w:ascii="Times New Roman" w:hAnsi="Times New Roman" w:cs="Times New Roman"/>
          <w:sz w:val="24"/>
          <w:szCs w:val="24"/>
        </w:rPr>
      </w:pPr>
      <w:r w:rsidRPr="0096137F">
        <w:rPr>
          <w:rFonts w:ascii="Times New Roman" w:hAnsi="Times New Roman" w:cs="Times New Roman"/>
          <w:b/>
          <w:sz w:val="24"/>
          <w:szCs w:val="24"/>
        </w:rPr>
        <w:t>ARTÍCULO 3°: Interés Público.</w:t>
      </w:r>
      <w:r w:rsidRPr="0096137F">
        <w:rPr>
          <w:rFonts w:ascii="Times New Roman" w:hAnsi="Times New Roman" w:cs="Times New Roman"/>
          <w:sz w:val="24"/>
          <w:szCs w:val="24"/>
        </w:rPr>
        <w:t xml:space="preserve"> Reconózcase el interés público de la Primera Infancia, etapa esencial en la vida de las personas, en la que sientan las bases para su desarrollo cognitivo, físico, social y emocional. </w:t>
      </w:r>
    </w:p>
    <w:p w14:paraId="2B97720E" w14:textId="1D16A7D2" w:rsidR="0096137F" w:rsidRDefault="0096137F" w:rsidP="0096137F">
      <w:pPr>
        <w:tabs>
          <w:tab w:val="left" w:pos="708"/>
          <w:tab w:val="center" w:pos="4419"/>
          <w:tab w:val="right" w:pos="8838"/>
        </w:tabs>
        <w:spacing w:after="0" w:line="480" w:lineRule="auto"/>
        <w:contextualSpacing/>
        <w:jc w:val="both"/>
        <w:rPr>
          <w:rFonts w:ascii="Times New Roman" w:hAnsi="Times New Roman" w:cs="Times New Roman"/>
          <w:sz w:val="24"/>
          <w:szCs w:val="24"/>
        </w:rPr>
      </w:pPr>
      <w:r w:rsidRPr="0096137F">
        <w:rPr>
          <w:rFonts w:ascii="Times New Roman" w:hAnsi="Times New Roman" w:cs="Times New Roman"/>
          <w:b/>
          <w:sz w:val="24"/>
          <w:szCs w:val="24"/>
        </w:rPr>
        <w:lastRenderedPageBreak/>
        <w:t>ARTÍCULO 4°:</w:t>
      </w:r>
      <w:r w:rsidRPr="0096137F">
        <w:rPr>
          <w:rFonts w:ascii="Times New Roman" w:hAnsi="Times New Roman" w:cs="Times New Roman"/>
          <w:sz w:val="24"/>
          <w:szCs w:val="24"/>
        </w:rPr>
        <w:t xml:space="preserve"> </w:t>
      </w:r>
      <w:r w:rsidRPr="0096137F">
        <w:rPr>
          <w:rFonts w:ascii="Times New Roman" w:hAnsi="Times New Roman" w:cs="Times New Roman"/>
          <w:b/>
          <w:sz w:val="24"/>
          <w:szCs w:val="24"/>
        </w:rPr>
        <w:t xml:space="preserve">Autoridad de Aplicación. </w:t>
      </w:r>
      <w:r w:rsidRPr="0096137F">
        <w:rPr>
          <w:rFonts w:ascii="Times New Roman" w:hAnsi="Times New Roman" w:cs="Times New Roman"/>
          <w:sz w:val="24"/>
          <w:szCs w:val="24"/>
        </w:rPr>
        <w:t>Será autoridad de aplicación</w:t>
      </w:r>
      <w:r>
        <w:rPr>
          <w:rFonts w:ascii="Times New Roman" w:hAnsi="Times New Roman" w:cs="Times New Roman"/>
          <w:b/>
          <w:sz w:val="24"/>
          <w:szCs w:val="24"/>
        </w:rPr>
        <w:t xml:space="preserve"> l</w:t>
      </w:r>
      <w:r w:rsidRPr="0096137F">
        <w:rPr>
          <w:rFonts w:ascii="Times New Roman" w:hAnsi="Times New Roman" w:cs="Times New Roman"/>
          <w:sz w:val="24"/>
          <w:szCs w:val="24"/>
        </w:rPr>
        <w:t>a Dirección de Protección Integral de las Infancias, dependiente del Consejo Provincial del Niño, el Adolescente y la Familia o la autoridad que en un futuro lo reemplace.</w:t>
      </w:r>
    </w:p>
    <w:p w14:paraId="30A3867B" w14:textId="77777777" w:rsidR="00ED0A1E" w:rsidRDefault="0096137F" w:rsidP="0096137F">
      <w:pPr>
        <w:tabs>
          <w:tab w:val="left" w:pos="708"/>
          <w:tab w:val="center" w:pos="4419"/>
          <w:tab w:val="right" w:pos="8838"/>
        </w:tabs>
        <w:spacing w:after="0" w:line="480" w:lineRule="auto"/>
        <w:contextualSpacing/>
        <w:jc w:val="both"/>
        <w:rPr>
          <w:rFonts w:ascii="Times New Roman" w:hAnsi="Times New Roman" w:cs="Times New Roman"/>
          <w:sz w:val="24"/>
          <w:szCs w:val="24"/>
        </w:rPr>
      </w:pPr>
      <w:r w:rsidRPr="00ED0A1E">
        <w:rPr>
          <w:rFonts w:ascii="Times New Roman" w:hAnsi="Times New Roman" w:cs="Times New Roman"/>
          <w:b/>
          <w:sz w:val="24"/>
          <w:szCs w:val="24"/>
        </w:rPr>
        <w:t>ARTÍCULO 5°:</w:t>
      </w:r>
      <w:r w:rsidRPr="0096137F">
        <w:rPr>
          <w:rFonts w:ascii="Times New Roman" w:hAnsi="Times New Roman" w:cs="Times New Roman"/>
          <w:sz w:val="24"/>
          <w:szCs w:val="24"/>
        </w:rPr>
        <w:t xml:space="preserve"> </w:t>
      </w:r>
      <w:r w:rsidRPr="00ED0A1E">
        <w:rPr>
          <w:rFonts w:ascii="Times New Roman" w:hAnsi="Times New Roman" w:cs="Times New Roman"/>
          <w:b/>
          <w:sz w:val="24"/>
          <w:szCs w:val="24"/>
        </w:rPr>
        <w:t>Obligaciones.</w:t>
      </w:r>
      <w:r w:rsidRPr="0096137F">
        <w:rPr>
          <w:rFonts w:ascii="Times New Roman" w:hAnsi="Times New Roman" w:cs="Times New Roman"/>
          <w:sz w:val="24"/>
          <w:szCs w:val="24"/>
        </w:rPr>
        <w:t xml:space="preserve"> La autoridad de aplicación deberá propiciar políticas públicas integrales para la primera infancia, que contemplen aspectos centrales tales como: </w:t>
      </w:r>
    </w:p>
    <w:p w14:paraId="7C1BFFE5" w14:textId="77777777" w:rsidR="00ED0A1E" w:rsidRDefault="0096137F" w:rsidP="0096137F">
      <w:pPr>
        <w:tabs>
          <w:tab w:val="left" w:pos="708"/>
          <w:tab w:val="center" w:pos="4419"/>
          <w:tab w:val="right" w:pos="8838"/>
        </w:tabs>
        <w:spacing w:after="0" w:line="480" w:lineRule="auto"/>
        <w:contextualSpacing/>
        <w:jc w:val="both"/>
        <w:rPr>
          <w:rFonts w:ascii="Times New Roman" w:hAnsi="Times New Roman" w:cs="Times New Roman"/>
          <w:sz w:val="24"/>
          <w:szCs w:val="24"/>
        </w:rPr>
      </w:pPr>
      <w:r w:rsidRPr="00ED0A1E">
        <w:rPr>
          <w:rFonts w:ascii="Times New Roman" w:hAnsi="Times New Roman" w:cs="Times New Roman"/>
          <w:b/>
          <w:sz w:val="24"/>
          <w:szCs w:val="24"/>
        </w:rPr>
        <w:t>a) Salud y Nutrición:</w:t>
      </w:r>
      <w:r w:rsidRPr="0096137F">
        <w:rPr>
          <w:rFonts w:ascii="Times New Roman" w:hAnsi="Times New Roman" w:cs="Times New Roman"/>
          <w:sz w:val="24"/>
          <w:szCs w:val="24"/>
        </w:rPr>
        <w:t xml:space="preserve"> reconociendo la lactancia materna y la buena alimentación como componentes indispensables para el desarrollo físico y psíquico de niñas y niños; </w:t>
      </w:r>
    </w:p>
    <w:p w14:paraId="5ED00107" w14:textId="77777777" w:rsidR="00ED0A1E" w:rsidRDefault="0096137F" w:rsidP="0096137F">
      <w:pPr>
        <w:tabs>
          <w:tab w:val="left" w:pos="708"/>
          <w:tab w:val="center" w:pos="4419"/>
          <w:tab w:val="right" w:pos="8838"/>
        </w:tabs>
        <w:spacing w:after="0" w:line="480" w:lineRule="auto"/>
        <w:contextualSpacing/>
        <w:jc w:val="both"/>
        <w:rPr>
          <w:rFonts w:ascii="Times New Roman" w:hAnsi="Times New Roman" w:cs="Times New Roman"/>
          <w:sz w:val="24"/>
          <w:szCs w:val="24"/>
        </w:rPr>
      </w:pPr>
      <w:r w:rsidRPr="00ED0A1E">
        <w:rPr>
          <w:rFonts w:ascii="Times New Roman" w:hAnsi="Times New Roman" w:cs="Times New Roman"/>
          <w:b/>
          <w:sz w:val="24"/>
          <w:szCs w:val="24"/>
        </w:rPr>
        <w:t>b) Educación inicial y cuidados:</w:t>
      </w:r>
      <w:r w:rsidRPr="0096137F">
        <w:rPr>
          <w:rFonts w:ascii="Times New Roman" w:hAnsi="Times New Roman" w:cs="Times New Roman"/>
          <w:sz w:val="24"/>
          <w:szCs w:val="24"/>
        </w:rPr>
        <w:t xml:space="preserve"> apuntar desde la transmisión de conocimientos al cuidado y la inserción de niños y niñas en la vida social y cultural; </w:t>
      </w:r>
    </w:p>
    <w:p w14:paraId="416AEBFD" w14:textId="77777777" w:rsidR="00ED0A1E" w:rsidRDefault="0096137F" w:rsidP="0096137F">
      <w:pPr>
        <w:tabs>
          <w:tab w:val="left" w:pos="708"/>
          <w:tab w:val="center" w:pos="4419"/>
          <w:tab w:val="right" w:pos="8838"/>
        </w:tabs>
        <w:spacing w:after="0" w:line="480" w:lineRule="auto"/>
        <w:contextualSpacing/>
        <w:jc w:val="both"/>
        <w:rPr>
          <w:rFonts w:ascii="Times New Roman" w:hAnsi="Times New Roman" w:cs="Times New Roman"/>
          <w:sz w:val="24"/>
          <w:szCs w:val="24"/>
        </w:rPr>
      </w:pPr>
      <w:r w:rsidRPr="00ED0A1E">
        <w:rPr>
          <w:rFonts w:ascii="Times New Roman" w:hAnsi="Times New Roman" w:cs="Times New Roman"/>
          <w:b/>
          <w:sz w:val="24"/>
          <w:szCs w:val="24"/>
        </w:rPr>
        <w:t>c) Institucionalidad:</w:t>
      </w:r>
      <w:r w:rsidRPr="0096137F">
        <w:rPr>
          <w:rFonts w:ascii="Times New Roman" w:hAnsi="Times New Roman" w:cs="Times New Roman"/>
          <w:sz w:val="24"/>
          <w:szCs w:val="24"/>
        </w:rPr>
        <w:t xml:space="preserve"> crear una organización o estructura institucional, que logre un abordaje integral de la primera infancia desde el enfoque de los derechos humanos, planificando, ejecutando y haciendo un seguimiento de las políticas públicas implementadas en la materia. </w:t>
      </w:r>
    </w:p>
    <w:p w14:paraId="727DC93D" w14:textId="77777777" w:rsidR="00ED0A1E" w:rsidRDefault="0096137F" w:rsidP="0096137F">
      <w:pPr>
        <w:tabs>
          <w:tab w:val="left" w:pos="708"/>
          <w:tab w:val="center" w:pos="4419"/>
          <w:tab w:val="right" w:pos="8838"/>
        </w:tabs>
        <w:spacing w:after="0" w:line="480" w:lineRule="auto"/>
        <w:contextualSpacing/>
        <w:jc w:val="both"/>
        <w:rPr>
          <w:rFonts w:ascii="Times New Roman" w:hAnsi="Times New Roman" w:cs="Times New Roman"/>
          <w:sz w:val="24"/>
          <w:szCs w:val="24"/>
        </w:rPr>
      </w:pPr>
      <w:r w:rsidRPr="00ED0A1E">
        <w:rPr>
          <w:rFonts w:ascii="Times New Roman" w:hAnsi="Times New Roman" w:cs="Times New Roman"/>
          <w:b/>
          <w:sz w:val="24"/>
          <w:szCs w:val="24"/>
        </w:rPr>
        <w:t>ARTÍCULO 6°:</w:t>
      </w:r>
      <w:r w:rsidRPr="0096137F">
        <w:rPr>
          <w:rFonts w:ascii="Times New Roman" w:hAnsi="Times New Roman" w:cs="Times New Roman"/>
          <w:sz w:val="24"/>
          <w:szCs w:val="24"/>
        </w:rPr>
        <w:t xml:space="preserve"> </w:t>
      </w:r>
      <w:r w:rsidR="00ED0A1E">
        <w:rPr>
          <w:rFonts w:ascii="Times New Roman" w:hAnsi="Times New Roman" w:cs="Times New Roman"/>
          <w:sz w:val="24"/>
          <w:szCs w:val="24"/>
        </w:rPr>
        <w:t>La Autoridad de Aplicación tendrá como competencia impulsar</w:t>
      </w:r>
      <w:r w:rsidRPr="0096137F">
        <w:rPr>
          <w:rFonts w:ascii="Times New Roman" w:hAnsi="Times New Roman" w:cs="Times New Roman"/>
          <w:sz w:val="24"/>
          <w:szCs w:val="24"/>
        </w:rPr>
        <w:t xml:space="preserve"> la elaboración de un Plan Provincial para el Desarrollo Integral de la Primera Infancia el cual como mínimo deberá apuntar a: </w:t>
      </w:r>
    </w:p>
    <w:p w14:paraId="78EF6061" w14:textId="77777777" w:rsidR="00ED0A1E" w:rsidRPr="00ED0A1E" w:rsidRDefault="0096137F" w:rsidP="00ED0A1E">
      <w:pPr>
        <w:pStyle w:val="Prrafodelista"/>
        <w:numPr>
          <w:ilvl w:val="0"/>
          <w:numId w:val="3"/>
        </w:numPr>
        <w:tabs>
          <w:tab w:val="left" w:pos="708"/>
          <w:tab w:val="center" w:pos="4419"/>
          <w:tab w:val="right" w:pos="8838"/>
        </w:tabs>
        <w:spacing w:after="0" w:line="480" w:lineRule="auto"/>
        <w:jc w:val="both"/>
        <w:rPr>
          <w:rFonts w:ascii="Times New Roman" w:eastAsia="Times New Roman" w:hAnsi="Times New Roman" w:cs="Times New Roman"/>
          <w:b/>
          <w:bCs/>
          <w:sz w:val="24"/>
          <w:szCs w:val="24"/>
          <w:lang w:eastAsia="es-ES"/>
        </w:rPr>
      </w:pPr>
      <w:r w:rsidRPr="00ED0A1E">
        <w:rPr>
          <w:rFonts w:ascii="Times New Roman" w:hAnsi="Times New Roman" w:cs="Times New Roman"/>
          <w:sz w:val="24"/>
          <w:szCs w:val="24"/>
        </w:rPr>
        <w:t xml:space="preserve">Durante el Embarazo: </w:t>
      </w:r>
    </w:p>
    <w:p w14:paraId="0BABE872" w14:textId="77777777" w:rsidR="00ED0A1E" w:rsidRPr="00ED0A1E" w:rsidRDefault="0096137F" w:rsidP="00ED0A1E">
      <w:pPr>
        <w:pStyle w:val="Prrafodelista"/>
        <w:numPr>
          <w:ilvl w:val="0"/>
          <w:numId w:val="4"/>
        </w:numPr>
        <w:tabs>
          <w:tab w:val="left" w:pos="708"/>
          <w:tab w:val="center" w:pos="4419"/>
          <w:tab w:val="right" w:pos="8838"/>
        </w:tabs>
        <w:spacing w:after="0" w:line="480" w:lineRule="auto"/>
        <w:jc w:val="both"/>
        <w:rPr>
          <w:rFonts w:ascii="Times New Roman" w:eastAsia="Times New Roman" w:hAnsi="Times New Roman" w:cs="Times New Roman"/>
          <w:b/>
          <w:bCs/>
          <w:sz w:val="24"/>
          <w:szCs w:val="24"/>
          <w:lang w:eastAsia="es-ES"/>
        </w:rPr>
      </w:pPr>
      <w:r w:rsidRPr="00ED0A1E">
        <w:rPr>
          <w:rFonts w:ascii="Times New Roman" w:hAnsi="Times New Roman" w:cs="Times New Roman"/>
          <w:sz w:val="24"/>
          <w:szCs w:val="24"/>
        </w:rPr>
        <w:t xml:space="preserve">-Mejorar la atención de la salud de la persona gestante; </w:t>
      </w:r>
    </w:p>
    <w:p w14:paraId="0C1D1613" w14:textId="77777777" w:rsidR="00ED0A1E" w:rsidRPr="00ED0A1E" w:rsidRDefault="0096137F" w:rsidP="00ED0A1E">
      <w:pPr>
        <w:pStyle w:val="Prrafodelista"/>
        <w:numPr>
          <w:ilvl w:val="0"/>
          <w:numId w:val="4"/>
        </w:numPr>
        <w:tabs>
          <w:tab w:val="left" w:pos="708"/>
          <w:tab w:val="center" w:pos="4419"/>
          <w:tab w:val="right" w:pos="8838"/>
        </w:tabs>
        <w:spacing w:after="0" w:line="480" w:lineRule="auto"/>
        <w:jc w:val="both"/>
        <w:rPr>
          <w:rFonts w:ascii="Times New Roman" w:eastAsia="Times New Roman" w:hAnsi="Times New Roman" w:cs="Times New Roman"/>
          <w:b/>
          <w:bCs/>
          <w:sz w:val="24"/>
          <w:szCs w:val="24"/>
          <w:lang w:eastAsia="es-ES"/>
        </w:rPr>
      </w:pPr>
      <w:r w:rsidRPr="00ED0A1E">
        <w:rPr>
          <w:rFonts w:ascii="Times New Roman" w:hAnsi="Times New Roman" w:cs="Times New Roman"/>
          <w:sz w:val="24"/>
          <w:szCs w:val="24"/>
        </w:rPr>
        <w:t xml:space="preserve">-Implementar mecanismos que faciliten el acceso de las personas embarazadas a los servicios de salud para la realización de los controles médicos periódicos; </w:t>
      </w:r>
    </w:p>
    <w:p w14:paraId="2441810D" w14:textId="77777777" w:rsidR="00ED0A1E" w:rsidRPr="00ED0A1E" w:rsidRDefault="0096137F" w:rsidP="00ED0A1E">
      <w:pPr>
        <w:pStyle w:val="Prrafodelista"/>
        <w:numPr>
          <w:ilvl w:val="0"/>
          <w:numId w:val="4"/>
        </w:numPr>
        <w:tabs>
          <w:tab w:val="left" w:pos="708"/>
          <w:tab w:val="center" w:pos="4419"/>
          <w:tab w:val="right" w:pos="8838"/>
        </w:tabs>
        <w:spacing w:after="0" w:line="480" w:lineRule="auto"/>
        <w:jc w:val="both"/>
        <w:rPr>
          <w:rFonts w:ascii="Times New Roman" w:eastAsia="Times New Roman" w:hAnsi="Times New Roman" w:cs="Times New Roman"/>
          <w:b/>
          <w:bCs/>
          <w:sz w:val="24"/>
          <w:szCs w:val="24"/>
          <w:lang w:eastAsia="es-ES"/>
        </w:rPr>
      </w:pPr>
      <w:r w:rsidRPr="00ED0A1E">
        <w:rPr>
          <w:rFonts w:ascii="Times New Roman" w:hAnsi="Times New Roman" w:cs="Times New Roman"/>
          <w:sz w:val="24"/>
          <w:szCs w:val="24"/>
        </w:rPr>
        <w:t xml:space="preserve">-Promover espacios comunitarios de acompañamiento pre y post natal a las familias; </w:t>
      </w:r>
    </w:p>
    <w:p w14:paraId="3128B102" w14:textId="77777777" w:rsidR="00ED0A1E" w:rsidRPr="00ED0A1E" w:rsidRDefault="0096137F" w:rsidP="00ED0A1E">
      <w:pPr>
        <w:pStyle w:val="Prrafodelista"/>
        <w:numPr>
          <w:ilvl w:val="0"/>
          <w:numId w:val="4"/>
        </w:numPr>
        <w:tabs>
          <w:tab w:val="left" w:pos="708"/>
          <w:tab w:val="center" w:pos="4419"/>
          <w:tab w:val="right" w:pos="8838"/>
        </w:tabs>
        <w:spacing w:after="0" w:line="480" w:lineRule="auto"/>
        <w:jc w:val="both"/>
        <w:rPr>
          <w:rFonts w:ascii="Times New Roman" w:eastAsia="Times New Roman" w:hAnsi="Times New Roman" w:cs="Times New Roman"/>
          <w:b/>
          <w:bCs/>
          <w:sz w:val="24"/>
          <w:szCs w:val="24"/>
          <w:lang w:eastAsia="es-ES"/>
        </w:rPr>
      </w:pPr>
      <w:r w:rsidRPr="00ED0A1E">
        <w:rPr>
          <w:rFonts w:ascii="Times New Roman" w:hAnsi="Times New Roman" w:cs="Times New Roman"/>
          <w:sz w:val="24"/>
          <w:szCs w:val="24"/>
        </w:rPr>
        <w:lastRenderedPageBreak/>
        <w:t xml:space="preserve">-Promover la formación de profesionales para la atención y cuidado integral en salud de las personas embarazadas; </w:t>
      </w:r>
    </w:p>
    <w:p w14:paraId="48EC5C82" w14:textId="77777777" w:rsidR="00ED0A1E" w:rsidRPr="00ED0A1E" w:rsidRDefault="0096137F" w:rsidP="00ED0A1E">
      <w:pPr>
        <w:pStyle w:val="Prrafodelista"/>
        <w:numPr>
          <w:ilvl w:val="0"/>
          <w:numId w:val="4"/>
        </w:numPr>
        <w:tabs>
          <w:tab w:val="left" w:pos="708"/>
          <w:tab w:val="center" w:pos="4419"/>
          <w:tab w:val="right" w:pos="8838"/>
        </w:tabs>
        <w:spacing w:after="0" w:line="480" w:lineRule="auto"/>
        <w:jc w:val="both"/>
        <w:rPr>
          <w:rFonts w:ascii="Times New Roman" w:eastAsia="Times New Roman" w:hAnsi="Times New Roman" w:cs="Times New Roman"/>
          <w:b/>
          <w:bCs/>
          <w:sz w:val="24"/>
          <w:szCs w:val="24"/>
          <w:lang w:eastAsia="es-ES"/>
        </w:rPr>
      </w:pPr>
      <w:r w:rsidRPr="00ED0A1E">
        <w:rPr>
          <w:rFonts w:ascii="Times New Roman" w:hAnsi="Times New Roman" w:cs="Times New Roman"/>
          <w:sz w:val="24"/>
          <w:szCs w:val="24"/>
        </w:rPr>
        <w:t xml:space="preserve">-Adecuación de infraestructuras y equipamientos de los servicios de salud. </w:t>
      </w:r>
    </w:p>
    <w:p w14:paraId="576B847F" w14:textId="77777777" w:rsidR="00ED0A1E" w:rsidRPr="00ED0A1E" w:rsidRDefault="0096137F" w:rsidP="00ED0A1E">
      <w:pPr>
        <w:pStyle w:val="Prrafodelista"/>
        <w:numPr>
          <w:ilvl w:val="0"/>
          <w:numId w:val="3"/>
        </w:numPr>
        <w:tabs>
          <w:tab w:val="left" w:pos="708"/>
          <w:tab w:val="center" w:pos="4419"/>
          <w:tab w:val="right" w:pos="8838"/>
        </w:tabs>
        <w:spacing w:after="0" w:line="480" w:lineRule="auto"/>
        <w:jc w:val="both"/>
        <w:rPr>
          <w:rFonts w:ascii="Times New Roman" w:eastAsia="Times New Roman" w:hAnsi="Times New Roman" w:cs="Times New Roman"/>
          <w:b/>
          <w:bCs/>
          <w:sz w:val="24"/>
          <w:szCs w:val="24"/>
          <w:lang w:eastAsia="es-ES"/>
        </w:rPr>
      </w:pPr>
      <w:r w:rsidRPr="00ED0A1E">
        <w:rPr>
          <w:rFonts w:ascii="Times New Roman" w:hAnsi="Times New Roman" w:cs="Times New Roman"/>
          <w:sz w:val="24"/>
          <w:szCs w:val="24"/>
        </w:rPr>
        <w:t xml:space="preserve">Desde el nacimiento hasta los tres años de edad: </w:t>
      </w:r>
    </w:p>
    <w:p w14:paraId="3B691406" w14:textId="77777777" w:rsidR="00ED0A1E" w:rsidRPr="00ED0A1E" w:rsidRDefault="0096137F" w:rsidP="00ED0A1E">
      <w:pPr>
        <w:pStyle w:val="Prrafodelista"/>
        <w:numPr>
          <w:ilvl w:val="0"/>
          <w:numId w:val="5"/>
        </w:numPr>
        <w:tabs>
          <w:tab w:val="left" w:pos="708"/>
          <w:tab w:val="center" w:pos="4419"/>
          <w:tab w:val="right" w:pos="8838"/>
        </w:tabs>
        <w:spacing w:after="0" w:line="480" w:lineRule="auto"/>
        <w:jc w:val="both"/>
        <w:rPr>
          <w:rFonts w:ascii="Times New Roman" w:eastAsia="Times New Roman" w:hAnsi="Times New Roman" w:cs="Times New Roman"/>
          <w:b/>
          <w:bCs/>
          <w:sz w:val="24"/>
          <w:szCs w:val="24"/>
          <w:lang w:eastAsia="es-ES"/>
        </w:rPr>
      </w:pPr>
      <w:r w:rsidRPr="00ED0A1E">
        <w:rPr>
          <w:rFonts w:ascii="Times New Roman" w:hAnsi="Times New Roman" w:cs="Times New Roman"/>
          <w:sz w:val="24"/>
          <w:szCs w:val="24"/>
        </w:rPr>
        <w:t xml:space="preserve">-Fortalecer el sistema sanitario de control y seguimiento de las niñas y niños; </w:t>
      </w:r>
    </w:p>
    <w:p w14:paraId="1B72AC4A" w14:textId="77777777" w:rsidR="00ED0A1E" w:rsidRPr="00ED0A1E" w:rsidRDefault="0096137F" w:rsidP="00ED0A1E">
      <w:pPr>
        <w:pStyle w:val="Prrafodelista"/>
        <w:numPr>
          <w:ilvl w:val="0"/>
          <w:numId w:val="5"/>
        </w:numPr>
        <w:tabs>
          <w:tab w:val="left" w:pos="708"/>
          <w:tab w:val="center" w:pos="4419"/>
          <w:tab w:val="right" w:pos="8838"/>
        </w:tabs>
        <w:spacing w:after="0" w:line="480" w:lineRule="auto"/>
        <w:jc w:val="both"/>
        <w:rPr>
          <w:rFonts w:ascii="Times New Roman" w:eastAsia="Times New Roman" w:hAnsi="Times New Roman" w:cs="Times New Roman"/>
          <w:b/>
          <w:bCs/>
          <w:sz w:val="24"/>
          <w:szCs w:val="24"/>
          <w:lang w:eastAsia="es-ES"/>
        </w:rPr>
      </w:pPr>
      <w:r w:rsidRPr="00ED0A1E">
        <w:rPr>
          <w:rFonts w:ascii="Times New Roman" w:hAnsi="Times New Roman" w:cs="Times New Roman"/>
          <w:sz w:val="24"/>
          <w:szCs w:val="24"/>
        </w:rPr>
        <w:t>-Promover buenas prácticas nutricionales en niñas y niños, a través de una educación nutricional;</w:t>
      </w:r>
    </w:p>
    <w:p w14:paraId="05FC3ADF" w14:textId="77777777" w:rsidR="00ED0A1E" w:rsidRPr="00ED0A1E" w:rsidRDefault="0096137F" w:rsidP="00ED0A1E">
      <w:pPr>
        <w:pStyle w:val="Prrafodelista"/>
        <w:numPr>
          <w:ilvl w:val="0"/>
          <w:numId w:val="5"/>
        </w:numPr>
        <w:tabs>
          <w:tab w:val="left" w:pos="708"/>
          <w:tab w:val="center" w:pos="4419"/>
          <w:tab w:val="right" w:pos="8838"/>
        </w:tabs>
        <w:spacing w:after="0" w:line="480" w:lineRule="auto"/>
        <w:jc w:val="both"/>
        <w:rPr>
          <w:rFonts w:ascii="Times New Roman" w:eastAsia="Times New Roman" w:hAnsi="Times New Roman" w:cs="Times New Roman"/>
          <w:b/>
          <w:bCs/>
          <w:sz w:val="24"/>
          <w:szCs w:val="24"/>
          <w:lang w:eastAsia="es-ES"/>
        </w:rPr>
      </w:pPr>
      <w:r w:rsidRPr="00ED0A1E">
        <w:rPr>
          <w:rFonts w:ascii="Times New Roman" w:hAnsi="Times New Roman" w:cs="Times New Roman"/>
          <w:sz w:val="24"/>
          <w:szCs w:val="24"/>
        </w:rPr>
        <w:t xml:space="preserve"> -Acciones tendientes a promover la lactancia materna, adecuando la normativa laboral, entre otras; </w:t>
      </w:r>
    </w:p>
    <w:p w14:paraId="042CF1B5" w14:textId="77777777" w:rsidR="00ED0A1E" w:rsidRPr="00ED0A1E" w:rsidRDefault="0096137F" w:rsidP="00ED0A1E">
      <w:pPr>
        <w:pStyle w:val="Prrafodelista"/>
        <w:numPr>
          <w:ilvl w:val="0"/>
          <w:numId w:val="5"/>
        </w:numPr>
        <w:tabs>
          <w:tab w:val="left" w:pos="708"/>
          <w:tab w:val="center" w:pos="4419"/>
          <w:tab w:val="right" w:pos="8838"/>
        </w:tabs>
        <w:spacing w:after="0" w:line="480" w:lineRule="auto"/>
        <w:jc w:val="both"/>
        <w:rPr>
          <w:rFonts w:ascii="Times New Roman" w:eastAsia="Times New Roman" w:hAnsi="Times New Roman" w:cs="Times New Roman"/>
          <w:b/>
          <w:bCs/>
          <w:sz w:val="24"/>
          <w:szCs w:val="24"/>
          <w:lang w:eastAsia="es-ES"/>
        </w:rPr>
      </w:pPr>
      <w:r w:rsidRPr="00ED0A1E">
        <w:rPr>
          <w:rFonts w:ascii="Times New Roman" w:hAnsi="Times New Roman" w:cs="Times New Roman"/>
          <w:sz w:val="24"/>
          <w:szCs w:val="24"/>
        </w:rPr>
        <w:t xml:space="preserve">-Asegurar vacunación en tiempo y forma; </w:t>
      </w:r>
    </w:p>
    <w:p w14:paraId="0BCC9040" w14:textId="77777777" w:rsidR="00ED0A1E" w:rsidRPr="00ED0A1E" w:rsidRDefault="0096137F" w:rsidP="00ED0A1E">
      <w:pPr>
        <w:pStyle w:val="Prrafodelista"/>
        <w:numPr>
          <w:ilvl w:val="0"/>
          <w:numId w:val="5"/>
        </w:numPr>
        <w:tabs>
          <w:tab w:val="left" w:pos="708"/>
          <w:tab w:val="center" w:pos="4419"/>
          <w:tab w:val="right" w:pos="8838"/>
        </w:tabs>
        <w:spacing w:after="0" w:line="480" w:lineRule="auto"/>
        <w:jc w:val="both"/>
        <w:rPr>
          <w:rFonts w:ascii="Times New Roman" w:eastAsia="Times New Roman" w:hAnsi="Times New Roman" w:cs="Times New Roman"/>
          <w:b/>
          <w:bCs/>
          <w:sz w:val="24"/>
          <w:szCs w:val="24"/>
          <w:lang w:eastAsia="es-ES"/>
        </w:rPr>
      </w:pPr>
      <w:r w:rsidRPr="00ED0A1E">
        <w:rPr>
          <w:rFonts w:ascii="Times New Roman" w:hAnsi="Times New Roman" w:cs="Times New Roman"/>
          <w:sz w:val="24"/>
          <w:szCs w:val="24"/>
        </w:rPr>
        <w:t>-Facilitar el acceso a cuidados de ca</w:t>
      </w:r>
      <w:r w:rsidR="00ED0A1E">
        <w:rPr>
          <w:rFonts w:ascii="Times New Roman" w:hAnsi="Times New Roman" w:cs="Times New Roman"/>
          <w:sz w:val="24"/>
          <w:szCs w:val="24"/>
        </w:rPr>
        <w:t>lidad y a la educación inicial.</w:t>
      </w:r>
    </w:p>
    <w:p w14:paraId="6D4C251A" w14:textId="3925548C" w:rsidR="00ED0A1E" w:rsidRDefault="0096137F" w:rsidP="00ED0A1E">
      <w:pPr>
        <w:tabs>
          <w:tab w:val="left" w:pos="708"/>
          <w:tab w:val="center" w:pos="4419"/>
          <w:tab w:val="right" w:pos="8838"/>
        </w:tabs>
        <w:spacing w:after="0" w:line="480" w:lineRule="auto"/>
        <w:jc w:val="both"/>
        <w:rPr>
          <w:rFonts w:ascii="Times New Roman" w:hAnsi="Times New Roman" w:cs="Times New Roman"/>
          <w:sz w:val="24"/>
          <w:szCs w:val="24"/>
        </w:rPr>
      </w:pPr>
      <w:r w:rsidRPr="00ED0A1E">
        <w:rPr>
          <w:rFonts w:ascii="Times New Roman" w:hAnsi="Times New Roman" w:cs="Times New Roman"/>
          <w:b/>
          <w:sz w:val="24"/>
          <w:szCs w:val="24"/>
        </w:rPr>
        <w:t xml:space="preserve">ARTÍCULO </w:t>
      </w:r>
      <w:r w:rsidR="00ED0A1E">
        <w:rPr>
          <w:rFonts w:ascii="Times New Roman" w:hAnsi="Times New Roman" w:cs="Times New Roman"/>
          <w:b/>
          <w:sz w:val="24"/>
          <w:szCs w:val="24"/>
        </w:rPr>
        <w:t>7</w:t>
      </w:r>
      <w:r w:rsidRPr="00ED0A1E">
        <w:rPr>
          <w:rFonts w:ascii="Times New Roman" w:hAnsi="Times New Roman" w:cs="Times New Roman"/>
          <w:b/>
          <w:sz w:val="24"/>
          <w:szCs w:val="24"/>
        </w:rPr>
        <w:t>°: Articulación Local.</w:t>
      </w:r>
      <w:r w:rsidRPr="00ED0A1E">
        <w:rPr>
          <w:rFonts w:ascii="Times New Roman" w:hAnsi="Times New Roman" w:cs="Times New Roman"/>
          <w:sz w:val="24"/>
          <w:szCs w:val="24"/>
        </w:rPr>
        <w:t xml:space="preserve"> Para el efectivo cumplimiento de lo establecido en la presente ley el Gobierno Provincial articulará con los Municipios y Comunas, en sus áreas respectivas, a fin de que implementen un plan local de acuerdo a sus situaciones particulares. </w:t>
      </w:r>
    </w:p>
    <w:p w14:paraId="15E481CE" w14:textId="77777777" w:rsidR="001A503C" w:rsidRDefault="0096137F" w:rsidP="00ED0A1E">
      <w:pPr>
        <w:tabs>
          <w:tab w:val="left" w:pos="708"/>
          <w:tab w:val="center" w:pos="4419"/>
          <w:tab w:val="right" w:pos="8838"/>
        </w:tabs>
        <w:spacing w:after="0" w:line="480" w:lineRule="auto"/>
        <w:jc w:val="both"/>
        <w:rPr>
          <w:rFonts w:ascii="Times New Roman" w:hAnsi="Times New Roman" w:cs="Times New Roman"/>
          <w:sz w:val="24"/>
          <w:szCs w:val="24"/>
        </w:rPr>
      </w:pPr>
      <w:r w:rsidRPr="00ED0A1E">
        <w:rPr>
          <w:rFonts w:ascii="Times New Roman" w:hAnsi="Times New Roman" w:cs="Times New Roman"/>
          <w:b/>
          <w:sz w:val="24"/>
          <w:szCs w:val="24"/>
        </w:rPr>
        <w:t xml:space="preserve">ARTÍCULO </w:t>
      </w:r>
      <w:r w:rsidR="00ED0A1E" w:rsidRPr="00ED0A1E">
        <w:rPr>
          <w:rFonts w:ascii="Times New Roman" w:hAnsi="Times New Roman" w:cs="Times New Roman"/>
          <w:b/>
          <w:sz w:val="24"/>
          <w:szCs w:val="24"/>
        </w:rPr>
        <w:t>8</w:t>
      </w:r>
      <w:r w:rsidRPr="00ED0A1E">
        <w:rPr>
          <w:rFonts w:ascii="Times New Roman" w:hAnsi="Times New Roman" w:cs="Times New Roman"/>
          <w:b/>
          <w:sz w:val="24"/>
          <w:szCs w:val="24"/>
        </w:rPr>
        <w:t>°: Convenios.</w:t>
      </w:r>
      <w:r w:rsidRPr="00ED0A1E">
        <w:rPr>
          <w:rFonts w:ascii="Times New Roman" w:hAnsi="Times New Roman" w:cs="Times New Roman"/>
          <w:sz w:val="24"/>
          <w:szCs w:val="24"/>
        </w:rPr>
        <w:t xml:space="preserve"> </w:t>
      </w:r>
      <w:r w:rsidR="00ED0A1E">
        <w:rPr>
          <w:rFonts w:ascii="Times New Roman" w:hAnsi="Times New Roman" w:cs="Times New Roman"/>
          <w:sz w:val="24"/>
          <w:szCs w:val="24"/>
        </w:rPr>
        <w:t>L</w:t>
      </w:r>
      <w:r w:rsidRPr="00ED0A1E">
        <w:rPr>
          <w:rFonts w:ascii="Times New Roman" w:hAnsi="Times New Roman" w:cs="Times New Roman"/>
          <w:sz w:val="24"/>
          <w:szCs w:val="24"/>
        </w:rPr>
        <w:t xml:space="preserve">a Autoridad de Aplicación </w:t>
      </w:r>
      <w:r w:rsidR="00ED0A1E">
        <w:rPr>
          <w:rFonts w:ascii="Times New Roman" w:hAnsi="Times New Roman" w:cs="Times New Roman"/>
          <w:sz w:val="24"/>
          <w:szCs w:val="24"/>
        </w:rPr>
        <w:t>podrá formalizar</w:t>
      </w:r>
      <w:r w:rsidRPr="00ED0A1E">
        <w:rPr>
          <w:rFonts w:ascii="Times New Roman" w:hAnsi="Times New Roman" w:cs="Times New Roman"/>
          <w:sz w:val="24"/>
          <w:szCs w:val="24"/>
        </w:rPr>
        <w:t xml:space="preserve"> convenios con Organizaciones de la Sociedad Civil legalmente constituidas que trabajen en la materia, con el fin de potenciar y coordinar acciones tendientes al cumplimiento de lo dispuesto por la presente en todo el territorio provincial. </w:t>
      </w:r>
    </w:p>
    <w:p w14:paraId="15EE4E57" w14:textId="77777777" w:rsidR="001A503C" w:rsidRDefault="0096137F" w:rsidP="00ED0A1E">
      <w:pPr>
        <w:tabs>
          <w:tab w:val="left" w:pos="708"/>
          <w:tab w:val="center" w:pos="4419"/>
          <w:tab w:val="right" w:pos="8838"/>
        </w:tabs>
        <w:spacing w:after="0" w:line="480" w:lineRule="auto"/>
        <w:jc w:val="both"/>
        <w:rPr>
          <w:rFonts w:ascii="Times New Roman" w:hAnsi="Times New Roman" w:cs="Times New Roman"/>
          <w:sz w:val="24"/>
          <w:szCs w:val="24"/>
        </w:rPr>
      </w:pPr>
      <w:r w:rsidRPr="00ED0A1E">
        <w:rPr>
          <w:rFonts w:ascii="Times New Roman" w:hAnsi="Times New Roman" w:cs="Times New Roman"/>
          <w:b/>
          <w:sz w:val="24"/>
          <w:szCs w:val="24"/>
        </w:rPr>
        <w:t xml:space="preserve">ARTÍCULO </w:t>
      </w:r>
      <w:r w:rsidR="00ED0A1E">
        <w:rPr>
          <w:rFonts w:ascii="Times New Roman" w:hAnsi="Times New Roman" w:cs="Times New Roman"/>
          <w:b/>
          <w:sz w:val="24"/>
          <w:szCs w:val="24"/>
        </w:rPr>
        <w:t>9</w:t>
      </w:r>
      <w:r w:rsidRPr="00ED0A1E">
        <w:rPr>
          <w:rFonts w:ascii="Times New Roman" w:hAnsi="Times New Roman" w:cs="Times New Roman"/>
          <w:b/>
          <w:sz w:val="24"/>
          <w:szCs w:val="24"/>
        </w:rPr>
        <w:t>°: Presupuesto.</w:t>
      </w:r>
      <w:r w:rsidRPr="00ED0A1E">
        <w:rPr>
          <w:rFonts w:ascii="Times New Roman" w:hAnsi="Times New Roman" w:cs="Times New Roman"/>
          <w:sz w:val="24"/>
          <w:szCs w:val="24"/>
        </w:rPr>
        <w:t xml:space="preserve"> Los gastos que demande el cumplimiento de la presente ley, serán atendidos con las partidas presupuestarias que al efecto destine en forma anual el Presupuesto General de la Provincia de Entre Ríos para las políticas públicas dirigidas a la Promoción y Protección de la Primera Infancia. </w:t>
      </w:r>
    </w:p>
    <w:p w14:paraId="019B57BD" w14:textId="72400E48" w:rsidR="00ED0A1E" w:rsidRDefault="0096137F" w:rsidP="00ED0A1E">
      <w:pPr>
        <w:tabs>
          <w:tab w:val="left" w:pos="708"/>
          <w:tab w:val="center" w:pos="4419"/>
          <w:tab w:val="right" w:pos="8838"/>
        </w:tabs>
        <w:spacing w:after="0" w:line="480" w:lineRule="auto"/>
        <w:jc w:val="both"/>
      </w:pPr>
      <w:r w:rsidRPr="00ED0A1E">
        <w:rPr>
          <w:rFonts w:ascii="Times New Roman" w:hAnsi="Times New Roman" w:cs="Times New Roman"/>
          <w:b/>
          <w:sz w:val="24"/>
          <w:szCs w:val="24"/>
        </w:rPr>
        <w:lastRenderedPageBreak/>
        <w:t xml:space="preserve">ARTÍCULO </w:t>
      </w:r>
      <w:r w:rsidR="00ED0A1E" w:rsidRPr="00ED0A1E">
        <w:rPr>
          <w:rFonts w:ascii="Times New Roman" w:hAnsi="Times New Roman" w:cs="Times New Roman"/>
          <w:b/>
          <w:sz w:val="24"/>
          <w:szCs w:val="24"/>
        </w:rPr>
        <w:t>10°</w:t>
      </w:r>
      <w:r w:rsidRPr="00ED0A1E">
        <w:rPr>
          <w:rFonts w:ascii="Times New Roman" w:hAnsi="Times New Roman" w:cs="Times New Roman"/>
          <w:b/>
          <w:sz w:val="24"/>
          <w:szCs w:val="24"/>
        </w:rPr>
        <w:t>:</w:t>
      </w:r>
      <w:r w:rsidRPr="00ED0A1E">
        <w:rPr>
          <w:rFonts w:ascii="Times New Roman" w:hAnsi="Times New Roman" w:cs="Times New Roman"/>
          <w:sz w:val="24"/>
          <w:szCs w:val="24"/>
        </w:rPr>
        <w:t xml:space="preserve"> Invítese a Municipios y Comunas a adherir a la presente ley. </w:t>
      </w:r>
      <w:r w:rsidRPr="00ED0A1E">
        <w:rPr>
          <w:rFonts w:ascii="Times New Roman" w:hAnsi="Times New Roman" w:cs="Times New Roman"/>
          <w:b/>
          <w:sz w:val="24"/>
          <w:szCs w:val="24"/>
        </w:rPr>
        <w:t>ARTÍCULO 1</w:t>
      </w:r>
      <w:r w:rsidR="00ED0A1E">
        <w:rPr>
          <w:rFonts w:ascii="Times New Roman" w:hAnsi="Times New Roman" w:cs="Times New Roman"/>
          <w:b/>
          <w:sz w:val="24"/>
          <w:szCs w:val="24"/>
        </w:rPr>
        <w:t>1</w:t>
      </w:r>
      <w:r w:rsidRPr="00ED0A1E">
        <w:rPr>
          <w:rFonts w:ascii="Times New Roman" w:hAnsi="Times New Roman" w:cs="Times New Roman"/>
          <w:b/>
          <w:sz w:val="24"/>
          <w:szCs w:val="24"/>
        </w:rPr>
        <w:t>°:</w:t>
      </w:r>
      <w:r w:rsidRPr="00ED0A1E">
        <w:rPr>
          <w:rFonts w:ascii="Times New Roman" w:hAnsi="Times New Roman" w:cs="Times New Roman"/>
          <w:sz w:val="24"/>
          <w:szCs w:val="24"/>
        </w:rPr>
        <w:t xml:space="preserve"> De</w:t>
      </w:r>
      <w:r>
        <w:t xml:space="preserve"> forma</w:t>
      </w:r>
    </w:p>
    <w:p w14:paraId="6534EE7C" w14:textId="0CA09B3A" w:rsidR="000F3897" w:rsidRPr="00ED0A1E" w:rsidRDefault="00ED0A1E" w:rsidP="00ED0A1E">
      <w:pPr>
        <w:tabs>
          <w:tab w:val="left" w:pos="708"/>
          <w:tab w:val="center" w:pos="4419"/>
          <w:tab w:val="right" w:pos="8838"/>
        </w:tabs>
        <w:spacing w:after="0" w:line="480" w:lineRule="auto"/>
        <w:jc w:val="both"/>
        <w:rPr>
          <w:rFonts w:ascii="Times New Roman" w:eastAsia="Times New Roman" w:hAnsi="Times New Roman" w:cs="Times New Roman"/>
          <w:b/>
          <w:bCs/>
          <w:sz w:val="24"/>
          <w:szCs w:val="24"/>
          <w:lang w:eastAsia="es-ES"/>
        </w:rPr>
      </w:pPr>
      <w:r>
        <w:tab/>
      </w:r>
      <w:r>
        <w:tab/>
        <w:t xml:space="preserve">                                  </w:t>
      </w:r>
      <w:r w:rsidR="000F3897" w:rsidRPr="00ED0A1E">
        <w:rPr>
          <w:rFonts w:ascii="Times New Roman" w:eastAsia="Times New Roman" w:hAnsi="Times New Roman" w:cs="Times New Roman"/>
          <w:b/>
          <w:bCs/>
          <w:sz w:val="24"/>
          <w:szCs w:val="24"/>
          <w:lang w:eastAsia="es-ES"/>
        </w:rPr>
        <w:t xml:space="preserve">PARANA, Sala de Comisiones, </w:t>
      </w:r>
      <w:r w:rsidR="002419DD">
        <w:rPr>
          <w:rFonts w:ascii="Times New Roman" w:eastAsia="Times New Roman" w:hAnsi="Times New Roman" w:cs="Times New Roman"/>
          <w:b/>
          <w:bCs/>
          <w:sz w:val="24"/>
          <w:szCs w:val="24"/>
          <w:lang w:eastAsia="es-ES"/>
        </w:rPr>
        <w:t>25</w:t>
      </w:r>
      <w:r w:rsidR="00632EFE" w:rsidRPr="00ED0A1E">
        <w:rPr>
          <w:rFonts w:ascii="Times New Roman" w:eastAsia="Times New Roman" w:hAnsi="Times New Roman" w:cs="Times New Roman"/>
          <w:b/>
          <w:bCs/>
          <w:sz w:val="24"/>
          <w:szCs w:val="24"/>
          <w:lang w:eastAsia="es-ES"/>
        </w:rPr>
        <w:t xml:space="preserve"> de </w:t>
      </w:r>
      <w:r w:rsidR="002419DD">
        <w:rPr>
          <w:rFonts w:ascii="Times New Roman" w:eastAsia="Times New Roman" w:hAnsi="Times New Roman" w:cs="Times New Roman"/>
          <w:b/>
          <w:bCs/>
          <w:sz w:val="24"/>
          <w:szCs w:val="24"/>
          <w:lang w:eastAsia="es-ES"/>
        </w:rPr>
        <w:t>Julio</w:t>
      </w:r>
      <w:r w:rsidR="00A933AA" w:rsidRPr="00ED0A1E">
        <w:rPr>
          <w:rFonts w:ascii="Times New Roman" w:eastAsia="Times New Roman" w:hAnsi="Times New Roman" w:cs="Times New Roman"/>
          <w:b/>
          <w:bCs/>
          <w:sz w:val="24"/>
          <w:szCs w:val="24"/>
          <w:lang w:eastAsia="es-ES"/>
        </w:rPr>
        <w:t xml:space="preserve"> </w:t>
      </w:r>
      <w:r w:rsidR="000F3897" w:rsidRPr="00ED0A1E">
        <w:rPr>
          <w:rFonts w:ascii="Times New Roman" w:eastAsia="Times New Roman" w:hAnsi="Times New Roman" w:cs="Times New Roman"/>
          <w:b/>
          <w:bCs/>
          <w:sz w:val="24"/>
          <w:szCs w:val="24"/>
          <w:lang w:eastAsia="es-ES"/>
        </w:rPr>
        <w:t>de 202</w:t>
      </w:r>
      <w:r w:rsidR="00A933AA" w:rsidRPr="00ED0A1E">
        <w:rPr>
          <w:rFonts w:ascii="Times New Roman" w:eastAsia="Times New Roman" w:hAnsi="Times New Roman" w:cs="Times New Roman"/>
          <w:b/>
          <w:bCs/>
          <w:sz w:val="24"/>
          <w:szCs w:val="24"/>
          <w:lang w:eastAsia="es-ES"/>
        </w:rPr>
        <w:t>3</w:t>
      </w:r>
      <w:r w:rsidR="000F3897" w:rsidRPr="00ED0A1E">
        <w:rPr>
          <w:rFonts w:ascii="Times New Roman" w:eastAsia="Times New Roman" w:hAnsi="Times New Roman" w:cs="Times New Roman"/>
          <w:b/>
          <w:bCs/>
          <w:sz w:val="24"/>
          <w:szCs w:val="24"/>
          <w:lang w:eastAsia="es-ES"/>
        </w:rPr>
        <w:t>.</w:t>
      </w:r>
    </w:p>
    <w:p w14:paraId="3AADF91E" w14:textId="77777777" w:rsidR="000F3897" w:rsidRPr="000F3897" w:rsidRDefault="000F3897" w:rsidP="000F3897">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eastAsia="es-ES"/>
        </w:rPr>
      </w:pPr>
    </w:p>
    <w:p w14:paraId="4CF98895" w14:textId="111339DC" w:rsidR="000F3897" w:rsidRPr="000F3897" w:rsidRDefault="00A933AA"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n-US" w:eastAsia="es-ES"/>
        </w:rPr>
        <w:t xml:space="preserve">MARADEY, </w:t>
      </w:r>
      <w:r w:rsidRPr="000F3897">
        <w:rPr>
          <w:rFonts w:ascii="Times New Roman" w:eastAsia="Times New Roman" w:hAnsi="Times New Roman" w:cs="Times New Roman"/>
          <w:sz w:val="24"/>
          <w:szCs w:val="24"/>
          <w:lang w:val="en-US" w:eastAsia="es-ES"/>
        </w:rPr>
        <w:t>Jorge Francisco</w:t>
      </w:r>
      <w:r w:rsidR="000F3897" w:rsidRPr="000F3897">
        <w:rPr>
          <w:rFonts w:ascii="Times New Roman" w:eastAsia="Times New Roman" w:hAnsi="Times New Roman" w:cs="Times New Roman"/>
          <w:sz w:val="24"/>
          <w:szCs w:val="24"/>
          <w:lang w:val="es-AR" w:eastAsia="es-ES"/>
        </w:rPr>
        <w:t xml:space="preserve">                                  </w:t>
      </w:r>
    </w:p>
    <w:p w14:paraId="52E6A6A6" w14:textId="609D6407"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 xml:space="preserve">AMAVET, </w:t>
      </w:r>
      <w:r w:rsidRPr="000F3897">
        <w:rPr>
          <w:rFonts w:ascii="Times New Roman" w:eastAsia="Times New Roman" w:hAnsi="Times New Roman" w:cs="Times New Roman"/>
          <w:sz w:val="24"/>
          <w:szCs w:val="24"/>
          <w:lang w:val="es-AR" w:eastAsia="es-ES"/>
        </w:rPr>
        <w:t>Horacio César</w:t>
      </w:r>
      <w:r w:rsidRPr="000F3897">
        <w:rPr>
          <w:rFonts w:ascii="Times New Roman" w:eastAsia="Times New Roman" w:hAnsi="Times New Roman" w:cs="Times New Roman"/>
          <w:sz w:val="24"/>
          <w:szCs w:val="24"/>
          <w:lang w:val="es-AR" w:eastAsia="es-ES"/>
        </w:rPr>
        <w:tab/>
        <w:t xml:space="preserve">                                       </w:t>
      </w:r>
    </w:p>
    <w:p w14:paraId="1B4CB47C" w14:textId="6538D895" w:rsidR="00A933AA"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MIRANDA</w:t>
      </w:r>
      <w:r w:rsidRPr="000F3897">
        <w:rPr>
          <w:rFonts w:ascii="Times New Roman" w:eastAsia="Times New Roman" w:hAnsi="Times New Roman" w:cs="Times New Roman"/>
          <w:sz w:val="24"/>
          <w:szCs w:val="24"/>
          <w:lang w:val="es-AR" w:eastAsia="es-ES"/>
        </w:rPr>
        <w:t xml:space="preserve">, Nancy Susana </w:t>
      </w:r>
    </w:p>
    <w:p w14:paraId="228D97D2" w14:textId="50D9BE18" w:rsidR="00A933AA" w:rsidRDefault="00A933AA" w:rsidP="000F3897">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GIECO</w:t>
      </w:r>
      <w:r w:rsidRPr="000F3897">
        <w:rPr>
          <w:rFonts w:ascii="Times New Roman" w:eastAsia="Times New Roman" w:hAnsi="Times New Roman" w:cs="Times New Roman"/>
          <w:sz w:val="24"/>
          <w:szCs w:val="24"/>
          <w:lang w:val="es-AR" w:eastAsia="es-ES"/>
        </w:rPr>
        <w:t xml:space="preserve">, Claudia Ester </w:t>
      </w:r>
      <w:r w:rsidR="000F3897" w:rsidRPr="000F3897">
        <w:rPr>
          <w:rFonts w:ascii="Times New Roman" w:eastAsia="Times New Roman" w:hAnsi="Times New Roman" w:cs="Times New Roman"/>
          <w:sz w:val="24"/>
          <w:szCs w:val="24"/>
          <w:lang w:val="es-AR" w:eastAsia="es-ES"/>
        </w:rPr>
        <w:t xml:space="preserve">   </w:t>
      </w:r>
      <w:r>
        <w:rPr>
          <w:rFonts w:ascii="Times New Roman" w:eastAsia="Times New Roman" w:hAnsi="Times New Roman" w:cs="Times New Roman"/>
          <w:sz w:val="24"/>
          <w:szCs w:val="24"/>
          <w:lang w:val="es-AR" w:eastAsia="es-ES"/>
        </w:rPr>
        <w:t xml:space="preserve">                    </w:t>
      </w:r>
    </w:p>
    <w:p w14:paraId="6006F1C4" w14:textId="4C5E831F"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BERTHET</w:t>
      </w:r>
      <w:r w:rsidRPr="000F3897">
        <w:rPr>
          <w:rFonts w:ascii="Times New Roman" w:eastAsia="Times New Roman" w:hAnsi="Times New Roman" w:cs="Times New Roman"/>
          <w:sz w:val="24"/>
          <w:szCs w:val="24"/>
          <w:lang w:val="es-AR" w:eastAsia="es-ES"/>
        </w:rPr>
        <w:t>, Marcelo Fabián</w:t>
      </w:r>
      <w:r w:rsidRPr="000F3897">
        <w:rPr>
          <w:rFonts w:ascii="Times New Roman" w:eastAsia="Times New Roman" w:hAnsi="Times New Roman" w:cs="Times New Roman"/>
          <w:sz w:val="24"/>
          <w:szCs w:val="24"/>
          <w:lang w:val="es-AR" w:eastAsia="es-ES"/>
        </w:rPr>
        <w:tab/>
      </w:r>
    </w:p>
    <w:p w14:paraId="1EDDD8DC" w14:textId="60D92562" w:rsidR="00E65052"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DALMOLIN,</w:t>
      </w:r>
      <w:r w:rsidRPr="000F3897">
        <w:rPr>
          <w:rFonts w:ascii="Times New Roman" w:eastAsia="Times New Roman" w:hAnsi="Times New Roman" w:cs="Times New Roman"/>
          <w:sz w:val="24"/>
          <w:szCs w:val="24"/>
          <w:lang w:val="es-AR" w:eastAsia="es-ES"/>
        </w:rPr>
        <w:t xml:space="preserve"> Rubén Alberto</w:t>
      </w:r>
    </w:p>
    <w:p w14:paraId="3CFD69C3" w14:textId="77777777"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0F3897">
        <w:rPr>
          <w:rFonts w:ascii="Times New Roman" w:eastAsia="Times New Roman" w:hAnsi="Times New Roman" w:cs="Times New Roman"/>
          <w:b/>
          <w:bCs/>
          <w:sz w:val="24"/>
          <w:szCs w:val="24"/>
          <w:lang w:eastAsia="es-ES"/>
        </w:rPr>
        <w:t>BAGNAT</w:t>
      </w:r>
      <w:r w:rsidRPr="000F3897">
        <w:rPr>
          <w:rFonts w:ascii="Times New Roman" w:eastAsia="Times New Roman" w:hAnsi="Times New Roman" w:cs="Times New Roman"/>
          <w:sz w:val="24"/>
          <w:szCs w:val="24"/>
          <w:lang w:eastAsia="es-ES"/>
        </w:rPr>
        <w:t>, Gastón</w:t>
      </w:r>
    </w:p>
    <w:p w14:paraId="452CAAE4" w14:textId="77777777" w:rsidR="0042488F" w:rsidRDefault="0042488F" w:rsidP="000F3897">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p>
    <w:p w14:paraId="05FFDDC3" w14:textId="71515513" w:rsidR="000F3897" w:rsidRPr="000F3897" w:rsidRDefault="000F3897" w:rsidP="000F3897">
      <w:pPr>
        <w:shd w:val="clear" w:color="auto" w:fill="FFFFFF" w:themeFill="background1"/>
        <w:tabs>
          <w:tab w:val="left" w:pos="708"/>
          <w:tab w:val="center" w:pos="4419"/>
          <w:tab w:val="right" w:pos="8838"/>
        </w:tabs>
        <w:spacing w:after="0" w:line="360" w:lineRule="auto"/>
        <w:contextualSpacing/>
        <w:jc w:val="both"/>
        <w:rPr>
          <w:rFonts w:ascii="Times New Roman" w:eastAsiaTheme="minorHAnsi" w:hAnsi="Times New Roman" w:cs="Times New Roman"/>
          <w:sz w:val="24"/>
          <w:szCs w:val="24"/>
          <w:lang w:val="es-AR" w:eastAsia="en-US"/>
        </w:rPr>
      </w:pPr>
      <w:r w:rsidRPr="000F3897">
        <w:rPr>
          <w:rFonts w:ascii="Times New Roman" w:eastAsia="Times New Roman" w:hAnsi="Times New Roman" w:cs="Times New Roman"/>
          <w:sz w:val="24"/>
          <w:szCs w:val="24"/>
          <w:lang w:val="es-AR" w:eastAsia="es-ES"/>
        </w:rPr>
        <w:t>En mi carácter de Secretari</w:t>
      </w:r>
      <w:r w:rsidR="002419DD">
        <w:rPr>
          <w:rFonts w:ascii="Times New Roman" w:eastAsia="Times New Roman" w:hAnsi="Times New Roman" w:cs="Times New Roman"/>
          <w:sz w:val="24"/>
          <w:szCs w:val="24"/>
          <w:lang w:val="es-AR" w:eastAsia="es-ES"/>
        </w:rPr>
        <w:t>o</w:t>
      </w:r>
      <w:r w:rsidRPr="000F3897">
        <w:rPr>
          <w:rFonts w:ascii="Times New Roman" w:eastAsia="Times New Roman" w:hAnsi="Times New Roman" w:cs="Times New Roman"/>
          <w:sz w:val="24"/>
          <w:szCs w:val="24"/>
          <w:lang w:val="es-AR" w:eastAsia="es-ES"/>
        </w:rPr>
        <w:t xml:space="preserve"> Adjunt</w:t>
      </w:r>
      <w:r w:rsidR="002419DD">
        <w:rPr>
          <w:rFonts w:ascii="Times New Roman" w:eastAsia="Times New Roman" w:hAnsi="Times New Roman" w:cs="Times New Roman"/>
          <w:sz w:val="24"/>
          <w:szCs w:val="24"/>
          <w:lang w:val="es-AR" w:eastAsia="es-ES"/>
        </w:rPr>
        <w:t>o</w:t>
      </w:r>
      <w:r w:rsidRPr="000F3897">
        <w:rPr>
          <w:rFonts w:ascii="Times New Roman" w:eastAsia="Times New Roman" w:hAnsi="Times New Roman" w:cs="Times New Roman"/>
          <w:sz w:val="24"/>
          <w:szCs w:val="24"/>
          <w:lang w:val="es-AR" w:eastAsia="es-ES"/>
        </w:rPr>
        <w:t xml:space="preserve"> de Comisiones de la Honorable Cámara de Senadores de la Provincia de Entre Ríos, DOY FE que el texto normativo que antecede ha sido consensuado y aprobado en reunión de la Comisión de Legislación  General realizada el día</w:t>
      </w:r>
      <w:r w:rsidR="0042488F">
        <w:rPr>
          <w:rFonts w:ascii="Times New Roman" w:eastAsia="Times New Roman" w:hAnsi="Times New Roman" w:cs="Times New Roman"/>
          <w:sz w:val="24"/>
          <w:szCs w:val="24"/>
          <w:lang w:val="es-AR" w:eastAsia="es-ES"/>
        </w:rPr>
        <w:t xml:space="preserve"> </w:t>
      </w:r>
      <w:r w:rsidR="002419DD">
        <w:rPr>
          <w:rFonts w:ascii="Times New Roman" w:eastAsia="Times New Roman" w:hAnsi="Times New Roman" w:cs="Times New Roman"/>
          <w:sz w:val="24"/>
          <w:szCs w:val="24"/>
          <w:lang w:val="es-AR" w:eastAsia="es-ES"/>
        </w:rPr>
        <w:t>25</w:t>
      </w:r>
      <w:r>
        <w:rPr>
          <w:rFonts w:ascii="Times New Roman" w:eastAsia="Times New Roman" w:hAnsi="Times New Roman" w:cs="Times New Roman"/>
          <w:sz w:val="24"/>
          <w:szCs w:val="24"/>
          <w:lang w:val="es-AR" w:eastAsia="es-ES"/>
        </w:rPr>
        <w:t xml:space="preserve"> de </w:t>
      </w:r>
      <w:r w:rsidR="002419DD">
        <w:rPr>
          <w:rFonts w:ascii="Times New Roman" w:eastAsia="Times New Roman" w:hAnsi="Times New Roman" w:cs="Times New Roman"/>
          <w:sz w:val="24"/>
          <w:szCs w:val="24"/>
          <w:lang w:val="es-AR" w:eastAsia="es-ES"/>
        </w:rPr>
        <w:t xml:space="preserve">Julio </w:t>
      </w:r>
      <w:r w:rsidRPr="000F3897">
        <w:rPr>
          <w:rFonts w:ascii="Times New Roman" w:eastAsia="Times New Roman" w:hAnsi="Times New Roman" w:cs="Times New Roman"/>
          <w:sz w:val="24"/>
          <w:szCs w:val="24"/>
          <w:lang w:val="es-AR" w:eastAsia="es-ES"/>
        </w:rPr>
        <w:t>de 202</w:t>
      </w:r>
      <w:r w:rsidR="00A933AA">
        <w:rPr>
          <w:rFonts w:ascii="Times New Roman" w:eastAsia="Times New Roman" w:hAnsi="Times New Roman" w:cs="Times New Roman"/>
          <w:sz w:val="24"/>
          <w:szCs w:val="24"/>
          <w:lang w:val="es-AR" w:eastAsia="es-ES"/>
        </w:rPr>
        <w:t>3</w:t>
      </w:r>
      <w:r w:rsidRPr="000F3897">
        <w:rPr>
          <w:rFonts w:ascii="Times New Roman" w:eastAsia="Times New Roman" w:hAnsi="Times New Roman" w:cs="Times New Roman"/>
          <w:sz w:val="24"/>
          <w:szCs w:val="24"/>
          <w:lang w:val="es-AR" w:eastAsia="es-ES"/>
        </w:rPr>
        <w:t xml:space="preserve">, contando con el asentimiento de los integrantes de la misma, </w:t>
      </w:r>
      <w:r w:rsidR="005D1CC3" w:rsidRPr="000F3897">
        <w:rPr>
          <w:rFonts w:ascii="Times New Roman" w:eastAsiaTheme="minorHAnsi" w:hAnsi="Times New Roman" w:cs="Times New Roman"/>
          <w:sz w:val="24"/>
          <w:szCs w:val="24"/>
          <w:lang w:val="es-AR" w:eastAsia="en-US"/>
        </w:rPr>
        <w:t>Senadora</w:t>
      </w:r>
      <w:r w:rsidR="002419DD">
        <w:rPr>
          <w:rFonts w:ascii="Times New Roman" w:eastAsiaTheme="minorHAnsi" w:hAnsi="Times New Roman" w:cs="Times New Roman"/>
          <w:sz w:val="24"/>
          <w:szCs w:val="24"/>
          <w:lang w:val="es-AR" w:eastAsia="en-US"/>
        </w:rPr>
        <w:t>s</w:t>
      </w:r>
      <w:r w:rsidR="005D1CC3" w:rsidRPr="000F3897">
        <w:rPr>
          <w:rFonts w:ascii="Times New Roman" w:eastAsiaTheme="minorHAnsi" w:hAnsi="Times New Roman" w:cs="Times New Roman"/>
          <w:sz w:val="24"/>
          <w:szCs w:val="24"/>
          <w:lang w:val="es-AR" w:eastAsia="en-US"/>
        </w:rPr>
        <w:t xml:space="preserve"> </w:t>
      </w:r>
      <w:r w:rsidR="005D1CC3">
        <w:rPr>
          <w:rFonts w:ascii="Times New Roman" w:eastAsiaTheme="minorHAnsi" w:hAnsi="Times New Roman" w:cs="Times New Roman"/>
          <w:sz w:val="24"/>
          <w:szCs w:val="24"/>
          <w:lang w:val="es-AR" w:eastAsia="en-US"/>
        </w:rPr>
        <w:t>Miranda</w:t>
      </w:r>
      <w:r w:rsidR="002419DD">
        <w:rPr>
          <w:rFonts w:ascii="Times New Roman" w:eastAsiaTheme="minorHAnsi" w:hAnsi="Times New Roman" w:cs="Times New Roman"/>
          <w:sz w:val="24"/>
          <w:szCs w:val="24"/>
          <w:lang w:val="es-AR" w:eastAsia="en-US"/>
        </w:rPr>
        <w:t xml:space="preserve"> y </w:t>
      </w:r>
      <w:proofErr w:type="spellStart"/>
      <w:r w:rsidR="002419DD">
        <w:rPr>
          <w:rFonts w:ascii="Times New Roman" w:eastAsiaTheme="minorHAnsi" w:hAnsi="Times New Roman" w:cs="Times New Roman"/>
          <w:sz w:val="24"/>
          <w:szCs w:val="24"/>
          <w:lang w:val="es-AR" w:eastAsia="en-US"/>
        </w:rPr>
        <w:t>Gieco</w:t>
      </w:r>
      <w:proofErr w:type="spellEnd"/>
      <w:r w:rsidR="005D1CC3">
        <w:rPr>
          <w:rFonts w:ascii="Times New Roman" w:eastAsiaTheme="minorHAnsi" w:hAnsi="Times New Roman" w:cs="Times New Roman"/>
          <w:sz w:val="24"/>
          <w:szCs w:val="24"/>
          <w:lang w:val="es-AR" w:eastAsia="en-US"/>
        </w:rPr>
        <w:t xml:space="preserve"> y los Senadores </w:t>
      </w:r>
      <w:proofErr w:type="spellStart"/>
      <w:r w:rsidR="005D1CC3">
        <w:rPr>
          <w:rFonts w:ascii="Times New Roman" w:eastAsiaTheme="minorHAnsi" w:hAnsi="Times New Roman" w:cs="Times New Roman"/>
          <w:sz w:val="24"/>
          <w:szCs w:val="24"/>
          <w:lang w:val="es-AR" w:eastAsia="en-US"/>
        </w:rPr>
        <w:t>Maradey</w:t>
      </w:r>
      <w:proofErr w:type="spellEnd"/>
      <w:r w:rsidR="005D1CC3">
        <w:rPr>
          <w:rFonts w:ascii="Times New Roman" w:eastAsiaTheme="minorHAnsi" w:hAnsi="Times New Roman" w:cs="Times New Roman"/>
          <w:sz w:val="24"/>
          <w:szCs w:val="24"/>
          <w:lang w:val="es-AR" w:eastAsia="en-US"/>
        </w:rPr>
        <w:t xml:space="preserve">, </w:t>
      </w:r>
      <w:proofErr w:type="spellStart"/>
      <w:r w:rsidR="005D1CC3">
        <w:rPr>
          <w:rFonts w:ascii="Times New Roman" w:eastAsiaTheme="minorHAnsi" w:hAnsi="Times New Roman" w:cs="Times New Roman"/>
          <w:sz w:val="24"/>
          <w:szCs w:val="24"/>
          <w:lang w:val="es-AR" w:eastAsia="en-US"/>
        </w:rPr>
        <w:t>Berthet</w:t>
      </w:r>
      <w:proofErr w:type="spellEnd"/>
      <w:r w:rsidR="005D1CC3">
        <w:rPr>
          <w:rFonts w:ascii="Times New Roman" w:eastAsiaTheme="minorHAnsi" w:hAnsi="Times New Roman" w:cs="Times New Roman"/>
          <w:sz w:val="24"/>
          <w:szCs w:val="24"/>
          <w:lang w:val="es-AR" w:eastAsia="en-US"/>
        </w:rPr>
        <w:t xml:space="preserve">, </w:t>
      </w:r>
      <w:proofErr w:type="spellStart"/>
      <w:r w:rsidR="005D1CC3">
        <w:rPr>
          <w:rFonts w:ascii="Times New Roman" w:eastAsiaTheme="minorHAnsi" w:hAnsi="Times New Roman" w:cs="Times New Roman"/>
          <w:sz w:val="24"/>
          <w:szCs w:val="24"/>
          <w:lang w:val="es-AR" w:eastAsia="en-US"/>
        </w:rPr>
        <w:t>Amavet</w:t>
      </w:r>
      <w:proofErr w:type="spellEnd"/>
      <w:r w:rsidR="005D1CC3">
        <w:rPr>
          <w:rFonts w:ascii="Times New Roman" w:eastAsiaTheme="minorHAnsi" w:hAnsi="Times New Roman" w:cs="Times New Roman"/>
          <w:sz w:val="24"/>
          <w:szCs w:val="24"/>
          <w:lang w:val="es-AR" w:eastAsia="en-US"/>
        </w:rPr>
        <w:t xml:space="preserve"> y </w:t>
      </w:r>
      <w:proofErr w:type="spellStart"/>
      <w:r w:rsidR="005D1CC3">
        <w:rPr>
          <w:rFonts w:ascii="Times New Roman" w:eastAsiaTheme="minorHAnsi" w:hAnsi="Times New Roman" w:cs="Times New Roman"/>
          <w:sz w:val="24"/>
          <w:szCs w:val="24"/>
          <w:lang w:val="es-AR" w:eastAsia="en-US"/>
        </w:rPr>
        <w:t>Dal</w:t>
      </w:r>
      <w:proofErr w:type="spellEnd"/>
      <w:r w:rsidR="005D1CC3">
        <w:rPr>
          <w:rFonts w:ascii="Times New Roman" w:eastAsiaTheme="minorHAnsi" w:hAnsi="Times New Roman" w:cs="Times New Roman"/>
          <w:sz w:val="24"/>
          <w:szCs w:val="24"/>
          <w:lang w:val="es-AR" w:eastAsia="en-US"/>
        </w:rPr>
        <w:t xml:space="preserve"> </w:t>
      </w:r>
      <w:proofErr w:type="spellStart"/>
      <w:r w:rsidR="005D1CC3">
        <w:rPr>
          <w:rFonts w:ascii="Times New Roman" w:eastAsiaTheme="minorHAnsi" w:hAnsi="Times New Roman" w:cs="Times New Roman"/>
          <w:sz w:val="24"/>
          <w:szCs w:val="24"/>
          <w:lang w:val="es-AR" w:eastAsia="en-US"/>
        </w:rPr>
        <w:t>Molin</w:t>
      </w:r>
      <w:proofErr w:type="spellEnd"/>
      <w:r w:rsidRPr="000F3897">
        <w:rPr>
          <w:rFonts w:ascii="Times New Roman" w:eastAsiaTheme="minorHAnsi" w:hAnsi="Times New Roman" w:cs="Times New Roman"/>
          <w:sz w:val="24"/>
          <w:szCs w:val="24"/>
          <w:lang w:val="es-AR" w:eastAsia="en-US"/>
        </w:rPr>
        <w:t>.</w:t>
      </w:r>
    </w:p>
    <w:p w14:paraId="0000017C"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D"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E"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F"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0"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1" w14:textId="77777777" w:rsidR="0068468D" w:rsidRPr="0025024B" w:rsidRDefault="0068468D" w:rsidP="0025024B">
      <w:pPr>
        <w:spacing w:after="0" w:line="240" w:lineRule="auto"/>
        <w:contextualSpacing/>
        <w:jc w:val="both"/>
        <w:rPr>
          <w:rFonts w:ascii="Times New Roman" w:eastAsia="Century Gothic" w:hAnsi="Times New Roman" w:cs="Times New Roman"/>
          <w:sz w:val="24"/>
          <w:szCs w:val="24"/>
        </w:rPr>
      </w:pPr>
      <w:bookmarkStart w:id="1" w:name="_heading=h.gjdgxs" w:colFirst="0" w:colLast="0"/>
      <w:bookmarkEnd w:id="1"/>
    </w:p>
    <w:sectPr w:rsidR="0068468D" w:rsidRPr="0025024B" w:rsidSect="001A503C">
      <w:footerReference w:type="default" r:id="rId8"/>
      <w:pgSz w:w="11906" w:h="16838"/>
      <w:pgMar w:top="3402" w:right="851" w:bottom="510" w:left="226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584A4" w14:textId="77777777" w:rsidR="00B17475" w:rsidRDefault="00B17475">
      <w:pPr>
        <w:spacing w:after="0" w:line="240" w:lineRule="auto"/>
      </w:pPr>
      <w:r>
        <w:separator/>
      </w:r>
    </w:p>
  </w:endnote>
  <w:endnote w:type="continuationSeparator" w:id="0">
    <w:p w14:paraId="32611471" w14:textId="77777777" w:rsidR="00B17475" w:rsidRDefault="00B17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Quattrocento Sans">
    <w:charset w:val="00"/>
    <w:family w:val="auto"/>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82" w14:textId="7CECED98" w:rsidR="0068468D" w:rsidRDefault="0068468D">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86B75" w14:textId="77777777" w:rsidR="00B17475" w:rsidRDefault="00B17475">
      <w:pPr>
        <w:spacing w:after="0" w:line="240" w:lineRule="auto"/>
      </w:pPr>
      <w:r>
        <w:separator/>
      </w:r>
    </w:p>
  </w:footnote>
  <w:footnote w:type="continuationSeparator" w:id="0">
    <w:p w14:paraId="46BA9A64" w14:textId="77777777" w:rsidR="00B17475" w:rsidRDefault="00B174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F4B18"/>
    <w:multiLevelType w:val="multilevel"/>
    <w:tmpl w:val="50DEB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1E64819"/>
    <w:multiLevelType w:val="multilevel"/>
    <w:tmpl w:val="4D089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C107792"/>
    <w:multiLevelType w:val="hybridMultilevel"/>
    <w:tmpl w:val="6CDA53D2"/>
    <w:lvl w:ilvl="0" w:tplc="B4B61ACC">
      <w:start w:val="1"/>
      <w:numFmt w:val="decimal"/>
      <w:lvlText w:val="%1"/>
      <w:lvlJc w:val="left"/>
      <w:pPr>
        <w:ind w:left="1080" w:hanging="360"/>
      </w:pPr>
      <w:rPr>
        <w:rFonts w:eastAsia="Calibri" w:hint="default"/>
        <w:b w:val="0"/>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70257FA2"/>
    <w:multiLevelType w:val="hybridMultilevel"/>
    <w:tmpl w:val="64F8E85A"/>
    <w:lvl w:ilvl="0" w:tplc="9B4C2400">
      <w:start w:val="1"/>
      <w:numFmt w:val="decimal"/>
      <w:lvlText w:val="%1"/>
      <w:lvlJc w:val="left"/>
      <w:pPr>
        <w:ind w:left="1080" w:hanging="360"/>
      </w:pPr>
      <w:rPr>
        <w:rFonts w:eastAsia="Calibri" w:hint="default"/>
        <w:b w:val="0"/>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nsid w:val="739F6C59"/>
    <w:multiLevelType w:val="hybridMultilevel"/>
    <w:tmpl w:val="99A0FABC"/>
    <w:lvl w:ilvl="0" w:tplc="F2146EEA">
      <w:start w:val="1"/>
      <w:numFmt w:val="lowerLetter"/>
      <w:lvlText w:val="%1)"/>
      <w:lvlJc w:val="left"/>
      <w:pPr>
        <w:ind w:left="720" w:hanging="360"/>
      </w:pPr>
      <w:rPr>
        <w:rFonts w:eastAsia="Calibri"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8D"/>
    <w:rsid w:val="00016B6E"/>
    <w:rsid w:val="00054B4A"/>
    <w:rsid w:val="000F3897"/>
    <w:rsid w:val="00142962"/>
    <w:rsid w:val="001A503C"/>
    <w:rsid w:val="001B2B58"/>
    <w:rsid w:val="002419DD"/>
    <w:rsid w:val="0025024B"/>
    <w:rsid w:val="00264081"/>
    <w:rsid w:val="002D0573"/>
    <w:rsid w:val="0035491C"/>
    <w:rsid w:val="00375F7F"/>
    <w:rsid w:val="00414089"/>
    <w:rsid w:val="0042488F"/>
    <w:rsid w:val="004F0F61"/>
    <w:rsid w:val="005358CD"/>
    <w:rsid w:val="00571BD6"/>
    <w:rsid w:val="005D1CC3"/>
    <w:rsid w:val="006166D7"/>
    <w:rsid w:val="00632EFE"/>
    <w:rsid w:val="0066762C"/>
    <w:rsid w:val="0068468D"/>
    <w:rsid w:val="007074EC"/>
    <w:rsid w:val="0072159B"/>
    <w:rsid w:val="007600A2"/>
    <w:rsid w:val="007F30ED"/>
    <w:rsid w:val="007F68A4"/>
    <w:rsid w:val="00877567"/>
    <w:rsid w:val="00881205"/>
    <w:rsid w:val="008B1D43"/>
    <w:rsid w:val="008C4189"/>
    <w:rsid w:val="008F1478"/>
    <w:rsid w:val="00946F53"/>
    <w:rsid w:val="0096137F"/>
    <w:rsid w:val="009B2554"/>
    <w:rsid w:val="009C5A83"/>
    <w:rsid w:val="009E6F3E"/>
    <w:rsid w:val="00A10618"/>
    <w:rsid w:val="00A37ABD"/>
    <w:rsid w:val="00A47DBA"/>
    <w:rsid w:val="00A6329A"/>
    <w:rsid w:val="00A933AA"/>
    <w:rsid w:val="00B17475"/>
    <w:rsid w:val="00B51E25"/>
    <w:rsid w:val="00B94B05"/>
    <w:rsid w:val="00BE2809"/>
    <w:rsid w:val="00CB26B1"/>
    <w:rsid w:val="00CB6C4F"/>
    <w:rsid w:val="00D0635C"/>
    <w:rsid w:val="00D3200A"/>
    <w:rsid w:val="00DD0800"/>
    <w:rsid w:val="00DD4A19"/>
    <w:rsid w:val="00DF21BB"/>
    <w:rsid w:val="00E35EFF"/>
    <w:rsid w:val="00E60EA5"/>
    <w:rsid w:val="00E65052"/>
    <w:rsid w:val="00E67907"/>
    <w:rsid w:val="00EA4E52"/>
    <w:rsid w:val="00ED0A1E"/>
    <w:rsid w:val="00FC1688"/>
    <w:rsid w:val="00FF4B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D4E4C-DCC2-4798-AFD5-6FA5D6C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A89"/>
    <w:rPr>
      <w:lang w:eastAsia="es-AR"/>
    </w:rPr>
  </w:style>
  <w:style w:type="paragraph" w:styleId="Ttulo1">
    <w:name w:val="heading 1"/>
    <w:basedOn w:val="Normal"/>
    <w:next w:val="Normal"/>
    <w:link w:val="Ttulo1Car"/>
    <w:uiPriority w:val="9"/>
    <w:qFormat/>
    <w:rsid w:val="002215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6C0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0A89"/>
    <w:rPr>
      <w:rFonts w:ascii="Segoe UI" w:eastAsia="Calibri" w:hAnsi="Segoe UI" w:cs="Segoe UI"/>
      <w:sz w:val="18"/>
      <w:szCs w:val="18"/>
      <w:lang w:val="es-ES" w:eastAsia="es-AR"/>
    </w:rPr>
  </w:style>
  <w:style w:type="paragraph" w:styleId="Encabezado">
    <w:name w:val="header"/>
    <w:basedOn w:val="Normal"/>
    <w:link w:val="EncabezadoCar"/>
    <w:uiPriority w:val="99"/>
    <w:unhideWhenUsed/>
    <w:rsid w:val="00D62C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2CFF"/>
    <w:rPr>
      <w:rFonts w:ascii="Calibri" w:eastAsia="Calibri" w:hAnsi="Calibri" w:cs="Calibri"/>
      <w:lang w:val="es-ES" w:eastAsia="es-AR"/>
    </w:rPr>
  </w:style>
  <w:style w:type="paragraph" w:styleId="Piedepgina">
    <w:name w:val="footer"/>
    <w:basedOn w:val="Normal"/>
    <w:link w:val="PiedepginaCar"/>
    <w:uiPriority w:val="99"/>
    <w:unhideWhenUsed/>
    <w:rsid w:val="00D62C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2CFF"/>
    <w:rPr>
      <w:rFonts w:ascii="Calibri" w:eastAsia="Calibri" w:hAnsi="Calibri" w:cs="Calibri"/>
      <w:lang w:val="es-ES" w:eastAsia="es-AR"/>
    </w:rPr>
  </w:style>
  <w:style w:type="character" w:customStyle="1" w:styleId="Ttulo1Car">
    <w:name w:val="Título 1 Car"/>
    <w:basedOn w:val="Fuentedeprrafopredeter"/>
    <w:link w:val="Ttulo1"/>
    <w:uiPriority w:val="9"/>
    <w:rsid w:val="00221589"/>
    <w:rPr>
      <w:rFonts w:asciiTheme="majorHAnsi" w:eastAsiaTheme="majorEastAsia" w:hAnsiTheme="majorHAnsi" w:cstheme="majorBidi"/>
      <w:color w:val="2E74B5" w:themeColor="accent1" w:themeShade="BF"/>
      <w:sz w:val="32"/>
      <w:szCs w:val="32"/>
      <w:lang w:val="es-ES" w:eastAsia="es-AR"/>
    </w:rPr>
  </w:style>
  <w:style w:type="character" w:styleId="Refdecomentario">
    <w:name w:val="annotation reference"/>
    <w:basedOn w:val="Fuentedeprrafopredeter"/>
    <w:uiPriority w:val="99"/>
    <w:semiHidden/>
    <w:unhideWhenUsed/>
    <w:rsid w:val="005237F8"/>
    <w:rPr>
      <w:sz w:val="16"/>
      <w:szCs w:val="16"/>
    </w:rPr>
  </w:style>
  <w:style w:type="paragraph" w:styleId="Textocomentario">
    <w:name w:val="annotation text"/>
    <w:basedOn w:val="Normal"/>
    <w:link w:val="TextocomentarioCar"/>
    <w:uiPriority w:val="99"/>
    <w:semiHidden/>
    <w:unhideWhenUsed/>
    <w:rsid w:val="005237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37F8"/>
    <w:rPr>
      <w:rFonts w:ascii="Calibri" w:eastAsia="Calibri" w:hAnsi="Calibri" w:cs="Calibri"/>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5237F8"/>
    <w:rPr>
      <w:b/>
      <w:bCs/>
    </w:rPr>
  </w:style>
  <w:style w:type="character" w:customStyle="1" w:styleId="AsuntodelcomentarioCar">
    <w:name w:val="Asunto del comentario Car"/>
    <w:basedOn w:val="TextocomentarioCar"/>
    <w:link w:val="Asuntodelcomentario"/>
    <w:uiPriority w:val="99"/>
    <w:semiHidden/>
    <w:rsid w:val="005237F8"/>
    <w:rPr>
      <w:rFonts w:ascii="Calibri" w:eastAsia="Calibri" w:hAnsi="Calibri" w:cs="Calibri"/>
      <w:b/>
      <w:bCs/>
      <w:sz w:val="20"/>
      <w:szCs w:val="20"/>
      <w:lang w:val="es-ES" w:eastAsia="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uentedeprrafopredeter1">
    <w:name w:val="Fuente de párrafo predeter.1"/>
    <w:rsid w:val="0042488F"/>
  </w:style>
  <w:style w:type="paragraph" w:styleId="Textoindependiente">
    <w:name w:val="Body Text"/>
    <w:basedOn w:val="Normal"/>
    <w:link w:val="TextoindependienteCar"/>
    <w:rsid w:val="0042488F"/>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42488F"/>
    <w:rPr>
      <w:rFonts w:ascii="Times New Roman" w:eastAsia="SimSun" w:hAnsi="Times New Roman" w:cs="Mangal"/>
      <w:kern w:val="1"/>
      <w:sz w:val="24"/>
      <w:szCs w:val="24"/>
      <w:lang w:eastAsia="zh-CN" w:bidi="hi-IN"/>
    </w:rPr>
  </w:style>
  <w:style w:type="paragraph" w:styleId="Prrafodelista">
    <w:name w:val="List Paragraph"/>
    <w:basedOn w:val="Normal"/>
    <w:uiPriority w:val="34"/>
    <w:qFormat/>
    <w:rsid w:val="00ED0A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368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fL0CjaRk8Aq65Ti6WpkzVErSAA==">AMUW2mVTa53co9OIu/ZPl0WvZOh0R4rweqylWuqvwS/0Cr+mrOcjEf2nYIJx9R1np5zno5NTBZHVi1qMRuNkCMr3fi1Fk0/0S87cQTdcCAxCW1T7CWOuiKtN9Q1QtTKIqLO4+g4T8VYY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859</Words>
  <Characters>4730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5</cp:revision>
  <cp:lastPrinted>2023-07-26T11:45:00Z</cp:lastPrinted>
  <dcterms:created xsi:type="dcterms:W3CDTF">2023-07-26T11:39:00Z</dcterms:created>
  <dcterms:modified xsi:type="dcterms:W3CDTF">2023-07-26T12:06:00Z</dcterms:modified>
</cp:coreProperties>
</file>