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E9" w:rsidRDefault="00E662E9" w:rsidP="007507F8">
      <w:pPr>
        <w:jc w:val="both"/>
      </w:pPr>
      <w:r>
        <w:t>HONORABLE SENADO:</w:t>
      </w:r>
    </w:p>
    <w:p w:rsidR="007507F8" w:rsidRDefault="00E662E9" w:rsidP="007507F8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7507F8" w:rsidRPr="000F3897">
        <w:t xml:space="preserve">Vuestra </w:t>
      </w:r>
      <w:r w:rsidR="007507F8" w:rsidRPr="000F3897">
        <w:rPr>
          <w:b/>
        </w:rPr>
        <w:t>Comisión de Legislación General</w:t>
      </w:r>
      <w:r w:rsidR="007507F8" w:rsidRPr="000F3897">
        <w:t xml:space="preserve">, ha considerado el Proyecto de Ley, contenido en el </w:t>
      </w:r>
      <w:r w:rsidR="007507F8" w:rsidRPr="000F3897">
        <w:rPr>
          <w:b/>
          <w:bCs/>
        </w:rPr>
        <w:t xml:space="preserve">Expediente Nº </w:t>
      </w:r>
      <w:r w:rsidR="007507F8">
        <w:rPr>
          <w:b/>
          <w:bCs/>
        </w:rPr>
        <w:t>14.682</w:t>
      </w:r>
      <w:r w:rsidR="007507F8" w:rsidRPr="000F3897">
        <w:t>, autoría de</w:t>
      </w:r>
      <w:r w:rsidR="007507F8">
        <w:t xml:space="preserve">l Superior Tribunal de Justicia, por el que se modifica el artículo 121° de la Ley N° </w:t>
      </w:r>
      <w:r w:rsidR="00FE7552">
        <w:t>6.902,</w:t>
      </w:r>
      <w:r w:rsidR="007507F8">
        <w:t xml:space="preserve"> Orgánica del Poder Judicial</w:t>
      </w:r>
      <w:r w:rsidR="007507F8">
        <w:rPr>
          <w:shd w:val="clear" w:color="auto" w:fill="FFFFFF"/>
        </w:rPr>
        <w:t>,</w:t>
      </w:r>
      <w:r w:rsidR="007507F8" w:rsidRPr="00142962">
        <w:t xml:space="preserve"> </w:t>
      </w:r>
      <w:r w:rsidR="007507F8" w:rsidRPr="000F3897">
        <w:t xml:space="preserve">cuyo texto fuera aprobado en reunión de Comisión realizada el día </w:t>
      </w:r>
      <w:r w:rsidR="00FE7552">
        <w:t>13 de Junio</w:t>
      </w:r>
      <w:r w:rsidR="007507F8">
        <w:t xml:space="preserve"> </w:t>
      </w:r>
      <w:r w:rsidR="007507F8" w:rsidRPr="000F3897">
        <w:t>de 202</w:t>
      </w:r>
      <w:r w:rsidR="007507F8">
        <w:t>3</w:t>
      </w:r>
      <w:r w:rsidR="007507F8" w:rsidRPr="000F3897">
        <w:t>, en la modalidad establecida por la Resolución Nº 026 HCS -14</w:t>
      </w:r>
      <w:r w:rsidR="007507F8">
        <w:t>1</w:t>
      </w:r>
      <w:r w:rsidR="007507F8" w:rsidRPr="000F3897">
        <w:t>º Período Legislativo, contando con el asentimiento de los integrantes de la misma; a saber: Senadora</w:t>
      </w:r>
      <w:r w:rsidR="007507F8">
        <w:t xml:space="preserve"> Miranda y los Senadores </w:t>
      </w:r>
      <w:proofErr w:type="spellStart"/>
      <w:r w:rsidR="007507F8">
        <w:t>Maradey</w:t>
      </w:r>
      <w:proofErr w:type="spellEnd"/>
      <w:r w:rsidR="007507F8">
        <w:t xml:space="preserve">, </w:t>
      </w:r>
      <w:proofErr w:type="spellStart"/>
      <w:r w:rsidR="007507F8">
        <w:t>Amavet</w:t>
      </w:r>
      <w:proofErr w:type="spellEnd"/>
      <w:r w:rsidR="00DF7B10">
        <w:t xml:space="preserve"> y</w:t>
      </w:r>
      <w:r w:rsidR="007507F8">
        <w:t xml:space="preserve"> </w:t>
      </w:r>
      <w:proofErr w:type="spellStart"/>
      <w:r w:rsidR="007507F8">
        <w:t>Berthet</w:t>
      </w:r>
      <w:proofErr w:type="spellEnd"/>
      <w:r w:rsidR="00DF7B10">
        <w:t xml:space="preserve"> de manera presencial y los senadores</w:t>
      </w:r>
      <w:r w:rsidR="007507F8">
        <w:t xml:space="preserve"> </w:t>
      </w:r>
      <w:proofErr w:type="spellStart"/>
      <w:r w:rsidR="00FE7552">
        <w:t>Bagnat</w:t>
      </w:r>
      <w:proofErr w:type="spellEnd"/>
      <w:r w:rsidR="00FE7552">
        <w:t xml:space="preserve"> </w:t>
      </w:r>
      <w:r w:rsidR="007507F8">
        <w:t xml:space="preserve">y </w:t>
      </w:r>
      <w:proofErr w:type="spellStart"/>
      <w:r w:rsidR="007507F8">
        <w:t>Dal</w:t>
      </w:r>
      <w:proofErr w:type="spellEnd"/>
      <w:r w:rsidR="007507F8">
        <w:t xml:space="preserve"> </w:t>
      </w:r>
      <w:proofErr w:type="spellStart"/>
      <w:r w:rsidR="007507F8">
        <w:t>Molín</w:t>
      </w:r>
      <w:proofErr w:type="spellEnd"/>
      <w:r w:rsidR="00DF7B10">
        <w:t xml:space="preserve"> de manera virtual</w:t>
      </w:r>
      <w:r w:rsidR="007507F8">
        <w:t>.</w:t>
      </w:r>
      <w:r w:rsidR="007507F8" w:rsidRPr="000F3897">
        <w:t xml:space="preserve"> El Secretario Adjunto de Comisiones, Dr. Néstor </w:t>
      </w:r>
      <w:proofErr w:type="spellStart"/>
      <w:r w:rsidR="007507F8" w:rsidRPr="000F3897">
        <w:t>Ferrutti</w:t>
      </w:r>
      <w:proofErr w:type="spellEnd"/>
      <w:r w:rsidR="007507F8" w:rsidRPr="000F3897">
        <w:t xml:space="preserve">, da fe de la adhesión de los integrantes de la Comisión en cantidad suficiente para alcanzar la </w:t>
      </w:r>
      <w:r w:rsidR="007507F8">
        <w:t>m</w:t>
      </w:r>
      <w:r w:rsidR="007507F8" w:rsidRPr="000F3897">
        <w:t xml:space="preserve">ayoría que avala el presente texto normativo y, por las razones que dará su miembro informante, aconseja su aprobación </w:t>
      </w:r>
      <w:r w:rsidR="00FE7552">
        <w:t>con las modificaciones introducidas.</w:t>
      </w:r>
    </w:p>
    <w:p w:rsidR="00FE7552" w:rsidRDefault="00FE7552" w:rsidP="007507F8">
      <w:pPr>
        <w:jc w:val="both"/>
        <w:rPr>
          <w:b/>
          <w:lang w:val="es-ES"/>
        </w:rPr>
      </w:pPr>
    </w:p>
    <w:p w:rsidR="006318C6" w:rsidRPr="00C800D4" w:rsidRDefault="00C800D4" w:rsidP="00C800D4">
      <w:pPr>
        <w:jc w:val="center"/>
        <w:rPr>
          <w:b/>
          <w:lang w:val="es-ES"/>
        </w:rPr>
      </w:pPr>
      <w:r w:rsidRPr="00C800D4">
        <w:rPr>
          <w:b/>
          <w:lang w:val="es-ES"/>
        </w:rPr>
        <w:t>LA HONORABLE LEGSLATURA DE LA PROVINCIA DE ENTRE RIOS</w:t>
      </w:r>
    </w:p>
    <w:p w:rsidR="00C800D4" w:rsidRPr="00C800D4" w:rsidRDefault="00C800D4" w:rsidP="00C800D4">
      <w:pPr>
        <w:jc w:val="center"/>
        <w:rPr>
          <w:b/>
          <w:lang w:val="es-ES"/>
        </w:rPr>
      </w:pPr>
      <w:r w:rsidRPr="00C800D4">
        <w:rPr>
          <w:b/>
          <w:lang w:val="es-ES"/>
        </w:rPr>
        <w:t>SANCIONA CON FUERZA DE</w:t>
      </w:r>
    </w:p>
    <w:p w:rsidR="00C800D4" w:rsidRPr="00C800D4" w:rsidRDefault="00C800D4" w:rsidP="00C800D4">
      <w:pPr>
        <w:jc w:val="center"/>
        <w:rPr>
          <w:b/>
          <w:lang w:val="es-ES"/>
        </w:rPr>
      </w:pPr>
      <w:r w:rsidRPr="00C800D4">
        <w:rPr>
          <w:b/>
          <w:lang w:val="es-ES"/>
        </w:rPr>
        <w:t>LEY</w:t>
      </w:r>
    </w:p>
    <w:p w:rsidR="00C800D4" w:rsidRDefault="00C800D4" w:rsidP="007507F8">
      <w:pPr>
        <w:jc w:val="both"/>
        <w:rPr>
          <w:lang w:val="es-ES"/>
        </w:rPr>
      </w:pPr>
      <w:r w:rsidRPr="00C800D4">
        <w:rPr>
          <w:b/>
          <w:lang w:val="es-ES"/>
        </w:rPr>
        <w:t xml:space="preserve">ARTÍCULO 1°: </w:t>
      </w:r>
      <w:r>
        <w:rPr>
          <w:lang w:val="es-ES"/>
        </w:rPr>
        <w:t>Modificase el artículo 121° de la Ley N° 6.902, Orgánica del Poder Judicial de la Provincia de Entre Ríos, el que quedará redactado de la siguiente manera:</w:t>
      </w:r>
    </w:p>
    <w:p w:rsidR="00C800D4" w:rsidRPr="00C800D4" w:rsidRDefault="00C800D4" w:rsidP="007507F8">
      <w:pPr>
        <w:jc w:val="both"/>
        <w:rPr>
          <w:i/>
          <w:lang w:val="es-ES"/>
        </w:rPr>
      </w:pPr>
      <w:r w:rsidRPr="00C800D4">
        <w:rPr>
          <w:i/>
          <w:lang w:val="es-ES"/>
        </w:rPr>
        <w:t>“</w:t>
      </w:r>
      <w:r w:rsidRPr="007507F8">
        <w:rPr>
          <w:i/>
          <w:lang w:val="es-ES"/>
        </w:rPr>
        <w:t>ARTÍCULO 121</w:t>
      </w:r>
      <w:r w:rsidRPr="00C800D4">
        <w:rPr>
          <w:i/>
          <w:lang w:val="es-ES"/>
        </w:rPr>
        <w:t>: Secretarías de Juzgado de Paz. Para ser Secretario de Juzgado de Paz se requiere:</w:t>
      </w:r>
    </w:p>
    <w:p w:rsidR="00C800D4" w:rsidRPr="00C800D4" w:rsidRDefault="00C800D4" w:rsidP="007507F8">
      <w:pPr>
        <w:pStyle w:val="Prrafodelista"/>
        <w:numPr>
          <w:ilvl w:val="0"/>
          <w:numId w:val="1"/>
        </w:numPr>
        <w:jc w:val="both"/>
        <w:rPr>
          <w:i/>
          <w:lang w:val="es-ES"/>
        </w:rPr>
      </w:pPr>
      <w:r w:rsidRPr="00C800D4">
        <w:rPr>
          <w:i/>
          <w:lang w:val="es-ES"/>
        </w:rPr>
        <w:t>Ciudadanía argentina;</w:t>
      </w:r>
    </w:p>
    <w:p w:rsidR="00C800D4" w:rsidRPr="00C800D4" w:rsidRDefault="00C800D4" w:rsidP="007507F8">
      <w:pPr>
        <w:pStyle w:val="Prrafodelista"/>
        <w:numPr>
          <w:ilvl w:val="0"/>
          <w:numId w:val="1"/>
        </w:numPr>
        <w:jc w:val="both"/>
        <w:rPr>
          <w:i/>
          <w:lang w:val="es-ES"/>
        </w:rPr>
      </w:pPr>
      <w:r w:rsidRPr="00C800D4">
        <w:rPr>
          <w:i/>
          <w:lang w:val="es-ES"/>
        </w:rPr>
        <w:t>Ser mayor de veinticinco (25) años;</w:t>
      </w:r>
    </w:p>
    <w:p w:rsidR="00C800D4" w:rsidRPr="00C800D4" w:rsidRDefault="00C800D4" w:rsidP="007507F8">
      <w:pPr>
        <w:pStyle w:val="Prrafodelista"/>
        <w:numPr>
          <w:ilvl w:val="0"/>
          <w:numId w:val="1"/>
        </w:numPr>
        <w:jc w:val="both"/>
        <w:rPr>
          <w:i/>
          <w:lang w:val="es-ES"/>
        </w:rPr>
      </w:pPr>
      <w:r w:rsidRPr="00C800D4">
        <w:rPr>
          <w:i/>
          <w:lang w:val="es-ES"/>
        </w:rPr>
        <w:t>Poseer título de abogacía;</w:t>
      </w:r>
    </w:p>
    <w:p w:rsidR="00C800D4" w:rsidRPr="00C800D4" w:rsidRDefault="00C800D4" w:rsidP="007507F8">
      <w:pPr>
        <w:pStyle w:val="Prrafodelista"/>
        <w:numPr>
          <w:ilvl w:val="0"/>
          <w:numId w:val="1"/>
        </w:numPr>
        <w:jc w:val="both"/>
        <w:rPr>
          <w:i/>
          <w:lang w:val="es-ES"/>
        </w:rPr>
      </w:pPr>
      <w:r w:rsidRPr="00C800D4">
        <w:rPr>
          <w:i/>
          <w:lang w:val="es-ES"/>
        </w:rPr>
        <w:t>Tener cinco (5) años de ejercicio de la profesión o función judicial;</w:t>
      </w:r>
    </w:p>
    <w:p w:rsidR="00C800D4" w:rsidRDefault="00C800D4" w:rsidP="007507F8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C800D4">
        <w:rPr>
          <w:i/>
          <w:lang w:val="es-ES"/>
        </w:rPr>
        <w:t>Residencia inmediata mínima de dos (2) años en el departamento o distrito en que deba ejercer sus funciones</w:t>
      </w:r>
      <w:r>
        <w:rPr>
          <w:lang w:val="es-ES"/>
        </w:rPr>
        <w:t>”.-</w:t>
      </w:r>
    </w:p>
    <w:p w:rsidR="00C800D4" w:rsidRDefault="00C800D4" w:rsidP="007507F8">
      <w:pPr>
        <w:jc w:val="both"/>
        <w:rPr>
          <w:lang w:val="es-ES"/>
        </w:rPr>
      </w:pPr>
      <w:r w:rsidRPr="007507F8">
        <w:rPr>
          <w:b/>
          <w:lang w:val="es-ES"/>
        </w:rPr>
        <w:t>ARTÍCULO 2</w:t>
      </w:r>
      <w:r>
        <w:rPr>
          <w:lang w:val="es-ES"/>
        </w:rPr>
        <w:t>: Los y las secretarios/as de los Juzgados de Paz, en su calidad de funcionarios/as letrados/as de la Administración Judicial, están sujetos/as a las incompatibilidades establecidas en la Ley Orgánica del Poder Judicial con excepción del ejercicio de la docencia y de los cargos obtenidos como consecuencia de ella o los necesarios para llegar a ella.-</w:t>
      </w:r>
    </w:p>
    <w:p w:rsidR="00C800D4" w:rsidRDefault="00C800D4" w:rsidP="007507F8">
      <w:pPr>
        <w:jc w:val="both"/>
        <w:rPr>
          <w:lang w:val="es-ES"/>
        </w:rPr>
      </w:pPr>
      <w:r w:rsidRPr="007507F8">
        <w:rPr>
          <w:b/>
          <w:lang w:val="es-ES"/>
        </w:rPr>
        <w:t>ARTÍCULO 3</w:t>
      </w:r>
      <w:r>
        <w:rPr>
          <w:lang w:val="es-ES"/>
        </w:rPr>
        <w:t>: Las Secretarías de los Juzgados de Paz deberán ser incorporadas al Anexo I de la Ley N° 8069</w:t>
      </w:r>
      <w:r w:rsidR="00FD5913">
        <w:rPr>
          <w:lang w:val="es-ES"/>
        </w:rPr>
        <w:t>, fijándose su remuneración conforme a la siguiente escala porcentual</w:t>
      </w:r>
      <w:bookmarkStart w:id="0" w:name="_GoBack"/>
      <w:bookmarkEnd w:id="0"/>
      <w:r w:rsidR="00FD5913">
        <w:rPr>
          <w:lang w:val="es-ES"/>
        </w:rPr>
        <w:t>:</w:t>
      </w:r>
    </w:p>
    <w:p w:rsidR="00FD5913" w:rsidRDefault="00FD5913" w:rsidP="007507F8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Secretaría de Juzgado de Paz de Primera Categoría</w:t>
      </w:r>
      <w:r w:rsidR="007507F8">
        <w:rPr>
          <w:lang w:val="es-ES"/>
        </w:rPr>
        <w:t>,</w:t>
      </w:r>
      <w:r>
        <w:rPr>
          <w:lang w:val="es-ES"/>
        </w:rPr>
        <w:t xml:space="preserve"> cuarenta y ocho por ciento (48 %);</w:t>
      </w:r>
    </w:p>
    <w:p w:rsidR="00FD5913" w:rsidRDefault="00FD5913" w:rsidP="007507F8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lastRenderedPageBreak/>
        <w:t>Secretaría de Juzgado de Paz de Segunda Categoría</w:t>
      </w:r>
      <w:r w:rsidR="007507F8">
        <w:rPr>
          <w:lang w:val="es-ES"/>
        </w:rPr>
        <w:t>,</w:t>
      </w:r>
      <w:r>
        <w:rPr>
          <w:lang w:val="es-ES"/>
        </w:rPr>
        <w:t xml:space="preserve"> treinta y nueve por ciento (39 %);</w:t>
      </w:r>
    </w:p>
    <w:p w:rsidR="00FD5913" w:rsidRDefault="00FD5913" w:rsidP="007507F8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 xml:space="preserve"> Secretaría de Juzgado de Paz de Tercera Categoría</w:t>
      </w:r>
      <w:r w:rsidR="007507F8">
        <w:rPr>
          <w:lang w:val="es-ES"/>
        </w:rPr>
        <w:t>,</w:t>
      </w:r>
      <w:r>
        <w:rPr>
          <w:lang w:val="es-ES"/>
        </w:rPr>
        <w:t xml:space="preserve"> treinta y seis por ciento (36 %).-</w:t>
      </w:r>
    </w:p>
    <w:p w:rsidR="00FD5913" w:rsidRDefault="00FD5913" w:rsidP="007507F8">
      <w:pPr>
        <w:jc w:val="both"/>
        <w:rPr>
          <w:lang w:val="es-ES"/>
        </w:rPr>
      </w:pPr>
      <w:r w:rsidRPr="007507F8">
        <w:rPr>
          <w:b/>
          <w:lang w:val="es-ES"/>
        </w:rPr>
        <w:t>ARTÍCULO 4:</w:t>
      </w:r>
      <w:r>
        <w:rPr>
          <w:lang w:val="es-ES"/>
        </w:rPr>
        <w:t xml:space="preserve"> Incl</w:t>
      </w:r>
      <w:r w:rsidR="00551791">
        <w:rPr>
          <w:lang w:val="es-ES"/>
        </w:rPr>
        <w:t>u</w:t>
      </w:r>
      <w:r>
        <w:rPr>
          <w:lang w:val="es-ES"/>
        </w:rPr>
        <w:t>yese a los y las Secretarias de los Juzgados de Paz</w:t>
      </w:r>
      <w:r w:rsidR="00551791">
        <w:rPr>
          <w:lang w:val="es-ES"/>
        </w:rPr>
        <w:t>, en su calidad de funcionarios/as letrados/as de la Administración Judicial, en las previsiones de las Leyes N° 8.069 y N° 8.654y modificaciones, relativas a los criterios de bonificación por antigüedad y adecuación remunerativa por intangibilidad, respectivamente</w:t>
      </w:r>
      <w:r w:rsidR="007507F8">
        <w:rPr>
          <w:lang w:val="es-ES"/>
        </w:rPr>
        <w:t>.-</w:t>
      </w:r>
    </w:p>
    <w:p w:rsidR="007507F8" w:rsidRDefault="007507F8" w:rsidP="007507F8">
      <w:pPr>
        <w:jc w:val="both"/>
        <w:rPr>
          <w:lang w:val="es-ES"/>
        </w:rPr>
      </w:pPr>
    </w:p>
    <w:p w:rsidR="00551791" w:rsidRPr="007507F8" w:rsidRDefault="007507F8" w:rsidP="00FE7552">
      <w:pPr>
        <w:jc w:val="center"/>
        <w:rPr>
          <w:b/>
          <w:lang w:val="es-ES"/>
        </w:rPr>
      </w:pPr>
      <w:r w:rsidRPr="007507F8">
        <w:rPr>
          <w:b/>
          <w:lang w:val="es-ES"/>
        </w:rPr>
        <w:t>CLAUSUL</w:t>
      </w:r>
      <w:r w:rsidR="00551791" w:rsidRPr="007507F8">
        <w:rPr>
          <w:b/>
          <w:lang w:val="es-ES"/>
        </w:rPr>
        <w:t>AS TRANSITORIAS</w:t>
      </w:r>
    </w:p>
    <w:p w:rsidR="00551791" w:rsidRDefault="00551791" w:rsidP="007507F8">
      <w:pPr>
        <w:jc w:val="both"/>
        <w:rPr>
          <w:lang w:val="es-ES"/>
        </w:rPr>
      </w:pPr>
      <w:r w:rsidRPr="007507F8">
        <w:rPr>
          <w:b/>
          <w:lang w:val="es-ES"/>
        </w:rPr>
        <w:t>ARTÍCULO 5</w:t>
      </w:r>
      <w:r>
        <w:rPr>
          <w:lang w:val="es-ES"/>
        </w:rPr>
        <w:t>: Las y los funcionarios legos que se encuentren en funcione</w:t>
      </w:r>
      <w:r w:rsidR="007507F8">
        <w:rPr>
          <w:lang w:val="es-ES"/>
        </w:rPr>
        <w:t>s</w:t>
      </w:r>
      <w:r>
        <w:rPr>
          <w:lang w:val="es-ES"/>
        </w:rPr>
        <w:t xml:space="preserve"> están incluidos en las previsiones de la presente ley hasta </w:t>
      </w:r>
      <w:r w:rsidR="00DF7B10">
        <w:rPr>
          <w:lang w:val="es-ES"/>
        </w:rPr>
        <w:t>el cese</w:t>
      </w:r>
      <w:r>
        <w:rPr>
          <w:lang w:val="es-ES"/>
        </w:rPr>
        <w:t xml:space="preserve"> de su ejercicio.-</w:t>
      </w:r>
    </w:p>
    <w:p w:rsidR="00551791" w:rsidRDefault="00551791" w:rsidP="007507F8">
      <w:pPr>
        <w:jc w:val="both"/>
        <w:rPr>
          <w:lang w:val="es-ES"/>
        </w:rPr>
      </w:pPr>
      <w:r w:rsidRPr="007507F8">
        <w:rPr>
          <w:b/>
          <w:lang w:val="es-ES"/>
        </w:rPr>
        <w:t>ARTÍCULO 6</w:t>
      </w:r>
      <w:r>
        <w:rPr>
          <w:lang w:val="es-ES"/>
        </w:rPr>
        <w:t xml:space="preserve">: </w:t>
      </w:r>
      <w:proofErr w:type="spellStart"/>
      <w:r>
        <w:rPr>
          <w:lang w:val="es-ES"/>
        </w:rPr>
        <w:t>Readecu</w:t>
      </w:r>
      <w:r w:rsidR="007507F8">
        <w:rPr>
          <w:lang w:val="es-ES"/>
        </w:rPr>
        <w:t>ensé</w:t>
      </w:r>
      <w:proofErr w:type="spellEnd"/>
      <w:r>
        <w:rPr>
          <w:lang w:val="es-ES"/>
        </w:rPr>
        <w:t xml:space="preserve"> progresivamente los porcentajes establecidos en el </w:t>
      </w:r>
      <w:r w:rsidR="007507F8">
        <w:rPr>
          <w:lang w:val="es-ES"/>
        </w:rPr>
        <w:t>A</w:t>
      </w:r>
      <w:r>
        <w:rPr>
          <w:lang w:val="es-ES"/>
        </w:rPr>
        <w:t xml:space="preserve">rtículo 3 de la presente, incrementándose los mismos </w:t>
      </w:r>
      <w:r w:rsidR="007507F8">
        <w:rPr>
          <w:lang w:val="es-ES"/>
        </w:rPr>
        <w:t>de manera anual</w:t>
      </w:r>
      <w:r>
        <w:rPr>
          <w:lang w:val="es-ES"/>
        </w:rPr>
        <w:t xml:space="preserve"> y por el plazo de cuatro (4) años, de</w:t>
      </w:r>
      <w:r w:rsidR="007507F8">
        <w:rPr>
          <w:lang w:val="es-ES"/>
        </w:rPr>
        <w:t xml:space="preserve">l </w:t>
      </w:r>
      <w:r>
        <w:rPr>
          <w:lang w:val="es-ES"/>
        </w:rPr>
        <w:t>siguiente</w:t>
      </w:r>
      <w:r w:rsidR="007507F8">
        <w:rPr>
          <w:lang w:val="es-ES"/>
        </w:rPr>
        <w:t xml:space="preserve"> modo</w:t>
      </w:r>
      <w:r>
        <w:rPr>
          <w:lang w:val="es-ES"/>
        </w:rPr>
        <w:t>:</w:t>
      </w:r>
    </w:p>
    <w:p w:rsidR="00551791" w:rsidRDefault="00551791" w:rsidP="007507F8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Juzgado de Paz de Primera Categoría, uno y medio por ciento (1,5 %) por año</w:t>
      </w:r>
      <w:r w:rsidR="007507F8">
        <w:rPr>
          <w:lang w:val="es-ES"/>
        </w:rPr>
        <w:t>;</w:t>
      </w:r>
    </w:p>
    <w:p w:rsidR="00551791" w:rsidRDefault="00551791" w:rsidP="007507F8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Juzgados de Paz de Segunda Categoría, dos por ciento (2%) por año;</w:t>
      </w:r>
    </w:p>
    <w:p w:rsidR="00551791" w:rsidRDefault="00551791" w:rsidP="007507F8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Juzgados de Paz de Tercera Categoría</w:t>
      </w:r>
      <w:r w:rsidR="007507F8">
        <w:rPr>
          <w:lang w:val="es-ES"/>
        </w:rPr>
        <w:t>, uno coma veinticinco por ciento (1,25%) por año.-</w:t>
      </w:r>
    </w:p>
    <w:p w:rsidR="007507F8" w:rsidRDefault="007507F8" w:rsidP="007507F8">
      <w:pPr>
        <w:jc w:val="both"/>
        <w:rPr>
          <w:lang w:val="es-ES"/>
        </w:rPr>
      </w:pPr>
      <w:r w:rsidRPr="007507F8">
        <w:rPr>
          <w:b/>
          <w:lang w:val="es-ES"/>
        </w:rPr>
        <w:t>ARTÍCULO 7</w:t>
      </w:r>
      <w:r>
        <w:rPr>
          <w:lang w:val="es-ES"/>
        </w:rPr>
        <w:t xml:space="preserve">: </w:t>
      </w:r>
      <w:proofErr w:type="spellStart"/>
      <w:r>
        <w:rPr>
          <w:lang w:val="es-ES"/>
        </w:rPr>
        <w:t>Derógase</w:t>
      </w:r>
      <w:proofErr w:type="spellEnd"/>
      <w:r>
        <w:rPr>
          <w:lang w:val="es-ES"/>
        </w:rPr>
        <w:t xml:space="preserve"> el Artículo 71 bis de la Ley N° 5.143.-</w:t>
      </w:r>
    </w:p>
    <w:p w:rsidR="007507F8" w:rsidRDefault="007507F8" w:rsidP="007507F8">
      <w:pPr>
        <w:jc w:val="both"/>
        <w:rPr>
          <w:lang w:val="es-ES"/>
        </w:rPr>
      </w:pPr>
      <w:r>
        <w:rPr>
          <w:b/>
          <w:lang w:val="es-ES"/>
        </w:rPr>
        <w:t>ARTÍCUL</w:t>
      </w:r>
      <w:r w:rsidRPr="007507F8">
        <w:rPr>
          <w:b/>
          <w:lang w:val="es-ES"/>
        </w:rPr>
        <w:t>O 8</w:t>
      </w:r>
      <w:r>
        <w:rPr>
          <w:lang w:val="es-ES"/>
        </w:rPr>
        <w:t>: De forma.-</w:t>
      </w:r>
    </w:p>
    <w:p w:rsidR="00FE7552" w:rsidRDefault="00FE7552" w:rsidP="007507F8">
      <w:pPr>
        <w:jc w:val="both"/>
        <w:rPr>
          <w:lang w:val="es-ES"/>
        </w:rPr>
      </w:pPr>
    </w:p>
    <w:p w:rsidR="00FE7552" w:rsidRPr="00FE7552" w:rsidRDefault="00FE7552" w:rsidP="00FE7552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eastAsia="Times New Roman"/>
          <w:b/>
          <w:bCs/>
          <w:lang w:val="es-ES" w:eastAsia="es-ES"/>
        </w:rPr>
      </w:pPr>
      <w:r w:rsidRPr="00FE7552">
        <w:rPr>
          <w:rFonts w:eastAsia="Times New Roman"/>
          <w:b/>
          <w:bCs/>
          <w:lang w:val="es-ES" w:eastAsia="es-ES"/>
        </w:rPr>
        <w:t xml:space="preserve">PARANA, Sala de Comisiones, </w:t>
      </w:r>
      <w:r>
        <w:rPr>
          <w:rFonts w:eastAsia="Times New Roman"/>
          <w:b/>
          <w:bCs/>
          <w:lang w:val="es-ES" w:eastAsia="es-ES"/>
        </w:rPr>
        <w:t>13 de Junio</w:t>
      </w:r>
      <w:r w:rsidRPr="00FE7552">
        <w:rPr>
          <w:rFonts w:eastAsia="Times New Roman"/>
          <w:b/>
          <w:bCs/>
          <w:lang w:val="es-ES" w:eastAsia="es-ES"/>
        </w:rPr>
        <w:t xml:space="preserve"> de 2023.</w:t>
      </w:r>
    </w:p>
    <w:p w:rsidR="00FE7552" w:rsidRPr="00FE7552" w:rsidRDefault="00FE7552" w:rsidP="00FE7552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eastAsia="Times New Roman"/>
          <w:bCs/>
          <w:lang w:val="es-ES" w:eastAsia="es-ES"/>
        </w:rPr>
      </w:pPr>
    </w:p>
    <w:p w:rsidR="00FE7552" w:rsidRPr="00FE7552" w:rsidRDefault="00FE7552" w:rsidP="00FE7552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</w:pPr>
      <w:r w:rsidRPr="00FE7552">
        <w:rPr>
          <w:rFonts w:eastAsia="Times New Roman"/>
          <w:lang w:eastAsia="es-ES"/>
        </w:rPr>
        <w:t xml:space="preserve">En mi carácter de Secretario Adjunto de Comisiones de la Honorable Cámara de Senadores de la Provincia de Entre Ríos, DOY FE que el texto normativo que antecede ha sido consensuado y aprobado en reunión de la Comisión de Legislación  General realizada el día </w:t>
      </w:r>
      <w:r>
        <w:rPr>
          <w:rFonts w:eastAsia="Times New Roman"/>
          <w:lang w:eastAsia="es-ES"/>
        </w:rPr>
        <w:t>13 de Junio</w:t>
      </w:r>
      <w:r w:rsidRPr="00FE7552">
        <w:rPr>
          <w:rFonts w:eastAsia="Times New Roman"/>
          <w:lang w:eastAsia="es-ES"/>
        </w:rPr>
        <w:t xml:space="preserve"> de 2023, contando con el asentimiento de los integrantes de la misma, </w:t>
      </w:r>
      <w:r w:rsidR="00DF7B10" w:rsidRPr="000F3897">
        <w:t>Senadora</w:t>
      </w:r>
      <w:r w:rsidR="00DF7B10">
        <w:t xml:space="preserve"> Miranda y los Senadores </w:t>
      </w:r>
      <w:proofErr w:type="spellStart"/>
      <w:r w:rsidR="00DF7B10">
        <w:t>Maradey</w:t>
      </w:r>
      <w:proofErr w:type="spellEnd"/>
      <w:r w:rsidR="00DF7B10">
        <w:t xml:space="preserve">, </w:t>
      </w:r>
      <w:proofErr w:type="spellStart"/>
      <w:r w:rsidR="00DF7B10">
        <w:t>Amavet</w:t>
      </w:r>
      <w:proofErr w:type="spellEnd"/>
      <w:r w:rsidR="00DF7B10">
        <w:t xml:space="preserve"> y </w:t>
      </w:r>
      <w:proofErr w:type="spellStart"/>
      <w:r w:rsidR="00DF7B10">
        <w:t>Berthet</w:t>
      </w:r>
      <w:proofErr w:type="spellEnd"/>
      <w:r w:rsidR="00DF7B10">
        <w:t xml:space="preserve"> de manera presencial y los senadores </w:t>
      </w:r>
      <w:proofErr w:type="spellStart"/>
      <w:r w:rsidR="00DF7B10">
        <w:t>Bagnat</w:t>
      </w:r>
      <w:proofErr w:type="spellEnd"/>
      <w:r w:rsidR="00DF7B10">
        <w:t xml:space="preserve"> y </w:t>
      </w:r>
      <w:proofErr w:type="spellStart"/>
      <w:r w:rsidR="00DF7B10">
        <w:t>Dal</w:t>
      </w:r>
      <w:proofErr w:type="spellEnd"/>
      <w:r w:rsidR="00DF7B10">
        <w:t xml:space="preserve"> </w:t>
      </w:r>
      <w:proofErr w:type="spellStart"/>
      <w:r w:rsidR="00DF7B10">
        <w:t>Molín</w:t>
      </w:r>
      <w:proofErr w:type="spellEnd"/>
      <w:r w:rsidR="00DF7B10">
        <w:t xml:space="preserve"> de manera virtual</w:t>
      </w:r>
      <w:r w:rsidRPr="00FE7552">
        <w:t>.-</w:t>
      </w:r>
    </w:p>
    <w:p w:rsidR="00FE7552" w:rsidRPr="007507F8" w:rsidRDefault="00FE7552" w:rsidP="007507F8">
      <w:pPr>
        <w:jc w:val="both"/>
        <w:rPr>
          <w:lang w:val="es-ES"/>
        </w:rPr>
      </w:pPr>
    </w:p>
    <w:p w:rsidR="00C800D4" w:rsidRPr="00C800D4" w:rsidRDefault="00C800D4">
      <w:pPr>
        <w:rPr>
          <w:lang w:val="es-ES"/>
        </w:rPr>
      </w:pPr>
    </w:p>
    <w:sectPr w:rsidR="00C800D4" w:rsidRPr="00C800D4" w:rsidSect="007507F8">
      <w:pgSz w:w="11906" w:h="16838"/>
      <w:pgMar w:top="3232" w:right="680" w:bottom="85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081"/>
    <w:multiLevelType w:val="hybridMultilevel"/>
    <w:tmpl w:val="0DCC92C8"/>
    <w:lvl w:ilvl="0" w:tplc="74B84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3658D"/>
    <w:multiLevelType w:val="hybridMultilevel"/>
    <w:tmpl w:val="DD3870DC"/>
    <w:lvl w:ilvl="0" w:tplc="3F6223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A6383"/>
    <w:multiLevelType w:val="hybridMultilevel"/>
    <w:tmpl w:val="EDBE185E"/>
    <w:lvl w:ilvl="0" w:tplc="3BB4C81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D4"/>
    <w:rsid w:val="00246AFB"/>
    <w:rsid w:val="00551791"/>
    <w:rsid w:val="005809AE"/>
    <w:rsid w:val="006318C6"/>
    <w:rsid w:val="007507F8"/>
    <w:rsid w:val="00C800D4"/>
    <w:rsid w:val="00DF7B10"/>
    <w:rsid w:val="00E662E9"/>
    <w:rsid w:val="00FD5913"/>
    <w:rsid w:val="00F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DEB87-2297-403B-A389-6A76C708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00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2023-06-14T11:26:00Z</cp:lastPrinted>
  <dcterms:created xsi:type="dcterms:W3CDTF">2023-06-14T11:27:00Z</dcterms:created>
  <dcterms:modified xsi:type="dcterms:W3CDTF">2023-06-14T11:27:00Z</dcterms:modified>
</cp:coreProperties>
</file>