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3AA0" w:rsidRPr="00793AA0" w:rsidRDefault="00793AA0" w:rsidP="00793AA0">
      <w:pPr>
        <w:shd w:val="clear" w:color="auto" w:fill="FFFFFF"/>
        <w:spacing w:after="160" w:line="360" w:lineRule="auto"/>
        <w:jc w:val="both"/>
        <w:rPr>
          <w:rFonts w:ascii="Times New Roman" w:eastAsiaTheme="minorHAnsi" w:hAnsi="Times New Roman"/>
          <w:b/>
          <w:sz w:val="24"/>
          <w:szCs w:val="24"/>
          <w:lang w:val="es-AR"/>
        </w:rPr>
      </w:pPr>
      <w:r w:rsidRPr="00793AA0">
        <w:rPr>
          <w:rFonts w:ascii="Times New Roman" w:eastAsiaTheme="minorHAnsi" w:hAnsi="Times New Roman"/>
          <w:b/>
          <w:sz w:val="24"/>
          <w:szCs w:val="24"/>
          <w:lang w:val="es-AR"/>
        </w:rPr>
        <w:t>HONORABLE SENADO:</w:t>
      </w:r>
    </w:p>
    <w:p w:rsidR="00793AA0" w:rsidRPr="00793AA0" w:rsidRDefault="00793AA0" w:rsidP="00793AA0">
      <w:pPr>
        <w:shd w:val="clear" w:color="auto" w:fill="FFFFFF"/>
        <w:spacing w:after="160" w:line="360" w:lineRule="auto"/>
        <w:ind w:firstLine="708"/>
        <w:jc w:val="both"/>
        <w:rPr>
          <w:rFonts w:ascii="Times New Roman" w:eastAsiaTheme="minorHAnsi" w:hAnsi="Times New Roman"/>
          <w:sz w:val="24"/>
          <w:szCs w:val="24"/>
          <w:lang w:val="es-AR"/>
        </w:rPr>
      </w:pPr>
      <w:r w:rsidRPr="00793AA0">
        <w:rPr>
          <w:rFonts w:ascii="Times New Roman" w:eastAsiaTheme="minorHAnsi" w:hAnsi="Times New Roman"/>
          <w:sz w:val="24"/>
          <w:szCs w:val="24"/>
          <w:lang w:val="es-AR"/>
        </w:rPr>
        <w:t xml:space="preserve">                                Vuestra </w:t>
      </w:r>
      <w:r w:rsidRPr="00793AA0">
        <w:rPr>
          <w:rFonts w:ascii="Times New Roman" w:eastAsiaTheme="minorHAnsi" w:hAnsi="Times New Roman"/>
          <w:b/>
          <w:sz w:val="24"/>
          <w:szCs w:val="24"/>
          <w:lang w:val="es-AR"/>
        </w:rPr>
        <w:t>Comisión de Asuntos Constitucionales y Acuerdos</w:t>
      </w:r>
      <w:r w:rsidRPr="00793AA0">
        <w:rPr>
          <w:rFonts w:ascii="Times New Roman" w:eastAsiaTheme="minorHAnsi" w:hAnsi="Times New Roman"/>
          <w:sz w:val="24"/>
          <w:szCs w:val="24"/>
          <w:lang w:val="es-AR"/>
        </w:rPr>
        <w:t xml:space="preserve">, ha considerado en Revisión el expediente </w:t>
      </w:r>
      <w:r w:rsidRPr="00793AA0">
        <w:rPr>
          <w:rFonts w:ascii="Times New Roman" w:eastAsiaTheme="minorHAnsi" w:hAnsi="Times New Roman"/>
          <w:b/>
          <w:sz w:val="24"/>
          <w:szCs w:val="24"/>
          <w:lang w:val="es-AR"/>
        </w:rPr>
        <w:t>Nº 26.259</w:t>
      </w:r>
      <w:r w:rsidRPr="00793AA0">
        <w:rPr>
          <w:rFonts w:ascii="Times New Roman" w:eastAsiaTheme="minorHAnsi" w:hAnsi="Times New Roman"/>
          <w:sz w:val="24"/>
          <w:szCs w:val="24"/>
          <w:lang w:val="es-AR"/>
        </w:rPr>
        <w:t xml:space="preserve">, autoría del Diputado </w:t>
      </w:r>
      <w:proofErr w:type="spellStart"/>
      <w:r w:rsidRPr="00793AA0">
        <w:rPr>
          <w:rFonts w:ascii="Times New Roman" w:eastAsiaTheme="minorHAnsi" w:hAnsi="Times New Roman"/>
          <w:sz w:val="24"/>
          <w:szCs w:val="24"/>
          <w:lang w:val="es-AR"/>
        </w:rPr>
        <w:t>Giano</w:t>
      </w:r>
      <w:proofErr w:type="spellEnd"/>
      <w:r w:rsidRPr="00793AA0">
        <w:rPr>
          <w:rFonts w:ascii="Times New Roman" w:eastAsiaTheme="minorHAnsi" w:hAnsi="Times New Roman"/>
          <w:sz w:val="24"/>
          <w:szCs w:val="24"/>
          <w:lang w:val="es-AR"/>
        </w:rPr>
        <w:t>, p</w:t>
      </w:r>
      <w:proofErr w:type="spellStart"/>
      <w:r w:rsidRPr="00793AA0">
        <w:rPr>
          <w:rFonts w:ascii="Times New Roman" w:hAnsi="Times New Roman"/>
          <w:color w:val="111111"/>
          <w:sz w:val="24"/>
          <w:szCs w:val="24"/>
          <w:shd w:val="clear" w:color="auto" w:fill="FFFFFF"/>
        </w:rPr>
        <w:t>or</w:t>
      </w:r>
      <w:proofErr w:type="spellEnd"/>
      <w:r w:rsidRPr="00793AA0">
        <w:rPr>
          <w:rFonts w:ascii="Times New Roman" w:hAnsi="Times New Roman"/>
          <w:color w:val="111111"/>
          <w:sz w:val="24"/>
          <w:szCs w:val="24"/>
          <w:shd w:val="clear" w:color="auto" w:fill="FFFFFF"/>
        </w:rPr>
        <w:t xml:space="preserve"> el que se declara de utilidad púb</w:t>
      </w:r>
      <w:r w:rsidR="006D430C">
        <w:rPr>
          <w:rFonts w:ascii="Times New Roman" w:hAnsi="Times New Roman"/>
          <w:color w:val="111111"/>
          <w:sz w:val="24"/>
          <w:szCs w:val="24"/>
          <w:shd w:val="clear" w:color="auto" w:fill="FFFFFF"/>
        </w:rPr>
        <w:t xml:space="preserve">lica y sujetos a expropiación </w:t>
      </w:r>
      <w:r w:rsidRPr="00793AA0">
        <w:rPr>
          <w:rFonts w:ascii="Times New Roman" w:hAnsi="Times New Roman"/>
          <w:color w:val="111111"/>
          <w:sz w:val="24"/>
          <w:szCs w:val="24"/>
          <w:shd w:val="clear" w:color="auto" w:fill="FFFFFF"/>
        </w:rPr>
        <w:t xml:space="preserve"> varios inmuebles ubicados en el ejido de la ciudad de Concordia con el fin específico y determinado de la ampliación del edificio de la Escuela Secundaria Nº 22 “Mariano Moreno” de la ciudad de Concordia</w:t>
      </w:r>
      <w:r w:rsidRPr="00793AA0">
        <w:rPr>
          <w:rFonts w:ascii="Times New Roman" w:hAnsi="Times New Roman"/>
          <w:color w:val="333333"/>
          <w:sz w:val="24"/>
          <w:szCs w:val="24"/>
          <w:shd w:val="clear" w:color="auto" w:fill="FFFFFF"/>
        </w:rPr>
        <w:t>,</w:t>
      </w:r>
      <w:r w:rsidRPr="00793AA0">
        <w:rPr>
          <w:rFonts w:ascii="Times New Roman" w:eastAsiaTheme="minorHAnsi" w:hAnsi="Times New Roman"/>
          <w:sz w:val="24"/>
          <w:szCs w:val="24"/>
          <w:lang w:val="es-AR"/>
        </w:rPr>
        <w:t xml:space="preserve">  cuyo texto fuera aprobado en reunión de Comisión realizada el día 13 de junio de 2023, en la modalidad establecida por la Resolución Nº 026 HCS -141º Período Legislativo, contando con el asentimiento de los integrantes de las mismas; a saber: de la Senadora Miranda y de los Senadores </w:t>
      </w:r>
      <w:proofErr w:type="spellStart"/>
      <w:r w:rsidRPr="00793AA0">
        <w:rPr>
          <w:rFonts w:ascii="Times New Roman" w:eastAsiaTheme="minorHAnsi" w:hAnsi="Times New Roman"/>
          <w:sz w:val="24"/>
          <w:szCs w:val="24"/>
          <w:lang w:val="es-AR"/>
        </w:rPr>
        <w:t>Amavet</w:t>
      </w:r>
      <w:proofErr w:type="spellEnd"/>
      <w:r w:rsidR="006D430C">
        <w:rPr>
          <w:rFonts w:ascii="Times New Roman" w:eastAsiaTheme="minorHAnsi" w:hAnsi="Times New Roman"/>
          <w:sz w:val="24"/>
          <w:szCs w:val="24"/>
          <w:lang w:val="es-AR"/>
        </w:rPr>
        <w:t xml:space="preserve"> y</w:t>
      </w:r>
      <w:r w:rsidRPr="00793AA0">
        <w:rPr>
          <w:rFonts w:ascii="Times New Roman" w:eastAsiaTheme="minorHAnsi" w:hAnsi="Times New Roman"/>
          <w:sz w:val="24"/>
          <w:szCs w:val="24"/>
          <w:lang w:val="es-AR"/>
        </w:rPr>
        <w:t xml:space="preserve"> </w:t>
      </w:r>
      <w:proofErr w:type="spellStart"/>
      <w:r w:rsidRPr="00793AA0">
        <w:rPr>
          <w:rFonts w:ascii="Times New Roman" w:eastAsiaTheme="minorHAnsi" w:hAnsi="Times New Roman"/>
          <w:sz w:val="24"/>
          <w:szCs w:val="24"/>
          <w:lang w:val="es-AR"/>
        </w:rPr>
        <w:t>Berthet</w:t>
      </w:r>
      <w:proofErr w:type="spellEnd"/>
      <w:r w:rsidRPr="00793AA0">
        <w:rPr>
          <w:rFonts w:ascii="Times New Roman" w:eastAsiaTheme="minorHAnsi" w:hAnsi="Times New Roman"/>
          <w:sz w:val="24"/>
          <w:szCs w:val="24"/>
          <w:lang w:val="es-AR"/>
        </w:rPr>
        <w:t xml:space="preserve"> de manera presencial; y el Senador </w:t>
      </w:r>
      <w:proofErr w:type="spellStart"/>
      <w:r w:rsidRPr="00793AA0">
        <w:rPr>
          <w:rFonts w:ascii="Times New Roman" w:eastAsiaTheme="minorHAnsi" w:hAnsi="Times New Roman"/>
          <w:sz w:val="24"/>
          <w:szCs w:val="24"/>
          <w:lang w:val="es-AR"/>
        </w:rPr>
        <w:t>Dal</w:t>
      </w:r>
      <w:proofErr w:type="spellEnd"/>
      <w:r w:rsidRPr="00793AA0">
        <w:rPr>
          <w:rFonts w:ascii="Times New Roman" w:eastAsiaTheme="minorHAnsi" w:hAnsi="Times New Roman"/>
          <w:sz w:val="24"/>
          <w:szCs w:val="24"/>
          <w:lang w:val="es-AR"/>
        </w:rPr>
        <w:t xml:space="preserve"> </w:t>
      </w:r>
      <w:proofErr w:type="spellStart"/>
      <w:r w:rsidRPr="00793AA0">
        <w:rPr>
          <w:rFonts w:ascii="Times New Roman" w:eastAsiaTheme="minorHAnsi" w:hAnsi="Times New Roman"/>
          <w:sz w:val="24"/>
          <w:szCs w:val="24"/>
          <w:lang w:val="es-AR"/>
        </w:rPr>
        <w:t>Molin</w:t>
      </w:r>
      <w:proofErr w:type="spellEnd"/>
      <w:r w:rsidRPr="00793AA0">
        <w:rPr>
          <w:rFonts w:ascii="Times New Roman" w:eastAsiaTheme="minorHAnsi" w:hAnsi="Times New Roman"/>
          <w:sz w:val="24"/>
          <w:szCs w:val="24"/>
          <w:lang w:val="es-AR"/>
        </w:rPr>
        <w:t xml:space="preserve"> de manera virtual. El Secretario Adjunto de Comisiones, Dr. </w:t>
      </w:r>
      <w:proofErr w:type="spellStart"/>
      <w:r w:rsidRPr="00793AA0">
        <w:rPr>
          <w:rFonts w:ascii="Times New Roman" w:eastAsiaTheme="minorHAnsi" w:hAnsi="Times New Roman"/>
          <w:sz w:val="24"/>
          <w:szCs w:val="24"/>
          <w:lang w:val="es-AR"/>
        </w:rPr>
        <w:t>Nestor</w:t>
      </w:r>
      <w:proofErr w:type="spellEnd"/>
      <w:r w:rsidRPr="00793AA0">
        <w:rPr>
          <w:rFonts w:ascii="Times New Roman" w:eastAsiaTheme="minorHAnsi" w:hAnsi="Times New Roman"/>
          <w:sz w:val="24"/>
          <w:szCs w:val="24"/>
          <w:lang w:val="es-AR"/>
        </w:rPr>
        <w:t xml:space="preserve"> </w:t>
      </w:r>
      <w:proofErr w:type="spellStart"/>
      <w:r w:rsidRPr="00793AA0">
        <w:rPr>
          <w:rFonts w:ascii="Times New Roman" w:eastAsiaTheme="minorHAnsi" w:hAnsi="Times New Roman"/>
          <w:sz w:val="24"/>
          <w:szCs w:val="24"/>
          <w:lang w:val="es-AR"/>
        </w:rPr>
        <w:t>Ferrutti</w:t>
      </w:r>
      <w:proofErr w:type="spellEnd"/>
      <w:r w:rsidRPr="00793AA0">
        <w:rPr>
          <w:rFonts w:ascii="Times New Roman" w:eastAsiaTheme="minorHAnsi" w:hAnsi="Times New Roman"/>
          <w:sz w:val="24"/>
          <w:szCs w:val="24"/>
          <w:lang w:val="es-AR"/>
        </w:rPr>
        <w:t xml:space="preserve">, da fe de la adhesión de los integrantes de la Comisión en cantidad suficiente para alcanzar la Mayoría que avala el presente texto normativo y, por las razones que dará su miembro informante, aconseja su aprobación </w:t>
      </w:r>
      <w:r>
        <w:rPr>
          <w:rFonts w:ascii="Times New Roman" w:eastAsiaTheme="minorHAnsi" w:hAnsi="Times New Roman"/>
          <w:sz w:val="24"/>
          <w:szCs w:val="24"/>
          <w:lang w:val="es-AR"/>
        </w:rPr>
        <w:t>en los términos remitido</w:t>
      </w:r>
      <w:r w:rsidRPr="00793AA0">
        <w:rPr>
          <w:rFonts w:ascii="Times New Roman" w:eastAsiaTheme="minorHAnsi" w:hAnsi="Times New Roman"/>
          <w:sz w:val="24"/>
          <w:szCs w:val="24"/>
          <w:lang w:val="es-AR"/>
        </w:rPr>
        <w:t xml:space="preserve">s. </w:t>
      </w:r>
    </w:p>
    <w:p w:rsidR="00793AA0" w:rsidRPr="00793AA0" w:rsidRDefault="00793AA0" w:rsidP="00793AA0">
      <w:pPr>
        <w:spacing w:line="360" w:lineRule="auto"/>
        <w:contextualSpacing/>
        <w:jc w:val="center"/>
        <w:rPr>
          <w:rFonts w:ascii="Times New Roman" w:hAnsi="Times New Roman"/>
          <w:b/>
          <w:sz w:val="24"/>
          <w:szCs w:val="24"/>
        </w:rPr>
      </w:pPr>
      <w:r w:rsidRPr="00793AA0">
        <w:rPr>
          <w:rFonts w:ascii="Times New Roman" w:hAnsi="Times New Roman"/>
          <w:b/>
          <w:sz w:val="24"/>
          <w:szCs w:val="24"/>
        </w:rPr>
        <w:t>LA LEGISLATURA DE LA PROVINCIA DE ENTRE RÍOS</w:t>
      </w:r>
    </w:p>
    <w:p w:rsidR="00793AA0" w:rsidRPr="00793AA0" w:rsidRDefault="00793AA0" w:rsidP="00793AA0">
      <w:pPr>
        <w:spacing w:line="360" w:lineRule="auto"/>
        <w:contextualSpacing/>
        <w:jc w:val="center"/>
        <w:rPr>
          <w:rFonts w:ascii="Times New Roman" w:hAnsi="Times New Roman"/>
          <w:b/>
          <w:sz w:val="24"/>
          <w:szCs w:val="24"/>
        </w:rPr>
      </w:pPr>
      <w:r w:rsidRPr="00793AA0">
        <w:rPr>
          <w:rFonts w:ascii="Times New Roman" w:hAnsi="Times New Roman"/>
          <w:b/>
          <w:sz w:val="24"/>
          <w:szCs w:val="24"/>
        </w:rPr>
        <w:t>SANCIONA CON FUERZA DE</w:t>
      </w:r>
    </w:p>
    <w:p w:rsidR="00793AA0" w:rsidRPr="00793AA0" w:rsidRDefault="00793AA0" w:rsidP="00793AA0">
      <w:pPr>
        <w:spacing w:line="360" w:lineRule="auto"/>
        <w:contextualSpacing/>
        <w:jc w:val="center"/>
        <w:rPr>
          <w:rFonts w:ascii="Times New Roman" w:hAnsi="Times New Roman"/>
          <w:b/>
          <w:sz w:val="24"/>
          <w:szCs w:val="24"/>
        </w:rPr>
      </w:pPr>
      <w:r w:rsidRPr="00793AA0">
        <w:rPr>
          <w:rFonts w:ascii="Times New Roman" w:hAnsi="Times New Roman"/>
          <w:b/>
          <w:sz w:val="24"/>
          <w:szCs w:val="24"/>
        </w:rPr>
        <w:t>L E Y:</w:t>
      </w:r>
    </w:p>
    <w:p w:rsidR="00793AA0" w:rsidRDefault="00793AA0" w:rsidP="00793AA0">
      <w:pPr>
        <w:tabs>
          <w:tab w:val="left" w:pos="708"/>
          <w:tab w:val="center" w:pos="4419"/>
          <w:tab w:val="right" w:pos="8838"/>
        </w:tabs>
        <w:spacing w:after="0" w:line="360" w:lineRule="auto"/>
        <w:contextualSpacing/>
        <w:jc w:val="both"/>
        <w:rPr>
          <w:rFonts w:ascii="Times New Roman" w:hAnsi="Times New Roman"/>
          <w:sz w:val="24"/>
          <w:szCs w:val="24"/>
        </w:rPr>
      </w:pPr>
      <w:r w:rsidRPr="00793AA0">
        <w:rPr>
          <w:rFonts w:ascii="Times New Roman" w:hAnsi="Times New Roman"/>
          <w:b/>
          <w:sz w:val="24"/>
          <w:szCs w:val="24"/>
        </w:rPr>
        <w:t>ARTÍCULO 1º</w:t>
      </w:r>
      <w:r>
        <w:rPr>
          <w:rFonts w:ascii="Times New Roman" w:hAnsi="Times New Roman"/>
          <w:b/>
          <w:sz w:val="24"/>
          <w:szCs w:val="24"/>
        </w:rPr>
        <w:t>:</w:t>
      </w:r>
      <w:r w:rsidRPr="00793AA0">
        <w:rPr>
          <w:rFonts w:ascii="Times New Roman" w:hAnsi="Times New Roman"/>
          <w:sz w:val="24"/>
          <w:szCs w:val="24"/>
        </w:rPr>
        <w:t xml:space="preserve"> Declárase de Utilidad Pública y Sujeto a Expropiación los inmuebles que seguidamente se detallan: </w:t>
      </w:r>
    </w:p>
    <w:p w:rsidR="00793AA0" w:rsidRPr="00793AA0" w:rsidRDefault="00793AA0" w:rsidP="00793AA0">
      <w:pPr>
        <w:tabs>
          <w:tab w:val="left" w:pos="708"/>
          <w:tab w:val="center" w:pos="4419"/>
          <w:tab w:val="right" w:pos="8838"/>
        </w:tabs>
        <w:spacing w:after="0" w:line="360" w:lineRule="auto"/>
        <w:jc w:val="both"/>
        <w:rPr>
          <w:rFonts w:ascii="Times New Roman" w:hAnsi="Times New Roman"/>
          <w:sz w:val="24"/>
          <w:szCs w:val="24"/>
        </w:rPr>
      </w:pPr>
      <w:proofErr w:type="gramStart"/>
      <w:r>
        <w:rPr>
          <w:rFonts w:ascii="Times New Roman" w:hAnsi="Times New Roman"/>
          <w:sz w:val="24"/>
          <w:szCs w:val="24"/>
        </w:rPr>
        <w:t>1)</w:t>
      </w:r>
      <w:r w:rsidRPr="00793AA0">
        <w:rPr>
          <w:rFonts w:ascii="Times New Roman" w:hAnsi="Times New Roman"/>
          <w:sz w:val="24"/>
          <w:szCs w:val="24"/>
        </w:rPr>
        <w:t>Plano</w:t>
      </w:r>
      <w:proofErr w:type="gramEnd"/>
      <w:r w:rsidRPr="00793AA0">
        <w:rPr>
          <w:rFonts w:ascii="Times New Roman" w:hAnsi="Times New Roman"/>
          <w:sz w:val="24"/>
          <w:szCs w:val="24"/>
        </w:rPr>
        <w:t xml:space="preserve"> de Mensura Nº 41.081 – Partida Provincial Nº 467 - Partida Municipal Nº 22.103. Localización: PROVINCIA DE ENTRE RIOS – Departamento CONCORDIA – Municipio de CONCORDIA - Planta Urbana – Sección 0 - Grupo 8 - Manzana 2667 (01 Sur – 11 Oeste). Domicilio Parcelario: CONCEJAL VEIGA Nº 576 – Superficie: 482,78 m2 (CUATROCIENTOS OCHENTA Y DOS METROS CUADRADOS, SETENTA Y OCHO DECIMETROS CUADRADOS). Dominio Inscripto en la Matrícula Nº 115871 a nombre de PEREZ DE ORTIZ SORAIDA AMALIA. Límites y Linderos: </w:t>
      </w:r>
    </w:p>
    <w:p w:rsidR="00793AA0" w:rsidRPr="00793AA0" w:rsidRDefault="00793AA0" w:rsidP="00793AA0">
      <w:pPr>
        <w:tabs>
          <w:tab w:val="left" w:pos="708"/>
          <w:tab w:val="center" w:pos="4419"/>
          <w:tab w:val="right" w:pos="8838"/>
        </w:tabs>
        <w:spacing w:after="0" w:line="360" w:lineRule="auto"/>
        <w:jc w:val="both"/>
        <w:rPr>
          <w:rFonts w:ascii="Times New Roman" w:hAnsi="Times New Roman"/>
          <w:sz w:val="24"/>
          <w:szCs w:val="24"/>
        </w:rPr>
      </w:pPr>
      <w:r w:rsidRPr="00793AA0">
        <w:rPr>
          <w:rFonts w:ascii="Times New Roman" w:hAnsi="Times New Roman"/>
          <w:b/>
          <w:sz w:val="24"/>
          <w:szCs w:val="24"/>
          <w:u w:val="single"/>
        </w:rPr>
        <w:lastRenderedPageBreak/>
        <w:t>NORTE:</w:t>
      </w:r>
      <w:r w:rsidRPr="00793AA0">
        <w:rPr>
          <w:rFonts w:ascii="Times New Roman" w:hAnsi="Times New Roman"/>
          <w:sz w:val="24"/>
          <w:szCs w:val="24"/>
        </w:rPr>
        <w:t xml:space="preserve"> Recta (1-2) al rumbo S 78º 15´E. de 43,82 m., lindando con Alfredo O. Pérez; </w:t>
      </w:r>
    </w:p>
    <w:p w:rsidR="00793AA0" w:rsidRPr="00793AA0" w:rsidRDefault="00793AA0" w:rsidP="00793AA0">
      <w:pPr>
        <w:tabs>
          <w:tab w:val="left" w:pos="708"/>
          <w:tab w:val="center" w:pos="4419"/>
          <w:tab w:val="right" w:pos="8838"/>
        </w:tabs>
        <w:spacing w:after="0" w:line="360" w:lineRule="auto"/>
        <w:jc w:val="both"/>
        <w:rPr>
          <w:rFonts w:ascii="Times New Roman" w:hAnsi="Times New Roman"/>
          <w:sz w:val="24"/>
          <w:szCs w:val="24"/>
        </w:rPr>
      </w:pPr>
      <w:r w:rsidRPr="00793AA0">
        <w:rPr>
          <w:rFonts w:ascii="Times New Roman" w:hAnsi="Times New Roman"/>
          <w:b/>
          <w:sz w:val="24"/>
          <w:szCs w:val="24"/>
          <w:u w:val="single"/>
        </w:rPr>
        <w:t>ESTE:</w:t>
      </w:r>
      <w:r w:rsidRPr="00793AA0">
        <w:rPr>
          <w:rFonts w:ascii="Times New Roman" w:hAnsi="Times New Roman"/>
          <w:sz w:val="24"/>
          <w:szCs w:val="24"/>
        </w:rPr>
        <w:t xml:space="preserve"> Recta (2-3) al rumbo S 17º 30´ O. de 10,82 m. lindando con calle C. </w:t>
      </w:r>
      <w:proofErr w:type="spellStart"/>
      <w:r w:rsidRPr="00793AA0">
        <w:rPr>
          <w:rFonts w:ascii="Times New Roman" w:hAnsi="Times New Roman"/>
          <w:sz w:val="24"/>
          <w:szCs w:val="24"/>
        </w:rPr>
        <w:t>Veiga</w:t>
      </w:r>
      <w:proofErr w:type="spellEnd"/>
      <w:r w:rsidRPr="00793AA0">
        <w:rPr>
          <w:rFonts w:ascii="Times New Roman" w:hAnsi="Times New Roman"/>
          <w:sz w:val="24"/>
          <w:szCs w:val="24"/>
        </w:rPr>
        <w:t xml:space="preserve">; </w:t>
      </w:r>
    </w:p>
    <w:p w:rsidR="00793AA0" w:rsidRPr="00793AA0" w:rsidRDefault="00793AA0" w:rsidP="00793AA0">
      <w:pPr>
        <w:tabs>
          <w:tab w:val="left" w:pos="708"/>
          <w:tab w:val="center" w:pos="4419"/>
          <w:tab w:val="right" w:pos="8838"/>
        </w:tabs>
        <w:spacing w:after="0" w:line="360" w:lineRule="auto"/>
        <w:jc w:val="both"/>
        <w:rPr>
          <w:rFonts w:ascii="Times New Roman" w:hAnsi="Times New Roman"/>
          <w:sz w:val="24"/>
          <w:szCs w:val="24"/>
        </w:rPr>
      </w:pPr>
      <w:r w:rsidRPr="00793AA0">
        <w:rPr>
          <w:rFonts w:ascii="Times New Roman" w:hAnsi="Times New Roman"/>
          <w:b/>
          <w:sz w:val="24"/>
          <w:szCs w:val="24"/>
          <w:u w:val="single"/>
        </w:rPr>
        <w:t>SUR:</w:t>
      </w:r>
      <w:r w:rsidRPr="00793AA0">
        <w:rPr>
          <w:rFonts w:ascii="Times New Roman" w:hAnsi="Times New Roman"/>
          <w:sz w:val="24"/>
          <w:szCs w:val="24"/>
        </w:rPr>
        <w:t xml:space="preserve"> Recta (3-4) al rumbo N 78º 50´ O. de 43,93 m. lindando con Carlos O. </w:t>
      </w:r>
      <w:proofErr w:type="spellStart"/>
      <w:r w:rsidRPr="00793AA0">
        <w:rPr>
          <w:rFonts w:ascii="Times New Roman" w:hAnsi="Times New Roman"/>
          <w:sz w:val="24"/>
          <w:szCs w:val="24"/>
        </w:rPr>
        <w:t>Biasizo</w:t>
      </w:r>
      <w:proofErr w:type="spellEnd"/>
      <w:r w:rsidRPr="00793AA0">
        <w:rPr>
          <w:rFonts w:ascii="Times New Roman" w:hAnsi="Times New Roman"/>
          <w:sz w:val="24"/>
          <w:szCs w:val="24"/>
        </w:rPr>
        <w:t xml:space="preserve">, con Dionisia García de </w:t>
      </w:r>
      <w:proofErr w:type="spellStart"/>
      <w:r w:rsidRPr="00793AA0">
        <w:rPr>
          <w:rFonts w:ascii="Times New Roman" w:hAnsi="Times New Roman"/>
          <w:sz w:val="24"/>
          <w:szCs w:val="24"/>
        </w:rPr>
        <w:t>Casarino</w:t>
      </w:r>
      <w:proofErr w:type="spellEnd"/>
      <w:r w:rsidRPr="00793AA0">
        <w:rPr>
          <w:rFonts w:ascii="Times New Roman" w:hAnsi="Times New Roman"/>
          <w:sz w:val="24"/>
          <w:szCs w:val="24"/>
        </w:rPr>
        <w:t xml:space="preserve"> y con Héctor H. </w:t>
      </w:r>
      <w:proofErr w:type="spellStart"/>
      <w:r w:rsidRPr="00793AA0">
        <w:rPr>
          <w:rFonts w:ascii="Times New Roman" w:hAnsi="Times New Roman"/>
          <w:sz w:val="24"/>
          <w:szCs w:val="24"/>
        </w:rPr>
        <w:t>Bradanini</w:t>
      </w:r>
      <w:proofErr w:type="spellEnd"/>
      <w:r w:rsidRPr="00793AA0">
        <w:rPr>
          <w:rFonts w:ascii="Times New Roman" w:hAnsi="Times New Roman"/>
          <w:sz w:val="24"/>
          <w:szCs w:val="24"/>
        </w:rPr>
        <w:t>;</w:t>
      </w:r>
    </w:p>
    <w:p w:rsidR="00793AA0" w:rsidRPr="00793AA0" w:rsidRDefault="00793AA0" w:rsidP="00793AA0">
      <w:pPr>
        <w:tabs>
          <w:tab w:val="left" w:pos="708"/>
          <w:tab w:val="center" w:pos="4419"/>
          <w:tab w:val="right" w:pos="8838"/>
        </w:tabs>
        <w:spacing w:after="0" w:line="360" w:lineRule="auto"/>
        <w:jc w:val="both"/>
        <w:rPr>
          <w:rFonts w:ascii="Times New Roman" w:hAnsi="Times New Roman"/>
          <w:sz w:val="24"/>
          <w:szCs w:val="24"/>
        </w:rPr>
      </w:pPr>
      <w:r w:rsidRPr="00793AA0">
        <w:rPr>
          <w:rFonts w:ascii="Times New Roman" w:hAnsi="Times New Roman"/>
          <w:b/>
          <w:sz w:val="24"/>
          <w:szCs w:val="24"/>
          <w:u w:val="single"/>
        </w:rPr>
        <w:t>OESTE:</w:t>
      </w:r>
      <w:r w:rsidRPr="00793AA0">
        <w:rPr>
          <w:rFonts w:ascii="Times New Roman" w:hAnsi="Times New Roman"/>
          <w:sz w:val="24"/>
          <w:szCs w:val="24"/>
        </w:rPr>
        <w:t xml:space="preserve"> Recta (4-1) al rumbo N 18º 10´ E. de 11,32 m. lindando con </w:t>
      </w:r>
      <w:proofErr w:type="spellStart"/>
      <w:r w:rsidRPr="00793AA0">
        <w:rPr>
          <w:rFonts w:ascii="Times New Roman" w:hAnsi="Times New Roman"/>
          <w:sz w:val="24"/>
          <w:szCs w:val="24"/>
        </w:rPr>
        <w:t>Sup</w:t>
      </w:r>
      <w:proofErr w:type="spellEnd"/>
      <w:r w:rsidRPr="00793AA0">
        <w:rPr>
          <w:rFonts w:ascii="Times New Roman" w:hAnsi="Times New Roman"/>
          <w:sz w:val="24"/>
          <w:szCs w:val="24"/>
        </w:rPr>
        <w:t xml:space="preserve">. Gobierno de la Prov. De Entre Ríos. </w:t>
      </w:r>
    </w:p>
    <w:p w:rsidR="00B96F2D" w:rsidRDefault="00793AA0" w:rsidP="00793AA0">
      <w:pPr>
        <w:tabs>
          <w:tab w:val="left" w:pos="708"/>
          <w:tab w:val="center" w:pos="4419"/>
          <w:tab w:val="right" w:pos="8838"/>
        </w:tabs>
        <w:spacing w:after="0" w:line="360" w:lineRule="auto"/>
        <w:jc w:val="both"/>
        <w:rPr>
          <w:rFonts w:ascii="Times New Roman" w:hAnsi="Times New Roman"/>
          <w:sz w:val="24"/>
          <w:szCs w:val="24"/>
        </w:rPr>
      </w:pPr>
      <w:r w:rsidRPr="00793AA0">
        <w:rPr>
          <w:rFonts w:ascii="Times New Roman" w:hAnsi="Times New Roman"/>
          <w:sz w:val="24"/>
          <w:szCs w:val="24"/>
        </w:rPr>
        <w:t xml:space="preserve">2) Plano de Mensura Nº 86.755 – Partida Provincial Nº 173.041 - Partida Municipal Nº </w:t>
      </w:r>
      <w:r w:rsidR="00B96F2D">
        <w:rPr>
          <w:rFonts w:ascii="Times New Roman" w:hAnsi="Times New Roman"/>
          <w:sz w:val="24"/>
          <w:szCs w:val="24"/>
        </w:rPr>
        <w:t>22.113</w:t>
      </w:r>
      <w:r w:rsidRPr="00793AA0">
        <w:rPr>
          <w:rFonts w:ascii="Times New Roman" w:hAnsi="Times New Roman"/>
          <w:sz w:val="24"/>
          <w:szCs w:val="24"/>
        </w:rPr>
        <w:t xml:space="preserve">. Localización: PROVINCIA DE ENTRE RIOS – Departamento CONCORDIA – Municipio de CONCORDIA - Planta Urbana – Sección 0 - Grupo 8 - Manzana 2667 (01 Sur – 11 Oeste). Domicilio Parcelario: PERÚ S/Nº esquina </w:t>
      </w:r>
      <w:proofErr w:type="spellStart"/>
      <w:r w:rsidRPr="00793AA0">
        <w:rPr>
          <w:rFonts w:ascii="Times New Roman" w:hAnsi="Times New Roman"/>
          <w:sz w:val="24"/>
          <w:szCs w:val="24"/>
        </w:rPr>
        <w:t>Bdo</w:t>
      </w:r>
      <w:proofErr w:type="spellEnd"/>
      <w:r w:rsidRPr="00793AA0">
        <w:rPr>
          <w:rFonts w:ascii="Times New Roman" w:hAnsi="Times New Roman"/>
          <w:sz w:val="24"/>
          <w:szCs w:val="24"/>
        </w:rPr>
        <w:t xml:space="preserve">. De Irigoyen (Lote interno) – Superficie: 200,01 m2 (DOSCIENTOS METROS CUADRADOS, UN DECIMETRO CUADRADO). Dominio Inscripto en la Matrícula Nº 120267 a nombre de PEREZ ALFREDO OSVALDO. Límites y Linderos: </w:t>
      </w:r>
    </w:p>
    <w:p w:rsidR="00B96F2D" w:rsidRDefault="00793AA0" w:rsidP="00793AA0">
      <w:pPr>
        <w:tabs>
          <w:tab w:val="left" w:pos="708"/>
          <w:tab w:val="center" w:pos="4419"/>
          <w:tab w:val="right" w:pos="8838"/>
        </w:tabs>
        <w:spacing w:after="0" w:line="360" w:lineRule="auto"/>
        <w:jc w:val="both"/>
        <w:rPr>
          <w:rFonts w:ascii="Times New Roman" w:hAnsi="Times New Roman"/>
          <w:sz w:val="24"/>
          <w:szCs w:val="24"/>
        </w:rPr>
      </w:pPr>
      <w:r w:rsidRPr="00B96F2D">
        <w:rPr>
          <w:rFonts w:ascii="Times New Roman" w:hAnsi="Times New Roman"/>
          <w:b/>
          <w:sz w:val="24"/>
          <w:szCs w:val="24"/>
          <w:u w:val="single"/>
        </w:rPr>
        <w:t>NORTE:</w:t>
      </w:r>
      <w:r w:rsidRPr="00793AA0">
        <w:rPr>
          <w:rFonts w:ascii="Times New Roman" w:hAnsi="Times New Roman"/>
          <w:sz w:val="24"/>
          <w:szCs w:val="24"/>
        </w:rPr>
        <w:t xml:space="preserve"> Tres rectas a saber: (1-2) al rumbo S 76º 47´E. de 12,99 m., lindando con Emilio Raúl Pérez (Plano Nº 41.651), (2-3) al rumbo S 15º 03´O. de 1,44 m. y (3-4) al rumbo S 77º 00´E. de 5,43 m., lindando ambas con Sonia S. </w:t>
      </w:r>
      <w:proofErr w:type="spellStart"/>
      <w:r w:rsidRPr="00793AA0">
        <w:rPr>
          <w:rFonts w:ascii="Times New Roman" w:hAnsi="Times New Roman"/>
          <w:sz w:val="24"/>
          <w:szCs w:val="24"/>
        </w:rPr>
        <w:t>Kukie</w:t>
      </w:r>
      <w:r w:rsidR="00B96F2D">
        <w:rPr>
          <w:rFonts w:ascii="Times New Roman" w:hAnsi="Times New Roman"/>
          <w:sz w:val="24"/>
          <w:szCs w:val="24"/>
        </w:rPr>
        <w:t>l</w:t>
      </w:r>
      <w:proofErr w:type="spellEnd"/>
      <w:r w:rsidR="00B96F2D">
        <w:rPr>
          <w:rFonts w:ascii="Times New Roman" w:hAnsi="Times New Roman"/>
          <w:sz w:val="24"/>
          <w:szCs w:val="24"/>
        </w:rPr>
        <w:t xml:space="preserve"> y Otros (Plano Nº 69.584/93);</w:t>
      </w:r>
    </w:p>
    <w:p w:rsidR="00B96F2D" w:rsidRDefault="00B96F2D" w:rsidP="00793AA0">
      <w:pPr>
        <w:tabs>
          <w:tab w:val="left" w:pos="708"/>
          <w:tab w:val="center" w:pos="4419"/>
          <w:tab w:val="right" w:pos="8838"/>
        </w:tabs>
        <w:spacing w:after="0" w:line="360" w:lineRule="auto"/>
        <w:jc w:val="both"/>
        <w:rPr>
          <w:rFonts w:ascii="Times New Roman" w:hAnsi="Times New Roman"/>
          <w:sz w:val="24"/>
          <w:szCs w:val="24"/>
        </w:rPr>
      </w:pPr>
      <w:r w:rsidRPr="00B96F2D">
        <w:rPr>
          <w:rFonts w:ascii="Times New Roman" w:hAnsi="Times New Roman"/>
          <w:b/>
          <w:sz w:val="24"/>
          <w:szCs w:val="24"/>
          <w:u w:val="single"/>
        </w:rPr>
        <w:t>E</w:t>
      </w:r>
      <w:r w:rsidR="00793AA0" w:rsidRPr="00B96F2D">
        <w:rPr>
          <w:rFonts w:ascii="Times New Roman" w:hAnsi="Times New Roman"/>
          <w:b/>
          <w:sz w:val="24"/>
          <w:szCs w:val="24"/>
          <w:u w:val="single"/>
        </w:rPr>
        <w:t>STE:</w:t>
      </w:r>
      <w:r w:rsidR="00793AA0" w:rsidRPr="00793AA0">
        <w:rPr>
          <w:rFonts w:ascii="Times New Roman" w:hAnsi="Times New Roman"/>
          <w:sz w:val="24"/>
          <w:szCs w:val="24"/>
        </w:rPr>
        <w:t xml:space="preserve"> Recta (4-5) al rumbo S 11º 45´ O. de 9,29 m. lindando con Alfredo Osvaldo P</w:t>
      </w:r>
      <w:r>
        <w:rPr>
          <w:rFonts w:ascii="Times New Roman" w:hAnsi="Times New Roman"/>
          <w:sz w:val="24"/>
          <w:szCs w:val="24"/>
        </w:rPr>
        <w:t>érez (Partida Prov. Nº 128.647);</w:t>
      </w:r>
      <w:r w:rsidR="00793AA0" w:rsidRPr="00793AA0">
        <w:rPr>
          <w:rFonts w:ascii="Times New Roman" w:hAnsi="Times New Roman"/>
          <w:sz w:val="24"/>
          <w:szCs w:val="24"/>
        </w:rPr>
        <w:t xml:space="preserve"> </w:t>
      </w:r>
    </w:p>
    <w:p w:rsidR="00B96F2D" w:rsidRDefault="00793AA0" w:rsidP="00793AA0">
      <w:pPr>
        <w:tabs>
          <w:tab w:val="left" w:pos="708"/>
          <w:tab w:val="center" w:pos="4419"/>
          <w:tab w:val="right" w:pos="8838"/>
        </w:tabs>
        <w:spacing w:after="0" w:line="360" w:lineRule="auto"/>
        <w:jc w:val="both"/>
        <w:rPr>
          <w:rFonts w:ascii="Times New Roman" w:hAnsi="Times New Roman"/>
          <w:sz w:val="24"/>
          <w:szCs w:val="24"/>
        </w:rPr>
      </w:pPr>
      <w:r w:rsidRPr="00B96F2D">
        <w:rPr>
          <w:rFonts w:ascii="Times New Roman" w:hAnsi="Times New Roman"/>
          <w:b/>
          <w:sz w:val="24"/>
          <w:szCs w:val="24"/>
          <w:u w:val="single"/>
        </w:rPr>
        <w:t>SUR:</w:t>
      </w:r>
      <w:r w:rsidRPr="00793AA0">
        <w:rPr>
          <w:rFonts w:ascii="Times New Roman" w:hAnsi="Times New Roman"/>
          <w:sz w:val="24"/>
          <w:szCs w:val="24"/>
        </w:rPr>
        <w:t xml:space="preserve"> Recta (5-6) al rumbo N 78º 15´ O. de 19,15 m. lindando con </w:t>
      </w:r>
      <w:proofErr w:type="spellStart"/>
      <w:r w:rsidRPr="00793AA0">
        <w:rPr>
          <w:rFonts w:ascii="Times New Roman" w:hAnsi="Times New Roman"/>
          <w:sz w:val="24"/>
          <w:szCs w:val="24"/>
        </w:rPr>
        <w:t>Soraida</w:t>
      </w:r>
      <w:proofErr w:type="spellEnd"/>
      <w:r w:rsidRPr="00793AA0">
        <w:rPr>
          <w:rFonts w:ascii="Times New Roman" w:hAnsi="Times New Roman"/>
          <w:sz w:val="24"/>
          <w:szCs w:val="24"/>
        </w:rPr>
        <w:t xml:space="preserve"> A. P</w:t>
      </w:r>
      <w:r w:rsidR="00B96F2D">
        <w:rPr>
          <w:rFonts w:ascii="Times New Roman" w:hAnsi="Times New Roman"/>
          <w:sz w:val="24"/>
          <w:szCs w:val="24"/>
        </w:rPr>
        <w:t>érez de Ortiz (Plano Nº 41.081);</w:t>
      </w:r>
      <w:r w:rsidRPr="00793AA0">
        <w:rPr>
          <w:rFonts w:ascii="Times New Roman" w:hAnsi="Times New Roman"/>
          <w:sz w:val="24"/>
          <w:szCs w:val="24"/>
        </w:rPr>
        <w:t xml:space="preserve"> </w:t>
      </w:r>
    </w:p>
    <w:p w:rsidR="00793AA0" w:rsidRPr="00793AA0" w:rsidRDefault="00793AA0" w:rsidP="00793AA0">
      <w:pPr>
        <w:tabs>
          <w:tab w:val="left" w:pos="708"/>
          <w:tab w:val="center" w:pos="4419"/>
          <w:tab w:val="right" w:pos="8838"/>
        </w:tabs>
        <w:spacing w:after="0" w:line="360" w:lineRule="auto"/>
        <w:jc w:val="both"/>
        <w:rPr>
          <w:rFonts w:ascii="Times New Roman" w:hAnsi="Times New Roman"/>
          <w:sz w:val="24"/>
          <w:szCs w:val="24"/>
        </w:rPr>
      </w:pPr>
      <w:r w:rsidRPr="00B96F2D">
        <w:rPr>
          <w:rFonts w:ascii="Times New Roman" w:hAnsi="Times New Roman"/>
          <w:b/>
          <w:sz w:val="24"/>
          <w:szCs w:val="24"/>
          <w:u w:val="single"/>
        </w:rPr>
        <w:t>OESTE:</w:t>
      </w:r>
      <w:r w:rsidRPr="00793AA0">
        <w:rPr>
          <w:rFonts w:ascii="Times New Roman" w:hAnsi="Times New Roman"/>
          <w:sz w:val="24"/>
          <w:szCs w:val="24"/>
        </w:rPr>
        <w:t xml:space="preserve"> Recta (6-1) al rumbo N 18º 10´ E. de 11,26 m. lindando con Superior Gobierno de la Provincia de Entre Rí</w:t>
      </w:r>
      <w:r w:rsidR="00B96F2D">
        <w:rPr>
          <w:rFonts w:ascii="Times New Roman" w:hAnsi="Times New Roman"/>
          <w:sz w:val="24"/>
          <w:szCs w:val="24"/>
        </w:rPr>
        <w:t>os (Partida Prov. Nº 146.679).</w:t>
      </w:r>
    </w:p>
    <w:p w:rsidR="00793AA0" w:rsidRDefault="00793AA0" w:rsidP="00793AA0">
      <w:pPr>
        <w:tabs>
          <w:tab w:val="left" w:pos="708"/>
          <w:tab w:val="center" w:pos="4419"/>
          <w:tab w:val="right" w:pos="8838"/>
        </w:tabs>
        <w:spacing w:after="0" w:line="360" w:lineRule="auto"/>
        <w:contextualSpacing/>
        <w:jc w:val="both"/>
        <w:rPr>
          <w:rFonts w:ascii="Times New Roman" w:hAnsi="Times New Roman"/>
          <w:sz w:val="24"/>
          <w:szCs w:val="24"/>
        </w:rPr>
      </w:pPr>
      <w:r w:rsidRPr="00793AA0">
        <w:rPr>
          <w:rFonts w:ascii="Times New Roman" w:hAnsi="Times New Roman"/>
          <w:b/>
          <w:sz w:val="24"/>
          <w:szCs w:val="24"/>
        </w:rPr>
        <w:t>ARTÍCULO 2º</w:t>
      </w:r>
      <w:r>
        <w:rPr>
          <w:rFonts w:ascii="Times New Roman" w:hAnsi="Times New Roman"/>
          <w:b/>
          <w:sz w:val="24"/>
          <w:szCs w:val="24"/>
        </w:rPr>
        <w:t>:</w:t>
      </w:r>
      <w:r w:rsidRPr="00793AA0">
        <w:rPr>
          <w:rFonts w:ascii="Times New Roman" w:hAnsi="Times New Roman"/>
          <w:sz w:val="24"/>
          <w:szCs w:val="24"/>
        </w:rPr>
        <w:t xml:space="preserve"> </w:t>
      </w:r>
      <w:proofErr w:type="spellStart"/>
      <w:r w:rsidRPr="00793AA0">
        <w:rPr>
          <w:rFonts w:ascii="Times New Roman" w:hAnsi="Times New Roman"/>
          <w:sz w:val="24"/>
          <w:szCs w:val="24"/>
        </w:rPr>
        <w:t>Dispónese</w:t>
      </w:r>
      <w:proofErr w:type="spellEnd"/>
      <w:r w:rsidRPr="00793AA0">
        <w:rPr>
          <w:rFonts w:ascii="Times New Roman" w:hAnsi="Times New Roman"/>
          <w:sz w:val="24"/>
          <w:szCs w:val="24"/>
        </w:rPr>
        <w:t xml:space="preserve"> que dicha expropiación tendrá como fin específico y determinado la ampliación del edificio de la Escuela Secundaria Nº 22 “Mariano Mor</w:t>
      </w:r>
      <w:r w:rsidR="00B96F2D">
        <w:rPr>
          <w:rFonts w:ascii="Times New Roman" w:hAnsi="Times New Roman"/>
          <w:sz w:val="24"/>
          <w:szCs w:val="24"/>
        </w:rPr>
        <w:t>eno” de la ciudad de Concordia.</w:t>
      </w:r>
      <w:r w:rsidRPr="00793AA0">
        <w:rPr>
          <w:rFonts w:ascii="Times New Roman" w:hAnsi="Times New Roman"/>
          <w:sz w:val="24"/>
          <w:szCs w:val="24"/>
        </w:rPr>
        <w:t xml:space="preserve"> </w:t>
      </w:r>
    </w:p>
    <w:p w:rsidR="00793AA0" w:rsidRDefault="00793AA0" w:rsidP="00793AA0">
      <w:pPr>
        <w:tabs>
          <w:tab w:val="left" w:pos="708"/>
          <w:tab w:val="center" w:pos="4419"/>
          <w:tab w:val="right" w:pos="8838"/>
        </w:tabs>
        <w:spacing w:after="0" w:line="360" w:lineRule="auto"/>
        <w:contextualSpacing/>
        <w:jc w:val="both"/>
        <w:rPr>
          <w:rFonts w:ascii="Times New Roman" w:hAnsi="Times New Roman"/>
          <w:sz w:val="24"/>
          <w:szCs w:val="24"/>
        </w:rPr>
      </w:pPr>
      <w:r>
        <w:rPr>
          <w:rFonts w:ascii="Times New Roman" w:hAnsi="Times New Roman"/>
          <w:b/>
          <w:sz w:val="24"/>
          <w:szCs w:val="24"/>
        </w:rPr>
        <w:lastRenderedPageBreak/>
        <w:t>ARTÍCULO 3º:</w:t>
      </w:r>
      <w:r w:rsidRPr="00793AA0">
        <w:rPr>
          <w:rFonts w:ascii="Times New Roman" w:hAnsi="Times New Roman"/>
          <w:sz w:val="24"/>
          <w:szCs w:val="24"/>
        </w:rPr>
        <w:t xml:space="preserve"> Facúltese al Poder Ejecutivo a realizar las adecuaciones presupuestarias que resulten necesarias para atender el gasto que demande l</w:t>
      </w:r>
      <w:r w:rsidR="00B96F2D">
        <w:rPr>
          <w:rFonts w:ascii="Times New Roman" w:hAnsi="Times New Roman"/>
          <w:sz w:val="24"/>
          <w:szCs w:val="24"/>
        </w:rPr>
        <w:t>o dispuesto en la presente Ley.</w:t>
      </w:r>
      <w:r w:rsidRPr="00793AA0">
        <w:rPr>
          <w:rFonts w:ascii="Times New Roman" w:hAnsi="Times New Roman"/>
          <w:sz w:val="24"/>
          <w:szCs w:val="24"/>
        </w:rPr>
        <w:t xml:space="preserve"> </w:t>
      </w:r>
    </w:p>
    <w:p w:rsidR="00793AA0" w:rsidRPr="00793AA0" w:rsidRDefault="00793AA0" w:rsidP="00793AA0">
      <w:pPr>
        <w:tabs>
          <w:tab w:val="left" w:pos="708"/>
          <w:tab w:val="center" w:pos="4419"/>
          <w:tab w:val="right" w:pos="8838"/>
        </w:tabs>
        <w:spacing w:after="0" w:line="360" w:lineRule="auto"/>
        <w:contextualSpacing/>
        <w:jc w:val="both"/>
        <w:rPr>
          <w:rFonts w:ascii="Times New Roman" w:eastAsia="Times New Roman" w:hAnsi="Times New Roman"/>
          <w:b/>
          <w:bCs/>
          <w:sz w:val="24"/>
          <w:szCs w:val="24"/>
          <w:lang w:eastAsia="es-ES"/>
        </w:rPr>
      </w:pPr>
      <w:r>
        <w:rPr>
          <w:rFonts w:ascii="Times New Roman" w:hAnsi="Times New Roman"/>
          <w:b/>
          <w:sz w:val="24"/>
          <w:szCs w:val="24"/>
        </w:rPr>
        <w:t>ARTÍCULO 4º:</w:t>
      </w:r>
      <w:r w:rsidRPr="00793AA0">
        <w:rPr>
          <w:rFonts w:ascii="Times New Roman" w:hAnsi="Times New Roman"/>
          <w:b/>
          <w:sz w:val="24"/>
          <w:szCs w:val="24"/>
        </w:rPr>
        <w:t xml:space="preserve"> </w:t>
      </w:r>
      <w:r w:rsidR="00B96F2D">
        <w:rPr>
          <w:rFonts w:ascii="Times New Roman" w:hAnsi="Times New Roman"/>
          <w:sz w:val="24"/>
          <w:szCs w:val="24"/>
        </w:rPr>
        <w:t>De forma.</w:t>
      </w:r>
      <w:r w:rsidRPr="00793AA0">
        <w:rPr>
          <w:rFonts w:ascii="Times New Roman" w:eastAsia="Times New Roman" w:hAnsi="Times New Roman"/>
          <w:b/>
          <w:bCs/>
          <w:sz w:val="24"/>
          <w:szCs w:val="24"/>
          <w:lang w:eastAsia="es-ES"/>
        </w:rPr>
        <w:tab/>
        <w:t xml:space="preserve">                             </w:t>
      </w:r>
    </w:p>
    <w:p w:rsidR="00793AA0" w:rsidRPr="00793AA0" w:rsidRDefault="00793AA0" w:rsidP="00793AA0">
      <w:pPr>
        <w:tabs>
          <w:tab w:val="left" w:pos="708"/>
          <w:tab w:val="center" w:pos="4419"/>
          <w:tab w:val="right" w:pos="8838"/>
        </w:tabs>
        <w:spacing w:after="0" w:line="360" w:lineRule="auto"/>
        <w:contextualSpacing/>
        <w:jc w:val="both"/>
        <w:rPr>
          <w:rFonts w:ascii="Times New Roman" w:eastAsia="Times New Roman" w:hAnsi="Times New Roman"/>
          <w:b/>
          <w:bCs/>
          <w:sz w:val="24"/>
          <w:szCs w:val="24"/>
          <w:lang w:eastAsia="es-ES"/>
        </w:rPr>
      </w:pPr>
      <w:r w:rsidRPr="00793AA0">
        <w:rPr>
          <w:rFonts w:ascii="Times New Roman" w:eastAsia="Times New Roman" w:hAnsi="Times New Roman"/>
          <w:b/>
          <w:bCs/>
          <w:sz w:val="24"/>
          <w:szCs w:val="24"/>
          <w:lang w:eastAsia="es-ES"/>
        </w:rPr>
        <w:t xml:space="preserve">                                                  </w:t>
      </w:r>
    </w:p>
    <w:p w:rsidR="00793AA0" w:rsidRPr="00793AA0" w:rsidRDefault="00793AA0" w:rsidP="00793AA0">
      <w:pPr>
        <w:tabs>
          <w:tab w:val="left" w:pos="708"/>
          <w:tab w:val="center" w:pos="4419"/>
          <w:tab w:val="right" w:pos="8838"/>
        </w:tabs>
        <w:spacing w:after="0" w:line="360" w:lineRule="auto"/>
        <w:contextualSpacing/>
        <w:jc w:val="both"/>
        <w:rPr>
          <w:rFonts w:ascii="Times New Roman" w:eastAsia="Times New Roman" w:hAnsi="Times New Roman"/>
          <w:b/>
          <w:bCs/>
          <w:sz w:val="24"/>
          <w:szCs w:val="24"/>
          <w:lang w:eastAsia="es-ES"/>
        </w:rPr>
      </w:pPr>
      <w:r w:rsidRPr="00793AA0">
        <w:rPr>
          <w:rFonts w:ascii="Times New Roman" w:eastAsia="Times New Roman" w:hAnsi="Times New Roman"/>
          <w:b/>
          <w:bCs/>
          <w:sz w:val="24"/>
          <w:szCs w:val="24"/>
          <w:lang w:eastAsia="es-ES"/>
        </w:rPr>
        <w:t xml:space="preserve">                                          PARANA, Sala de Comisiones, 13 de Junio de 2023.-</w:t>
      </w:r>
    </w:p>
    <w:p w:rsidR="00793AA0" w:rsidRPr="00793AA0" w:rsidRDefault="00793AA0" w:rsidP="00793AA0">
      <w:pPr>
        <w:tabs>
          <w:tab w:val="left" w:pos="708"/>
          <w:tab w:val="center" w:pos="4419"/>
          <w:tab w:val="right" w:pos="8838"/>
        </w:tabs>
        <w:spacing w:after="0" w:line="360" w:lineRule="auto"/>
        <w:contextualSpacing/>
        <w:jc w:val="both"/>
        <w:rPr>
          <w:rFonts w:ascii="Times New Roman" w:eastAsia="Times New Roman" w:hAnsi="Times New Roman"/>
          <w:bCs/>
          <w:sz w:val="24"/>
          <w:szCs w:val="24"/>
          <w:lang w:eastAsia="es-ES"/>
        </w:rPr>
      </w:pPr>
    </w:p>
    <w:p w:rsidR="00793AA0" w:rsidRPr="00793AA0" w:rsidRDefault="00793AA0" w:rsidP="00793AA0">
      <w:pPr>
        <w:tabs>
          <w:tab w:val="left" w:pos="708"/>
          <w:tab w:val="center" w:pos="4419"/>
          <w:tab w:val="right" w:pos="8838"/>
        </w:tabs>
        <w:spacing w:after="0" w:line="360" w:lineRule="auto"/>
        <w:jc w:val="both"/>
        <w:rPr>
          <w:rFonts w:ascii="Times New Roman" w:eastAsia="Times New Roman" w:hAnsi="Times New Roman"/>
          <w:sz w:val="24"/>
          <w:szCs w:val="24"/>
          <w:lang w:val="es-AR" w:eastAsia="es-ES"/>
        </w:rPr>
      </w:pPr>
      <w:r w:rsidRPr="00793AA0">
        <w:rPr>
          <w:rFonts w:ascii="Times New Roman" w:eastAsia="Times New Roman" w:hAnsi="Times New Roman"/>
          <w:b/>
          <w:bCs/>
          <w:sz w:val="24"/>
          <w:szCs w:val="24"/>
          <w:lang w:val="es-AR" w:eastAsia="es-ES"/>
        </w:rPr>
        <w:t>AMAVET</w:t>
      </w:r>
      <w:r w:rsidRPr="00793AA0">
        <w:rPr>
          <w:rFonts w:ascii="Times New Roman" w:eastAsia="Times New Roman" w:hAnsi="Times New Roman"/>
          <w:sz w:val="24"/>
          <w:szCs w:val="24"/>
          <w:lang w:val="es-AR" w:eastAsia="es-ES"/>
        </w:rPr>
        <w:t>, Horacio César</w:t>
      </w:r>
    </w:p>
    <w:p w:rsidR="00793AA0" w:rsidRPr="00793AA0" w:rsidRDefault="00793AA0" w:rsidP="00793AA0">
      <w:pPr>
        <w:tabs>
          <w:tab w:val="left" w:pos="708"/>
          <w:tab w:val="center" w:pos="4419"/>
          <w:tab w:val="right" w:pos="8838"/>
        </w:tabs>
        <w:spacing w:after="0" w:line="360" w:lineRule="auto"/>
        <w:jc w:val="both"/>
        <w:rPr>
          <w:rFonts w:ascii="Times New Roman" w:eastAsia="Times New Roman" w:hAnsi="Times New Roman"/>
          <w:sz w:val="24"/>
          <w:szCs w:val="24"/>
          <w:lang w:val="es-AR" w:eastAsia="es-ES"/>
        </w:rPr>
      </w:pPr>
      <w:r w:rsidRPr="00793AA0">
        <w:rPr>
          <w:rFonts w:ascii="Times New Roman" w:eastAsia="Times New Roman" w:hAnsi="Times New Roman"/>
          <w:b/>
          <w:bCs/>
          <w:sz w:val="24"/>
          <w:szCs w:val="24"/>
          <w:lang w:val="es-AR" w:eastAsia="es-ES"/>
        </w:rPr>
        <w:t>GAY</w:t>
      </w:r>
      <w:r w:rsidRPr="00793AA0">
        <w:rPr>
          <w:rFonts w:ascii="Times New Roman" w:eastAsia="Times New Roman" w:hAnsi="Times New Roman"/>
          <w:sz w:val="24"/>
          <w:szCs w:val="24"/>
          <w:lang w:val="es-AR" w:eastAsia="es-ES"/>
        </w:rPr>
        <w:t>, Armando Luis</w:t>
      </w:r>
    </w:p>
    <w:p w:rsidR="00793AA0" w:rsidRPr="00793AA0" w:rsidRDefault="00793AA0" w:rsidP="00793AA0">
      <w:pPr>
        <w:tabs>
          <w:tab w:val="left" w:pos="708"/>
          <w:tab w:val="center" w:pos="4419"/>
          <w:tab w:val="right" w:pos="8838"/>
        </w:tabs>
        <w:spacing w:after="0" w:line="360" w:lineRule="auto"/>
        <w:jc w:val="both"/>
        <w:rPr>
          <w:rFonts w:ascii="Times New Roman" w:eastAsia="Times New Roman" w:hAnsi="Times New Roman"/>
          <w:sz w:val="24"/>
          <w:szCs w:val="24"/>
          <w:lang w:val="es-AR" w:eastAsia="es-ES"/>
        </w:rPr>
      </w:pPr>
      <w:r w:rsidRPr="00793AA0">
        <w:rPr>
          <w:rFonts w:ascii="Times New Roman" w:eastAsia="Times New Roman" w:hAnsi="Times New Roman"/>
          <w:b/>
          <w:sz w:val="24"/>
          <w:szCs w:val="24"/>
          <w:lang w:val="es-AR" w:eastAsia="es-ES"/>
        </w:rPr>
        <w:t>GENRE BERT</w:t>
      </w:r>
      <w:r w:rsidRPr="00793AA0">
        <w:rPr>
          <w:rFonts w:ascii="Times New Roman" w:eastAsia="Times New Roman" w:hAnsi="Times New Roman"/>
          <w:sz w:val="24"/>
          <w:szCs w:val="24"/>
          <w:lang w:val="es-AR" w:eastAsia="es-ES"/>
        </w:rPr>
        <w:t xml:space="preserve">, </w:t>
      </w:r>
      <w:proofErr w:type="spellStart"/>
      <w:r w:rsidRPr="00793AA0">
        <w:rPr>
          <w:rFonts w:ascii="Times New Roman" w:eastAsia="Times New Roman" w:hAnsi="Times New Roman"/>
          <w:sz w:val="24"/>
          <w:szCs w:val="24"/>
          <w:lang w:val="es-AR" w:eastAsia="es-ES"/>
        </w:rPr>
        <w:t>Amilcar</w:t>
      </w:r>
      <w:proofErr w:type="spellEnd"/>
      <w:r w:rsidRPr="00793AA0">
        <w:rPr>
          <w:rFonts w:ascii="Times New Roman" w:eastAsia="Times New Roman" w:hAnsi="Times New Roman"/>
          <w:sz w:val="24"/>
          <w:szCs w:val="24"/>
          <w:lang w:val="es-AR" w:eastAsia="es-ES"/>
        </w:rPr>
        <w:t xml:space="preserve"> René</w:t>
      </w:r>
    </w:p>
    <w:p w:rsidR="00793AA0" w:rsidRPr="00793AA0" w:rsidRDefault="00793AA0" w:rsidP="00793AA0">
      <w:pPr>
        <w:tabs>
          <w:tab w:val="left" w:pos="708"/>
          <w:tab w:val="center" w:pos="4419"/>
          <w:tab w:val="right" w:pos="8838"/>
        </w:tabs>
        <w:spacing w:after="0" w:line="360" w:lineRule="auto"/>
        <w:jc w:val="both"/>
        <w:rPr>
          <w:rFonts w:ascii="Times New Roman" w:eastAsia="Times New Roman" w:hAnsi="Times New Roman"/>
          <w:sz w:val="24"/>
          <w:szCs w:val="24"/>
          <w:lang w:val="es-AR" w:eastAsia="es-ES"/>
        </w:rPr>
      </w:pPr>
      <w:r w:rsidRPr="00793AA0">
        <w:rPr>
          <w:rFonts w:ascii="Times New Roman" w:eastAsia="Times New Roman" w:hAnsi="Times New Roman"/>
          <w:b/>
          <w:bCs/>
          <w:sz w:val="24"/>
          <w:szCs w:val="24"/>
          <w:lang w:val="es-AR" w:eastAsia="es-ES"/>
        </w:rPr>
        <w:t>MIRANDA</w:t>
      </w:r>
      <w:r w:rsidRPr="00793AA0">
        <w:rPr>
          <w:rFonts w:ascii="Times New Roman" w:eastAsia="Times New Roman" w:hAnsi="Times New Roman"/>
          <w:sz w:val="24"/>
          <w:szCs w:val="24"/>
          <w:lang w:val="es-AR" w:eastAsia="es-ES"/>
        </w:rPr>
        <w:t>, Nancy Susana</w:t>
      </w:r>
    </w:p>
    <w:p w:rsidR="00793AA0" w:rsidRPr="00793AA0" w:rsidRDefault="00793AA0" w:rsidP="00793AA0">
      <w:pPr>
        <w:tabs>
          <w:tab w:val="left" w:pos="708"/>
          <w:tab w:val="center" w:pos="4419"/>
          <w:tab w:val="right" w:pos="8838"/>
        </w:tabs>
        <w:spacing w:after="0" w:line="360" w:lineRule="auto"/>
        <w:jc w:val="both"/>
        <w:rPr>
          <w:rFonts w:ascii="Times New Roman" w:eastAsia="Times New Roman" w:hAnsi="Times New Roman"/>
          <w:sz w:val="24"/>
          <w:szCs w:val="24"/>
          <w:lang w:val="es-AR" w:eastAsia="es-ES"/>
        </w:rPr>
      </w:pPr>
      <w:r w:rsidRPr="00793AA0">
        <w:rPr>
          <w:rFonts w:ascii="Times New Roman" w:eastAsia="Times New Roman" w:hAnsi="Times New Roman"/>
          <w:b/>
          <w:sz w:val="24"/>
          <w:szCs w:val="24"/>
          <w:lang w:val="es-AR" w:eastAsia="es-ES"/>
        </w:rPr>
        <w:t>BERTHET,</w:t>
      </w:r>
      <w:r w:rsidRPr="00793AA0">
        <w:rPr>
          <w:rFonts w:ascii="Times New Roman" w:eastAsia="Times New Roman" w:hAnsi="Times New Roman"/>
          <w:sz w:val="24"/>
          <w:szCs w:val="24"/>
          <w:lang w:val="es-AR" w:eastAsia="es-ES"/>
        </w:rPr>
        <w:t xml:space="preserve"> Marcelo Fabián</w:t>
      </w:r>
    </w:p>
    <w:p w:rsidR="00793AA0" w:rsidRPr="00793AA0" w:rsidRDefault="00793AA0" w:rsidP="00793AA0">
      <w:pPr>
        <w:tabs>
          <w:tab w:val="left" w:pos="708"/>
          <w:tab w:val="center" w:pos="4419"/>
          <w:tab w:val="right" w:pos="8838"/>
        </w:tabs>
        <w:spacing w:after="0" w:line="360" w:lineRule="auto"/>
        <w:jc w:val="both"/>
        <w:rPr>
          <w:rFonts w:ascii="Times New Roman" w:eastAsia="Times New Roman" w:hAnsi="Times New Roman"/>
          <w:sz w:val="24"/>
          <w:szCs w:val="24"/>
          <w:lang w:val="es-AR" w:eastAsia="es-ES"/>
        </w:rPr>
      </w:pPr>
      <w:r w:rsidRPr="00793AA0">
        <w:rPr>
          <w:rFonts w:ascii="Times New Roman" w:eastAsia="Times New Roman" w:hAnsi="Times New Roman"/>
          <w:b/>
          <w:bCs/>
          <w:sz w:val="24"/>
          <w:szCs w:val="24"/>
          <w:lang w:val="es-AR" w:eastAsia="es-ES"/>
        </w:rPr>
        <w:t>BAGNAT</w:t>
      </w:r>
      <w:r w:rsidRPr="00793AA0">
        <w:rPr>
          <w:rFonts w:ascii="Times New Roman" w:eastAsia="Times New Roman" w:hAnsi="Times New Roman"/>
          <w:sz w:val="24"/>
          <w:szCs w:val="24"/>
          <w:lang w:val="es-AR" w:eastAsia="es-ES"/>
        </w:rPr>
        <w:t>, Gastón</w:t>
      </w:r>
    </w:p>
    <w:p w:rsidR="00793AA0" w:rsidRPr="00793AA0" w:rsidRDefault="00793AA0" w:rsidP="00793AA0">
      <w:pPr>
        <w:tabs>
          <w:tab w:val="left" w:pos="708"/>
          <w:tab w:val="center" w:pos="4419"/>
          <w:tab w:val="right" w:pos="8838"/>
        </w:tabs>
        <w:spacing w:after="0" w:line="360" w:lineRule="auto"/>
        <w:jc w:val="both"/>
        <w:rPr>
          <w:rFonts w:ascii="Times New Roman" w:eastAsia="Times New Roman" w:hAnsi="Times New Roman"/>
          <w:b/>
          <w:bCs/>
          <w:sz w:val="24"/>
          <w:szCs w:val="24"/>
          <w:lang w:val="en-US" w:eastAsia="es-ES"/>
        </w:rPr>
      </w:pPr>
      <w:r w:rsidRPr="00793AA0">
        <w:rPr>
          <w:rFonts w:ascii="Times New Roman" w:eastAsia="Times New Roman" w:hAnsi="Times New Roman"/>
          <w:b/>
          <w:bCs/>
          <w:sz w:val="24"/>
          <w:szCs w:val="24"/>
          <w:lang w:val="en-US" w:eastAsia="es-ES"/>
        </w:rPr>
        <w:t xml:space="preserve">DAL MOLIN, </w:t>
      </w:r>
      <w:r w:rsidRPr="00793AA0">
        <w:rPr>
          <w:rFonts w:ascii="Times New Roman" w:eastAsia="Times New Roman" w:hAnsi="Times New Roman"/>
          <w:bCs/>
          <w:sz w:val="24"/>
          <w:szCs w:val="24"/>
          <w:lang w:val="en-US" w:eastAsia="es-ES"/>
        </w:rPr>
        <w:t>Rubén Alberto</w:t>
      </w:r>
    </w:p>
    <w:p w:rsidR="00793AA0" w:rsidRPr="00793AA0" w:rsidRDefault="00793AA0" w:rsidP="00793AA0">
      <w:pPr>
        <w:tabs>
          <w:tab w:val="left" w:pos="708"/>
          <w:tab w:val="center" w:pos="4419"/>
          <w:tab w:val="right" w:pos="8838"/>
        </w:tabs>
        <w:spacing w:after="0" w:line="360" w:lineRule="auto"/>
        <w:contextualSpacing/>
        <w:jc w:val="both"/>
        <w:rPr>
          <w:rFonts w:ascii="Times New Roman" w:eastAsia="Times New Roman" w:hAnsi="Times New Roman"/>
          <w:sz w:val="24"/>
          <w:szCs w:val="24"/>
          <w:lang w:val="es-AR" w:eastAsia="es-ES"/>
        </w:rPr>
      </w:pPr>
    </w:p>
    <w:p w:rsidR="00793AA0" w:rsidRPr="00793AA0" w:rsidRDefault="00793AA0" w:rsidP="00793AA0">
      <w:pPr>
        <w:tabs>
          <w:tab w:val="left" w:pos="708"/>
          <w:tab w:val="center" w:pos="4419"/>
          <w:tab w:val="right" w:pos="8838"/>
        </w:tabs>
        <w:spacing w:after="0" w:line="360" w:lineRule="auto"/>
        <w:contextualSpacing/>
        <w:jc w:val="both"/>
        <w:rPr>
          <w:rFonts w:ascii="Times New Roman" w:eastAsiaTheme="minorHAnsi" w:hAnsi="Times New Roman"/>
          <w:sz w:val="24"/>
          <w:szCs w:val="24"/>
          <w:lang w:val="es-AR"/>
        </w:rPr>
      </w:pPr>
      <w:r w:rsidRPr="00793AA0">
        <w:rPr>
          <w:rFonts w:ascii="Times New Roman" w:eastAsia="Times New Roman" w:hAnsi="Times New Roman"/>
          <w:sz w:val="24"/>
          <w:szCs w:val="24"/>
          <w:lang w:val="es-AR" w:eastAsia="es-ES"/>
        </w:rPr>
        <w:t xml:space="preserve">En mi carácter de Secretario Adjunto de Comisiones de la Honorable Cámara de Senadores de la Provincia de Entre Ríos, DOY FE que el texto normativo que antecede ha sido consensuado y aprobado en reunión de Comisión de Asuntos Constitucionales y Acuerdos realizada el día 13 de junio de 2023, contando con el asentimiento de los integrantes de la misma, </w:t>
      </w:r>
      <w:r w:rsidRPr="00793AA0">
        <w:rPr>
          <w:rFonts w:ascii="Times New Roman" w:eastAsiaTheme="minorHAnsi" w:hAnsi="Times New Roman"/>
          <w:sz w:val="24"/>
          <w:szCs w:val="24"/>
          <w:lang w:val="es-AR"/>
        </w:rPr>
        <w:t xml:space="preserve">de la Senadora Miranda y de los Senadores </w:t>
      </w:r>
      <w:proofErr w:type="spellStart"/>
      <w:r w:rsidRPr="00793AA0">
        <w:rPr>
          <w:rFonts w:ascii="Times New Roman" w:eastAsiaTheme="minorHAnsi" w:hAnsi="Times New Roman"/>
          <w:sz w:val="24"/>
          <w:szCs w:val="24"/>
          <w:lang w:val="es-AR"/>
        </w:rPr>
        <w:t>Amavet</w:t>
      </w:r>
      <w:proofErr w:type="spellEnd"/>
      <w:r w:rsidR="006D430C">
        <w:rPr>
          <w:rFonts w:ascii="Times New Roman" w:eastAsiaTheme="minorHAnsi" w:hAnsi="Times New Roman"/>
          <w:sz w:val="24"/>
          <w:szCs w:val="24"/>
          <w:lang w:val="es-AR"/>
        </w:rPr>
        <w:t xml:space="preserve"> y </w:t>
      </w:r>
      <w:bookmarkStart w:id="0" w:name="_GoBack"/>
      <w:bookmarkEnd w:id="0"/>
      <w:r w:rsidRPr="00793AA0">
        <w:rPr>
          <w:rFonts w:ascii="Times New Roman" w:eastAsiaTheme="minorHAnsi" w:hAnsi="Times New Roman"/>
          <w:sz w:val="24"/>
          <w:szCs w:val="24"/>
          <w:lang w:val="es-AR"/>
        </w:rPr>
        <w:t xml:space="preserve">Berthet de manera presencial; y el Senador </w:t>
      </w:r>
      <w:proofErr w:type="spellStart"/>
      <w:r w:rsidRPr="00793AA0">
        <w:rPr>
          <w:rFonts w:ascii="Times New Roman" w:eastAsiaTheme="minorHAnsi" w:hAnsi="Times New Roman"/>
          <w:sz w:val="24"/>
          <w:szCs w:val="24"/>
          <w:lang w:val="es-AR"/>
        </w:rPr>
        <w:t>Dal</w:t>
      </w:r>
      <w:proofErr w:type="spellEnd"/>
      <w:r w:rsidRPr="00793AA0">
        <w:rPr>
          <w:rFonts w:ascii="Times New Roman" w:eastAsiaTheme="minorHAnsi" w:hAnsi="Times New Roman"/>
          <w:sz w:val="24"/>
          <w:szCs w:val="24"/>
          <w:lang w:val="es-AR"/>
        </w:rPr>
        <w:t xml:space="preserve"> </w:t>
      </w:r>
      <w:proofErr w:type="spellStart"/>
      <w:r w:rsidRPr="00793AA0">
        <w:rPr>
          <w:rFonts w:ascii="Times New Roman" w:eastAsiaTheme="minorHAnsi" w:hAnsi="Times New Roman"/>
          <w:sz w:val="24"/>
          <w:szCs w:val="24"/>
          <w:lang w:val="es-AR"/>
        </w:rPr>
        <w:t>Molin</w:t>
      </w:r>
      <w:proofErr w:type="spellEnd"/>
      <w:r w:rsidRPr="00793AA0">
        <w:rPr>
          <w:rFonts w:ascii="Times New Roman" w:eastAsiaTheme="minorHAnsi" w:hAnsi="Times New Roman"/>
          <w:sz w:val="24"/>
          <w:szCs w:val="24"/>
          <w:lang w:val="es-AR"/>
        </w:rPr>
        <w:t xml:space="preserve"> de manera virtual.</w:t>
      </w:r>
    </w:p>
    <w:p w:rsidR="00793AA0" w:rsidRPr="00793AA0" w:rsidRDefault="00793AA0" w:rsidP="00793AA0">
      <w:pPr>
        <w:spacing w:line="360" w:lineRule="auto"/>
        <w:contextualSpacing/>
        <w:rPr>
          <w:rFonts w:ascii="Times New Roman" w:hAnsi="Times New Roman"/>
          <w:sz w:val="24"/>
          <w:szCs w:val="24"/>
        </w:rPr>
      </w:pPr>
    </w:p>
    <w:p w:rsidR="00DB2C97" w:rsidRPr="00FD2934" w:rsidRDefault="00DB2C97" w:rsidP="00793AA0">
      <w:pPr>
        <w:shd w:val="clear" w:color="auto" w:fill="FFFFFF"/>
        <w:spacing w:after="160" w:line="360" w:lineRule="auto"/>
        <w:ind w:firstLine="708"/>
        <w:jc w:val="both"/>
        <w:rPr>
          <w:rFonts w:ascii="Times New Roman" w:hAnsi="Times New Roman"/>
          <w:sz w:val="24"/>
          <w:szCs w:val="24"/>
        </w:rPr>
      </w:pPr>
    </w:p>
    <w:sectPr w:rsidR="00DB2C97" w:rsidRPr="00FD2934" w:rsidSect="00B96F2D">
      <w:pgSz w:w="11906" w:h="16838"/>
      <w:pgMar w:top="3402" w:right="1134" w:bottom="1418" w:left="283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6929C5"/>
    <w:multiLevelType w:val="hybridMultilevel"/>
    <w:tmpl w:val="E93E8A9A"/>
    <w:lvl w:ilvl="0" w:tplc="F15E4BF2">
      <w:start w:val="1"/>
      <w:numFmt w:val="lowerRoman"/>
      <w:lvlText w:val="(%1)"/>
      <w:lvlJc w:val="left"/>
      <w:pPr>
        <w:ind w:left="1080" w:hanging="72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1">
    <w:nsid w:val="6E14518A"/>
    <w:multiLevelType w:val="hybridMultilevel"/>
    <w:tmpl w:val="B89010C0"/>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01A"/>
    <w:rsid w:val="000265DC"/>
    <w:rsid w:val="001037E9"/>
    <w:rsid w:val="00136F69"/>
    <w:rsid w:val="001A1FBA"/>
    <w:rsid w:val="001B7B5B"/>
    <w:rsid w:val="001E1370"/>
    <w:rsid w:val="00212E18"/>
    <w:rsid w:val="002536F6"/>
    <w:rsid w:val="002A268F"/>
    <w:rsid w:val="002C384A"/>
    <w:rsid w:val="002E41E1"/>
    <w:rsid w:val="003018CA"/>
    <w:rsid w:val="003B3847"/>
    <w:rsid w:val="00400D78"/>
    <w:rsid w:val="00444341"/>
    <w:rsid w:val="00476561"/>
    <w:rsid w:val="0049601D"/>
    <w:rsid w:val="00505754"/>
    <w:rsid w:val="00505C9B"/>
    <w:rsid w:val="00547FBF"/>
    <w:rsid w:val="006D430C"/>
    <w:rsid w:val="006F657B"/>
    <w:rsid w:val="00764665"/>
    <w:rsid w:val="007752AE"/>
    <w:rsid w:val="00793AA0"/>
    <w:rsid w:val="007C7B61"/>
    <w:rsid w:val="0080002B"/>
    <w:rsid w:val="0091158F"/>
    <w:rsid w:val="00911A19"/>
    <w:rsid w:val="00916CB8"/>
    <w:rsid w:val="009623F6"/>
    <w:rsid w:val="009916C4"/>
    <w:rsid w:val="00992E5F"/>
    <w:rsid w:val="00997D7C"/>
    <w:rsid w:val="009C746B"/>
    <w:rsid w:val="009E426F"/>
    <w:rsid w:val="00AB27D3"/>
    <w:rsid w:val="00AC1AE8"/>
    <w:rsid w:val="00B4252B"/>
    <w:rsid w:val="00B64973"/>
    <w:rsid w:val="00B83724"/>
    <w:rsid w:val="00B96F2D"/>
    <w:rsid w:val="00BE2B64"/>
    <w:rsid w:val="00C15917"/>
    <w:rsid w:val="00C27A60"/>
    <w:rsid w:val="00C36C53"/>
    <w:rsid w:val="00C8301A"/>
    <w:rsid w:val="00CC2CA4"/>
    <w:rsid w:val="00CF5951"/>
    <w:rsid w:val="00D5628F"/>
    <w:rsid w:val="00D671BF"/>
    <w:rsid w:val="00DB2C97"/>
    <w:rsid w:val="00DC130E"/>
    <w:rsid w:val="00E017B0"/>
    <w:rsid w:val="00E503A8"/>
    <w:rsid w:val="00EF2596"/>
    <w:rsid w:val="00FA0098"/>
    <w:rsid w:val="00FC6F17"/>
    <w:rsid w:val="00FD293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51103F-5A1C-4D67-AAE0-13CA29BDE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301A"/>
    <w:pPr>
      <w:spacing w:after="200" w:line="276" w:lineRule="auto"/>
    </w:pPr>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8301A"/>
    <w:pPr>
      <w:ind w:left="720"/>
      <w:contextualSpacing/>
    </w:pPr>
  </w:style>
  <w:style w:type="paragraph" w:styleId="Textodeglobo">
    <w:name w:val="Balloon Text"/>
    <w:basedOn w:val="Normal"/>
    <w:link w:val="TextodegloboCar"/>
    <w:uiPriority w:val="99"/>
    <w:semiHidden/>
    <w:unhideWhenUsed/>
    <w:rsid w:val="00C27A6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27A60"/>
    <w:rPr>
      <w:rFonts w:ascii="Segoe UI" w:eastAsia="Calibri"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0861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703</Words>
  <Characters>3869</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nestor ferrutti</dc:creator>
  <cp:keywords/>
  <dc:description/>
  <cp:lastModifiedBy>senado</cp:lastModifiedBy>
  <cp:revision>5</cp:revision>
  <cp:lastPrinted>2023-06-13T13:57:00Z</cp:lastPrinted>
  <dcterms:created xsi:type="dcterms:W3CDTF">2023-06-13T13:56:00Z</dcterms:created>
  <dcterms:modified xsi:type="dcterms:W3CDTF">2023-06-13T14:37:00Z</dcterms:modified>
</cp:coreProperties>
</file>