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6A0" w:rsidRPr="0059052A" w:rsidRDefault="009E66A0" w:rsidP="009E66A0">
      <w:pPr>
        <w:jc w:val="center"/>
        <w:rPr>
          <w:rFonts w:ascii="Century Gothic" w:hAnsi="Century Gothic" w:cs="Times New Roman"/>
          <w:b/>
          <w:sz w:val="24"/>
          <w:szCs w:val="24"/>
        </w:rPr>
      </w:pPr>
      <w:r w:rsidRPr="000570C7">
        <w:rPr>
          <w:rFonts w:ascii="Century Gothic" w:hAnsi="Century Gothic" w:cs="Times New Roman"/>
          <w:b/>
          <w:sz w:val="24"/>
          <w:szCs w:val="24"/>
        </w:rPr>
        <w:t xml:space="preserve">LA LEGISLATURA </w:t>
      </w:r>
      <w:r w:rsidRPr="0059052A">
        <w:rPr>
          <w:rFonts w:ascii="Century Gothic" w:hAnsi="Century Gothic" w:cs="Times New Roman"/>
          <w:b/>
          <w:sz w:val="24"/>
          <w:szCs w:val="24"/>
        </w:rPr>
        <w:t>DE LA PROVINCIA DE ENTRE R</w:t>
      </w:r>
      <w:r w:rsidR="002E1B8E" w:rsidRPr="0059052A">
        <w:rPr>
          <w:rFonts w:ascii="Century Gothic" w:hAnsi="Century Gothic" w:cs="Times New Roman"/>
          <w:b/>
          <w:sz w:val="24"/>
          <w:szCs w:val="24"/>
        </w:rPr>
        <w:t>Í</w:t>
      </w:r>
      <w:r w:rsidRPr="0059052A">
        <w:rPr>
          <w:rFonts w:ascii="Century Gothic" w:hAnsi="Century Gothic" w:cs="Times New Roman"/>
          <w:b/>
          <w:sz w:val="24"/>
          <w:szCs w:val="24"/>
        </w:rPr>
        <w:t>OS SANCIONA</w:t>
      </w:r>
    </w:p>
    <w:p w:rsidR="009E66A0" w:rsidRPr="0059052A" w:rsidRDefault="009E66A0" w:rsidP="009E66A0">
      <w:pPr>
        <w:jc w:val="center"/>
        <w:rPr>
          <w:rFonts w:ascii="Century Gothic" w:hAnsi="Century Gothic" w:cs="Times New Roman"/>
          <w:b/>
          <w:sz w:val="24"/>
          <w:szCs w:val="24"/>
        </w:rPr>
      </w:pPr>
      <w:r w:rsidRPr="0059052A">
        <w:rPr>
          <w:rFonts w:ascii="Century Gothic" w:hAnsi="Century Gothic" w:cs="Times New Roman"/>
          <w:b/>
          <w:sz w:val="24"/>
          <w:szCs w:val="24"/>
        </w:rPr>
        <w:t>CON FUERZA DE</w:t>
      </w:r>
    </w:p>
    <w:p w:rsidR="009E66A0" w:rsidRPr="0059052A" w:rsidRDefault="009E66A0" w:rsidP="009E66A0">
      <w:pPr>
        <w:jc w:val="center"/>
        <w:rPr>
          <w:rFonts w:ascii="Century Gothic" w:hAnsi="Century Gothic" w:cs="Times New Roman"/>
          <w:b/>
          <w:sz w:val="24"/>
          <w:szCs w:val="24"/>
        </w:rPr>
      </w:pPr>
      <w:r w:rsidRPr="0059052A">
        <w:rPr>
          <w:rFonts w:ascii="Century Gothic" w:hAnsi="Century Gothic" w:cs="Times New Roman"/>
          <w:b/>
          <w:sz w:val="24"/>
          <w:szCs w:val="24"/>
        </w:rPr>
        <w:t>LEY:</w:t>
      </w:r>
    </w:p>
    <w:p w:rsidR="00037A45" w:rsidRPr="0059052A" w:rsidRDefault="00203E31" w:rsidP="00A87734">
      <w:pPr>
        <w:spacing w:line="360" w:lineRule="auto"/>
        <w:jc w:val="both"/>
        <w:rPr>
          <w:rFonts w:ascii="Century Gothic" w:hAnsi="Century Gothic" w:cs="Times New Roman"/>
          <w:sz w:val="24"/>
          <w:szCs w:val="24"/>
        </w:rPr>
      </w:pPr>
      <w:r w:rsidRPr="0059052A">
        <w:rPr>
          <w:rFonts w:ascii="Century Gothic" w:hAnsi="Century Gothic" w:cs="Times New Roman"/>
          <w:b/>
          <w:sz w:val="24"/>
          <w:szCs w:val="24"/>
          <w:u w:val="single"/>
        </w:rPr>
        <w:t>ARTÍCULO 1°.-</w:t>
      </w:r>
      <w:r w:rsidR="00037A45" w:rsidRPr="0059052A">
        <w:rPr>
          <w:rFonts w:ascii="Century Gothic" w:hAnsi="Century Gothic" w:cs="Times New Roman"/>
          <w:b/>
          <w:sz w:val="24"/>
          <w:szCs w:val="24"/>
        </w:rPr>
        <w:t xml:space="preserve"> </w:t>
      </w:r>
      <w:r w:rsidR="00037A45" w:rsidRPr="0059052A">
        <w:rPr>
          <w:rFonts w:ascii="Century Gothic" w:hAnsi="Century Gothic" w:cs="Times New Roman"/>
          <w:sz w:val="24"/>
          <w:szCs w:val="24"/>
        </w:rPr>
        <w:t xml:space="preserve">Establecer los límites jurisdiccionales de la Comuna </w:t>
      </w:r>
      <w:r w:rsidR="002B342B" w:rsidRPr="0059052A">
        <w:rPr>
          <w:rFonts w:ascii="Century Gothic" w:hAnsi="Century Gothic" w:cs="Times New Roman"/>
          <w:sz w:val="24"/>
          <w:szCs w:val="24"/>
        </w:rPr>
        <w:t>Betbeder</w:t>
      </w:r>
      <w:r w:rsidR="00037A45" w:rsidRPr="0059052A">
        <w:rPr>
          <w:rFonts w:ascii="Century Gothic" w:hAnsi="Century Gothic" w:cs="Times New Roman"/>
          <w:sz w:val="24"/>
          <w:szCs w:val="24"/>
        </w:rPr>
        <w:t>, Distrito</w:t>
      </w:r>
      <w:r w:rsidR="0059052A" w:rsidRPr="0059052A">
        <w:rPr>
          <w:rFonts w:ascii="Century Gothic" w:hAnsi="Century Gothic" w:cs="Times New Roman"/>
          <w:sz w:val="24"/>
          <w:szCs w:val="24"/>
        </w:rPr>
        <w:t>s</w:t>
      </w:r>
      <w:r w:rsidR="00037A45" w:rsidRPr="0059052A">
        <w:rPr>
          <w:rFonts w:ascii="Century Gothic" w:hAnsi="Century Gothic" w:cs="Times New Roman"/>
          <w:sz w:val="24"/>
          <w:szCs w:val="24"/>
        </w:rPr>
        <w:t xml:space="preserve"> </w:t>
      </w:r>
      <w:r w:rsidR="0059052A" w:rsidRPr="0059052A">
        <w:rPr>
          <w:rFonts w:ascii="Century Gothic" w:hAnsi="Century Gothic" w:cs="Times New Roman"/>
          <w:sz w:val="24"/>
          <w:szCs w:val="24"/>
        </w:rPr>
        <w:t>Algarrobitos y Montoya</w:t>
      </w:r>
      <w:r w:rsidR="00037A45" w:rsidRPr="0059052A">
        <w:rPr>
          <w:rFonts w:ascii="Century Gothic" w:hAnsi="Century Gothic" w:cs="Times New Roman"/>
          <w:sz w:val="24"/>
          <w:szCs w:val="24"/>
        </w:rPr>
        <w:t xml:space="preserve">, del Departamento </w:t>
      </w:r>
      <w:r w:rsidR="0059052A" w:rsidRPr="0059052A">
        <w:rPr>
          <w:rFonts w:ascii="Century Gothic" w:hAnsi="Century Gothic" w:cs="Times New Roman"/>
          <w:sz w:val="24"/>
          <w:szCs w:val="24"/>
        </w:rPr>
        <w:t>Nogoyá,</w:t>
      </w:r>
      <w:r w:rsidR="000570C7" w:rsidRPr="0059052A">
        <w:rPr>
          <w:rFonts w:ascii="Century Gothic" w:hAnsi="Century Gothic" w:cs="Times New Roman"/>
          <w:sz w:val="24"/>
          <w:szCs w:val="24"/>
        </w:rPr>
        <w:t xml:space="preserve"> </w:t>
      </w:r>
      <w:r w:rsidR="00037A45" w:rsidRPr="0059052A">
        <w:rPr>
          <w:rFonts w:ascii="Century Gothic" w:hAnsi="Century Gothic" w:cs="Times New Roman"/>
          <w:sz w:val="24"/>
          <w:szCs w:val="24"/>
        </w:rPr>
        <w:t>de acuerdo a los siguientes límites y linderos:</w:t>
      </w:r>
    </w:p>
    <w:p w:rsidR="00374610" w:rsidRPr="00374610" w:rsidRDefault="00374610" w:rsidP="00374610">
      <w:pPr>
        <w:spacing w:line="360" w:lineRule="auto"/>
        <w:jc w:val="both"/>
        <w:rPr>
          <w:rFonts w:hint="eastAsia"/>
          <w:sz w:val="24"/>
          <w:szCs w:val="24"/>
        </w:rPr>
      </w:pPr>
      <w:r w:rsidRPr="0059052A">
        <w:rPr>
          <w:rFonts w:ascii="Century Gothic" w:eastAsia="SimSun" w:hAnsi="Century Gothic" w:cs="Lucida Sans"/>
          <w:b/>
          <w:bCs/>
          <w:sz w:val="24"/>
          <w:szCs w:val="24"/>
        </w:rPr>
        <w:t xml:space="preserve">NORTE: </w:t>
      </w:r>
      <w:r w:rsidRPr="0059052A">
        <w:rPr>
          <w:rFonts w:ascii="Century Gothic" w:eastAsia="SimSun" w:hAnsi="Century Gothic" w:cs="Lucida Sans"/>
          <w:sz w:val="24"/>
          <w:szCs w:val="24"/>
        </w:rPr>
        <w:t>por límite parcelario coincidente con el límite Suroeste de los Planos de Mensura N</w:t>
      </w:r>
      <w:r w:rsidRPr="0059052A">
        <w:rPr>
          <w:rFonts w:ascii="Century Gothic" w:eastAsia="SimSun" w:hAnsi="Century Gothic" w:cs="Lucida Sans"/>
          <w:sz w:val="24"/>
          <w:szCs w:val="24"/>
          <w:vertAlign w:val="superscript"/>
        </w:rPr>
        <w:t>os</w:t>
      </w:r>
      <w:r w:rsidRPr="0059052A">
        <w:rPr>
          <w:rFonts w:ascii="Century Gothic" w:eastAsia="SimSun" w:hAnsi="Century Gothic" w:cs="Lucida Sans"/>
          <w:sz w:val="24"/>
          <w:szCs w:val="24"/>
        </w:rPr>
        <w:t xml:space="preserve"> 09-3001 y 09-3002,</w:t>
      </w:r>
      <w:r w:rsidRPr="00374610">
        <w:rPr>
          <w:rFonts w:ascii="Century Gothic" w:eastAsia="SimSun" w:hAnsi="Century Gothic" w:cs="Lucida Sans"/>
          <w:sz w:val="24"/>
          <w:szCs w:val="24"/>
        </w:rPr>
        <w:t xml:space="preserve"> iniciando en el vértice 1 (</w:t>
      </w:r>
      <w:r w:rsidRPr="00374610">
        <w:rPr>
          <w:rFonts w:ascii="Century Gothic" w:eastAsia="SimSun" w:hAnsi="Century Gothic" w:cs="Lucida Sans"/>
          <w:b/>
          <w:bCs/>
          <w:sz w:val="24"/>
          <w:szCs w:val="24"/>
        </w:rPr>
        <w:t>32°17'40.47"S; 59°54'59.39"O</w:t>
      </w:r>
      <w:r w:rsidRPr="00374610">
        <w:rPr>
          <w:rFonts w:ascii="Century Gothic" w:eastAsia="SimSun" w:hAnsi="Century Gothic" w:cs="Lucida Sans"/>
          <w:sz w:val="24"/>
          <w:szCs w:val="24"/>
        </w:rPr>
        <w:t>) hasta llegar al vértice 2 (</w:t>
      </w:r>
      <w:r w:rsidRPr="00374610">
        <w:rPr>
          <w:rFonts w:ascii="Century Gothic" w:eastAsia="SimSun" w:hAnsi="Century Gothic" w:cs="Lucida Sans"/>
          <w:b/>
          <w:bCs/>
          <w:sz w:val="24"/>
          <w:szCs w:val="24"/>
        </w:rPr>
        <w:t>32°18'11.57"S; 59°53'13.94"O</w:t>
      </w:r>
      <w:r w:rsidRPr="00374610">
        <w:rPr>
          <w:rFonts w:ascii="Century Gothic" w:eastAsia="SimSun" w:hAnsi="Century Gothic" w:cs="Lucida Sans"/>
          <w:sz w:val="24"/>
          <w:szCs w:val="24"/>
        </w:rPr>
        <w:t>). Luego, por el lado Sur de un camino público desde el vértice 2 hasta el vértice 3 (</w:t>
      </w:r>
      <w:r w:rsidRPr="00374610">
        <w:rPr>
          <w:rFonts w:ascii="Century Gothic" w:eastAsia="SimSun" w:hAnsi="Century Gothic" w:cs="Lucida Sans"/>
          <w:b/>
          <w:bCs/>
          <w:sz w:val="24"/>
          <w:szCs w:val="24"/>
        </w:rPr>
        <w:t>32°18'11.28"S; 59°52'36.03"O</w:t>
      </w:r>
      <w:r w:rsidRPr="00374610">
        <w:rPr>
          <w:rFonts w:ascii="Century Gothic" w:eastAsia="SimSun" w:hAnsi="Century Gothic" w:cs="Lucida Sans"/>
          <w:sz w:val="24"/>
          <w:szCs w:val="24"/>
        </w:rPr>
        <w:t>). Desde este último, retoma por límite parcelario coincidente con el límite Sur del Plano de Mensura Nº 09-29553, por medio de las siguientes rectas: la primera al rumbo N-88°59’-E de 717,22 metros, la siguiente al rumbo S-26°05-O de 88,00 metros y, la última, al rumbo N-89°31’-E de 1737,00 metros hasta el cauce del Arroyo Costa del Monte, en el vértice 4 (</w:t>
      </w:r>
      <w:r w:rsidRPr="00374610">
        <w:rPr>
          <w:rFonts w:ascii="Century Gothic" w:eastAsia="SimSun" w:hAnsi="Century Gothic" w:cs="Lucida Sans"/>
          <w:b/>
          <w:bCs/>
          <w:sz w:val="24"/>
          <w:szCs w:val="24"/>
        </w:rPr>
        <w:t>32°18'12.99"S; 59°51'03.64"O</w:t>
      </w:r>
      <w:r w:rsidRPr="00374610">
        <w:rPr>
          <w:rFonts w:ascii="Century Gothic" w:eastAsia="SimSun" w:hAnsi="Century Gothic" w:cs="Lucida Sans"/>
          <w:sz w:val="24"/>
          <w:szCs w:val="24"/>
        </w:rPr>
        <w:t>). Por el cauce de este arroyo, desde el vértice 4 en dirección Suroeste hasta el vértice 5 (</w:t>
      </w:r>
      <w:r w:rsidRPr="00374610">
        <w:rPr>
          <w:rFonts w:ascii="Century Gothic" w:eastAsia="SimSun" w:hAnsi="Century Gothic" w:cs="Lucida Sans"/>
          <w:b/>
          <w:bCs/>
          <w:sz w:val="24"/>
          <w:szCs w:val="24"/>
        </w:rPr>
        <w:t>32°20'09.74"S; 59°52'39.00"O</w:t>
      </w:r>
      <w:r w:rsidRPr="00374610">
        <w:rPr>
          <w:rFonts w:ascii="Century Gothic" w:eastAsia="SimSun" w:hAnsi="Century Gothic" w:cs="Lucida Sans"/>
          <w:sz w:val="24"/>
          <w:szCs w:val="24"/>
        </w:rPr>
        <w:t>), intersección con eje de camino público. Finalmente, por eje de este camino hasta intersectar la delimitación del ejido de Nogoyá, en el vértice 6 (</w:t>
      </w:r>
      <w:r w:rsidRPr="00374610">
        <w:rPr>
          <w:rFonts w:ascii="Century Gothic" w:eastAsia="SimSun" w:hAnsi="Century Gothic" w:cs="Lucida Sans"/>
          <w:b/>
          <w:bCs/>
          <w:sz w:val="24"/>
          <w:szCs w:val="24"/>
        </w:rPr>
        <w:t>32°20'21.92"S; 59°51'33.80"O</w:t>
      </w:r>
      <w:r w:rsidRPr="00374610">
        <w:rPr>
          <w:rFonts w:ascii="Century Gothic" w:eastAsia="SimSun" w:hAnsi="Century Gothic" w:cs="Lucida Sans"/>
          <w:sz w:val="24"/>
          <w:szCs w:val="24"/>
        </w:rPr>
        <w:t>). Este límite NORTE linda, en  su totalidad, con una zona sin jurisdicción local perteneciente al Distrito Algarrobitos.</w:t>
      </w:r>
    </w:p>
    <w:p w:rsidR="00374610" w:rsidRPr="00374610" w:rsidRDefault="00374610" w:rsidP="00374610">
      <w:pPr>
        <w:spacing w:line="360" w:lineRule="auto"/>
        <w:jc w:val="both"/>
        <w:rPr>
          <w:rFonts w:hint="eastAsia"/>
          <w:sz w:val="24"/>
          <w:szCs w:val="24"/>
        </w:rPr>
      </w:pPr>
      <w:r w:rsidRPr="00374610">
        <w:rPr>
          <w:rFonts w:ascii="Century Gothic" w:eastAsia="SimSun" w:hAnsi="Century Gothic" w:cs="Lucida Sans"/>
          <w:b/>
          <w:bCs/>
          <w:sz w:val="24"/>
          <w:szCs w:val="24"/>
        </w:rPr>
        <w:t>ESTE</w:t>
      </w:r>
      <w:r w:rsidRPr="00374610">
        <w:rPr>
          <w:rFonts w:ascii="Century Gothic" w:eastAsia="SimSun" w:hAnsi="Century Gothic" w:cs="Lucida Sans"/>
          <w:sz w:val="24"/>
          <w:szCs w:val="24"/>
        </w:rPr>
        <w:t>: por recta única al rumbo S-10°30’-O, coincidente con el límite Oeste del ejido de Nogoyá, desde el vértice 6 hasta el vértice 7 (</w:t>
      </w:r>
      <w:r w:rsidRPr="00374610">
        <w:rPr>
          <w:rFonts w:ascii="Century Gothic" w:eastAsia="SimSun" w:hAnsi="Century Gothic" w:cs="Lucida Sans"/>
          <w:b/>
          <w:bCs/>
          <w:sz w:val="24"/>
          <w:szCs w:val="24"/>
        </w:rPr>
        <w:t>32°24'42.30"S; 59°52'25.69"O</w:t>
      </w:r>
      <w:r w:rsidRPr="00374610">
        <w:rPr>
          <w:rFonts w:ascii="Century Gothic" w:eastAsia="SimSun" w:hAnsi="Century Gothic" w:cs="Lucida Sans"/>
          <w:sz w:val="24"/>
          <w:szCs w:val="24"/>
        </w:rPr>
        <w:t>), lindando con el Municipio de Nogoyá.</w:t>
      </w:r>
    </w:p>
    <w:p w:rsidR="00374610" w:rsidRPr="00374610" w:rsidRDefault="00374610" w:rsidP="00374610">
      <w:pPr>
        <w:spacing w:line="360" w:lineRule="auto"/>
        <w:jc w:val="both"/>
        <w:rPr>
          <w:rFonts w:hint="eastAsia"/>
          <w:sz w:val="24"/>
          <w:szCs w:val="24"/>
        </w:rPr>
      </w:pPr>
      <w:r w:rsidRPr="00374610">
        <w:rPr>
          <w:rFonts w:ascii="Century Gothic" w:eastAsia="SimSun" w:hAnsi="Century Gothic" w:cs="Lucida Sans"/>
          <w:b/>
          <w:bCs/>
          <w:sz w:val="24"/>
          <w:szCs w:val="24"/>
        </w:rPr>
        <w:t>SUR</w:t>
      </w:r>
      <w:r w:rsidRPr="00374610">
        <w:rPr>
          <w:rFonts w:ascii="Century Gothic" w:eastAsia="SimSun" w:hAnsi="Century Gothic" w:cs="Lucida Sans"/>
          <w:sz w:val="24"/>
          <w:szCs w:val="24"/>
        </w:rPr>
        <w:t xml:space="preserve">: linda en toda su extensión con la Comuna de Febre. Desde el vértice 7, por límite coincidente con límite Norte del Plano de Mensura Nº 09-22786 al </w:t>
      </w:r>
      <w:r w:rsidRPr="00374610">
        <w:rPr>
          <w:rFonts w:ascii="Century Gothic" w:eastAsia="SimSun" w:hAnsi="Century Gothic" w:cs="Lucida Sans"/>
          <w:sz w:val="24"/>
          <w:szCs w:val="24"/>
        </w:rPr>
        <w:lastRenderedPageBreak/>
        <w:t>rumbo S-89°54’-O de aproximadamente 1667,00 metros, y luego recta al rumbo N-72°20’-O de 48,90 metros. Continúa por límite parcelario coincidente con límites Norte y Oeste del Plano de Mensura Nº 09-22787, mediante las siguientes rectas: la primera, al rumbo N-39°14’-O de 3,90 metros, seguidamente al rumbo N-69°00’-O de 1228,80 metros, S-15°41’-O de 527,40 metros y S-15°27’-O de 550,00 metros. Continúa por rectas coincidentes con el límite Oeste del Plano de Mensura Nº 09-22788 mediante los siguientes rumbos y distancias: S-15°27’-O de 200,00 metros, S-49°30’-E de 300,00 metros, S-26°21’-E de 54,20 metros, S-15°43’-O de 964,00 metros, S-34°56’-O de 96,80 metros, S-21°56’-O de 22,00 metros, S-14°56’-O de 142,00 metros, S-40°57’-O de 279,30 metros y, finalmente, S-40°19’-O de 500,00 metros hasta el vértice 8 (</w:t>
      </w:r>
      <w:r w:rsidRPr="00374610">
        <w:rPr>
          <w:rFonts w:ascii="Century Gothic" w:eastAsia="SimSun" w:hAnsi="Century Gothic" w:cs="Lucida Sans"/>
          <w:b/>
          <w:bCs/>
          <w:sz w:val="24"/>
          <w:szCs w:val="24"/>
        </w:rPr>
        <w:t>32°26'13.31"S; 59°54'52.11"O</w:t>
      </w:r>
      <w:r w:rsidRPr="00374610">
        <w:rPr>
          <w:rFonts w:ascii="Century Gothic" w:eastAsia="SimSun" w:hAnsi="Century Gothic" w:cs="Lucida Sans"/>
          <w:sz w:val="24"/>
          <w:szCs w:val="24"/>
        </w:rPr>
        <w:t>). Desde este punto, por rectas coincidentes con Plano de Mensura Nº 09-333, la primera hasta el vértice 9 (</w:t>
      </w:r>
      <w:r w:rsidRPr="00374610">
        <w:rPr>
          <w:rFonts w:ascii="Century Gothic" w:eastAsia="SimSun" w:hAnsi="Century Gothic" w:cs="Lucida Sans"/>
          <w:b/>
          <w:bCs/>
          <w:sz w:val="24"/>
          <w:szCs w:val="24"/>
        </w:rPr>
        <w:t>32°26'13.31"S; 59°54'59.84"O</w:t>
      </w:r>
      <w:r w:rsidRPr="00374610">
        <w:rPr>
          <w:rFonts w:ascii="Century Gothic" w:eastAsia="SimSun" w:hAnsi="Century Gothic" w:cs="Lucida Sans"/>
          <w:sz w:val="24"/>
          <w:szCs w:val="24"/>
        </w:rPr>
        <w:t>) y luego hasta el lado Sur de camino público, en el vértice 10 (</w:t>
      </w:r>
      <w:r w:rsidRPr="00374610">
        <w:rPr>
          <w:rFonts w:ascii="Century Gothic" w:eastAsia="SimSun" w:hAnsi="Century Gothic" w:cs="Lucida Sans"/>
          <w:b/>
          <w:bCs/>
          <w:sz w:val="24"/>
          <w:szCs w:val="24"/>
        </w:rPr>
        <w:t>32°26'47.25"S; 59°54'56.24"O</w:t>
      </w:r>
      <w:r w:rsidRPr="00374610">
        <w:rPr>
          <w:rFonts w:ascii="Century Gothic" w:eastAsia="SimSun" w:hAnsi="Century Gothic" w:cs="Lucida Sans"/>
          <w:sz w:val="24"/>
          <w:szCs w:val="24"/>
        </w:rPr>
        <w:t>). Continúa por el lado Sur de este camino, desde el vértice 10 hasta el vértice 11 (</w:t>
      </w:r>
      <w:r w:rsidRPr="00374610">
        <w:rPr>
          <w:rFonts w:ascii="Century Gothic" w:eastAsia="SimSun" w:hAnsi="Century Gothic" w:cs="Lucida Sans"/>
          <w:b/>
          <w:bCs/>
          <w:sz w:val="24"/>
          <w:szCs w:val="24"/>
        </w:rPr>
        <w:t>32°26'49.91"S; 59°56'10.89"O</w:t>
      </w:r>
      <w:r w:rsidRPr="00374610">
        <w:rPr>
          <w:rFonts w:ascii="Century Gothic" w:eastAsia="SimSun" w:hAnsi="Century Gothic" w:cs="Lucida Sans"/>
          <w:sz w:val="24"/>
          <w:szCs w:val="24"/>
        </w:rPr>
        <w:t>). Finalmente, por recta única desde el vértice 11 hasta el  vértice 12 (</w:t>
      </w:r>
      <w:r w:rsidRPr="00374610">
        <w:rPr>
          <w:rFonts w:ascii="Century Gothic" w:eastAsia="SimSun" w:hAnsi="Century Gothic" w:cs="Lucida Sans"/>
          <w:b/>
          <w:bCs/>
          <w:sz w:val="24"/>
          <w:szCs w:val="24"/>
        </w:rPr>
        <w:t>32°26'58.14"S; 59°59'51.39"O</w:t>
      </w:r>
      <w:r w:rsidRPr="00374610">
        <w:rPr>
          <w:rFonts w:ascii="Century Gothic" w:eastAsia="SimSun" w:hAnsi="Century Gothic" w:cs="Lucida Sans"/>
          <w:sz w:val="24"/>
          <w:szCs w:val="24"/>
        </w:rPr>
        <w:t>).</w:t>
      </w:r>
    </w:p>
    <w:p w:rsidR="00374610" w:rsidRPr="00374610" w:rsidRDefault="00374610" w:rsidP="00374610">
      <w:pPr>
        <w:spacing w:line="360" w:lineRule="auto"/>
        <w:jc w:val="both"/>
        <w:rPr>
          <w:rFonts w:hint="eastAsia"/>
          <w:sz w:val="24"/>
          <w:szCs w:val="24"/>
        </w:rPr>
      </w:pPr>
      <w:r w:rsidRPr="00374610">
        <w:rPr>
          <w:rFonts w:ascii="Century Gothic" w:eastAsia="SimSun" w:hAnsi="Century Gothic" w:cs="Lucida Sans"/>
          <w:b/>
          <w:bCs/>
          <w:sz w:val="24"/>
          <w:szCs w:val="24"/>
        </w:rPr>
        <w:t>SUROESTE</w:t>
      </w:r>
      <w:r w:rsidRPr="00374610">
        <w:rPr>
          <w:rFonts w:ascii="Century Gothic" w:eastAsia="SimSun" w:hAnsi="Century Gothic" w:cs="Lucida Sans"/>
          <w:sz w:val="24"/>
          <w:szCs w:val="24"/>
        </w:rPr>
        <w:t>: coincidente en toda su extensión con el límite interdepartamental Nogoyá-Victoria. Desde el vértice 12, por límite parcelario correspondiente al límite Oeste del Plano de Mensura Nº 09-28767 hasta el vértice 13 (</w:t>
      </w:r>
      <w:r w:rsidRPr="00374610">
        <w:rPr>
          <w:rFonts w:ascii="Century Gothic" w:eastAsia="SimSun" w:hAnsi="Century Gothic" w:cs="Lucida Sans"/>
          <w:b/>
          <w:bCs/>
          <w:sz w:val="24"/>
          <w:szCs w:val="24"/>
        </w:rPr>
        <w:t>32°25'17.18"S; 59°58'38.86"O</w:t>
      </w:r>
      <w:r w:rsidRPr="00374610">
        <w:rPr>
          <w:rFonts w:ascii="Century Gothic" w:eastAsia="SimSun" w:hAnsi="Century Gothic" w:cs="Lucida Sans"/>
          <w:sz w:val="24"/>
          <w:szCs w:val="24"/>
        </w:rPr>
        <w:t>) y, desde aquí, por límite Sur de los Planos de Mensura Nº 09-34511, 09-34510 y 09-34509 hasta el vértice 14 (</w:t>
      </w:r>
      <w:r w:rsidRPr="00374610">
        <w:rPr>
          <w:rFonts w:ascii="Century Gothic" w:eastAsia="SimSun" w:hAnsi="Century Gothic" w:cs="Lucida Sans"/>
          <w:b/>
          <w:bCs/>
          <w:sz w:val="24"/>
          <w:szCs w:val="24"/>
        </w:rPr>
        <w:t>32°23'34.48"S; 60°01'18.53"O</w:t>
      </w:r>
      <w:r w:rsidRPr="00374610">
        <w:rPr>
          <w:rFonts w:ascii="Century Gothic" w:eastAsia="SimSun" w:hAnsi="Century Gothic" w:cs="Lucida Sans"/>
          <w:sz w:val="24"/>
          <w:szCs w:val="24"/>
        </w:rPr>
        <w:t>). Finalmente, continúa por límite parcelario coincidente con el límite Sur de los Planos de Mensura Nº  09-27035 y 09-27034 hasta el vértice 15 (</w:t>
      </w:r>
      <w:r w:rsidRPr="00374610">
        <w:rPr>
          <w:rFonts w:ascii="Century Gothic" w:eastAsia="SimSun" w:hAnsi="Century Gothic" w:cs="Lucida Sans"/>
          <w:b/>
          <w:bCs/>
          <w:sz w:val="24"/>
          <w:szCs w:val="24"/>
        </w:rPr>
        <w:t>32°23'05.98"S; 60°01'58.63"O</w:t>
      </w:r>
      <w:r w:rsidRPr="00374610">
        <w:rPr>
          <w:rFonts w:ascii="Century Gothic" w:eastAsia="SimSun" w:hAnsi="Century Gothic" w:cs="Lucida Sans"/>
          <w:sz w:val="24"/>
          <w:szCs w:val="24"/>
        </w:rPr>
        <w:t>). Todos lindando con el Departamento Victoria.</w:t>
      </w:r>
    </w:p>
    <w:p w:rsidR="00374610" w:rsidRPr="00374610" w:rsidRDefault="00374610" w:rsidP="00374610">
      <w:pPr>
        <w:spacing w:line="360" w:lineRule="auto"/>
        <w:jc w:val="both"/>
        <w:rPr>
          <w:rFonts w:hint="eastAsia"/>
          <w:sz w:val="24"/>
          <w:szCs w:val="24"/>
        </w:rPr>
      </w:pPr>
      <w:r w:rsidRPr="00374610">
        <w:rPr>
          <w:rFonts w:ascii="Century Gothic" w:eastAsia="SimSun" w:hAnsi="Century Gothic" w:cs="Lucida Sans"/>
          <w:b/>
          <w:bCs/>
          <w:sz w:val="24"/>
          <w:szCs w:val="24"/>
        </w:rPr>
        <w:lastRenderedPageBreak/>
        <w:t>NOROESTE</w:t>
      </w:r>
      <w:r w:rsidRPr="00374610">
        <w:rPr>
          <w:rFonts w:ascii="Century Gothic" w:eastAsia="SimSun" w:hAnsi="Century Gothic" w:cs="Lucida Sans"/>
          <w:sz w:val="24"/>
          <w:szCs w:val="24"/>
        </w:rPr>
        <w:t>: desde el vértice 15, por las siguientes rectas coincidentes con el límite del ejido de Hernández: la primera, al rumbo N-44°14’-E de 1688,07 metros, luego rumbo N-42°46’-O de 760,62 metros, y recta al rumbo N-51°12’-E de 3915,35 metros hasta eje de camino correspondiente a la ex Ruta Nacional Nº 131, ubicado en el vértice 16 (</w:t>
      </w:r>
      <w:r w:rsidRPr="00374610">
        <w:rPr>
          <w:rFonts w:ascii="Century Gothic" w:eastAsia="SimSun" w:hAnsi="Century Gothic" w:cs="Lucida Sans"/>
          <w:b/>
          <w:bCs/>
          <w:sz w:val="24"/>
          <w:szCs w:val="24"/>
        </w:rPr>
        <w:t>32°20'48.97"S; 59°59'36.59"O</w:t>
      </w:r>
      <w:r w:rsidRPr="00374610">
        <w:rPr>
          <w:rFonts w:ascii="Century Gothic" w:eastAsia="SimSun" w:hAnsi="Century Gothic" w:cs="Lucida Sans"/>
          <w:sz w:val="24"/>
          <w:szCs w:val="24"/>
        </w:rPr>
        <w:t>). Desde este punto, continúa por eje de camino en dirección Sureste hasta el vértice 17 (</w:t>
      </w:r>
      <w:r w:rsidRPr="00374610">
        <w:rPr>
          <w:rFonts w:ascii="Century Gothic" w:eastAsia="SimSun" w:hAnsi="Century Gothic" w:cs="Lucida Sans"/>
          <w:b/>
          <w:bCs/>
          <w:sz w:val="24"/>
          <w:szCs w:val="24"/>
        </w:rPr>
        <w:t>32°21'13.03"S; 59°58'22.11"O</w:t>
      </w:r>
      <w:r w:rsidRPr="00374610">
        <w:rPr>
          <w:rFonts w:ascii="Century Gothic" w:eastAsia="SimSun" w:hAnsi="Century Gothic" w:cs="Lucida Sans"/>
          <w:sz w:val="24"/>
          <w:szCs w:val="24"/>
        </w:rPr>
        <w:t>). Luego, desde el vértice 17 retoma por recta al rumbo N-12°35’-E de 2234,02 metros y, seguidamente, al rumbo N-88°18’-O de 531,24 metros hasta intersectar el cauce del Arroyo Sauce en el vértice 18 (</w:t>
      </w:r>
      <w:r w:rsidRPr="00374610">
        <w:rPr>
          <w:rFonts w:ascii="Century Gothic" w:eastAsia="SimSun" w:hAnsi="Century Gothic" w:cs="Lucida Sans"/>
          <w:b/>
          <w:bCs/>
          <w:sz w:val="24"/>
          <w:szCs w:val="24"/>
        </w:rPr>
        <w:t>32°20'01.74"S; 59°58'23.81"O</w:t>
      </w:r>
      <w:r w:rsidRPr="00374610">
        <w:rPr>
          <w:rFonts w:ascii="Century Gothic" w:eastAsia="SimSun" w:hAnsi="Century Gothic" w:cs="Lucida Sans"/>
          <w:sz w:val="24"/>
          <w:szCs w:val="24"/>
        </w:rPr>
        <w:t>). Por dicho arroyo desde el vértice 18 en dirección Noreste hasta el vértice 19 (</w:t>
      </w:r>
      <w:r w:rsidRPr="00374610">
        <w:rPr>
          <w:rFonts w:ascii="Century Gothic" w:eastAsia="SimSun" w:hAnsi="Century Gothic" w:cs="Lucida Sans"/>
          <w:b/>
          <w:bCs/>
          <w:sz w:val="24"/>
          <w:szCs w:val="24"/>
        </w:rPr>
        <w:t>32°18'35.78"S; 59°56'37.54"O</w:t>
      </w:r>
      <w:r w:rsidRPr="00374610">
        <w:rPr>
          <w:rFonts w:ascii="Century Gothic" w:eastAsia="SimSun" w:hAnsi="Century Gothic" w:cs="Lucida Sans"/>
          <w:sz w:val="24"/>
          <w:szCs w:val="24"/>
        </w:rPr>
        <w:t>). Todos estos lindando con el Municipio de Hernández. Finalmente, continúa por el Arroyo Sauce desde el vértice 19 hasta el vértice 1, lindando con una zona sin jurisdicción local, perteneciente al Distrito Algarrobitos.</w:t>
      </w:r>
    </w:p>
    <w:p w:rsidR="009E66A0" w:rsidRPr="00374610" w:rsidRDefault="00D24B9F" w:rsidP="00051D9A">
      <w:pPr>
        <w:pStyle w:val="NormalWeb"/>
        <w:spacing w:line="360" w:lineRule="auto"/>
        <w:jc w:val="both"/>
        <w:rPr>
          <w:rFonts w:ascii="Century Gothic" w:hAnsi="Century Gothic"/>
        </w:rPr>
      </w:pPr>
      <w:r w:rsidRPr="00374610">
        <w:rPr>
          <w:rFonts w:ascii="Century Gothic" w:hAnsi="Century Gothic"/>
          <w:b/>
          <w:u w:val="single"/>
        </w:rPr>
        <w:t>ART</w:t>
      </w:r>
      <w:r w:rsidR="00EB795B" w:rsidRPr="00374610">
        <w:rPr>
          <w:rFonts w:ascii="Century Gothic" w:hAnsi="Century Gothic"/>
          <w:b/>
          <w:u w:val="single"/>
        </w:rPr>
        <w:t>Í</w:t>
      </w:r>
      <w:r w:rsidRPr="00374610">
        <w:rPr>
          <w:rFonts w:ascii="Century Gothic" w:hAnsi="Century Gothic"/>
          <w:b/>
          <w:u w:val="single"/>
        </w:rPr>
        <w:t>CULO 2°.-</w:t>
      </w:r>
      <w:r w:rsidR="00037A45" w:rsidRPr="00374610">
        <w:rPr>
          <w:rFonts w:ascii="Century Gothic" w:hAnsi="Century Gothic"/>
        </w:rPr>
        <w:t xml:space="preserve"> </w:t>
      </w:r>
      <w:r w:rsidR="00203E31" w:rsidRPr="00374610">
        <w:rPr>
          <w:rFonts w:ascii="Century Gothic" w:hAnsi="Century Gothic"/>
        </w:rPr>
        <w:t>C</w:t>
      </w:r>
      <w:r w:rsidR="00737A40" w:rsidRPr="00374610">
        <w:rPr>
          <w:rFonts w:ascii="Century Gothic" w:hAnsi="Century Gothic"/>
        </w:rPr>
        <w:t>omuníquese,</w:t>
      </w:r>
      <w:r w:rsidR="00203E31" w:rsidRPr="00374610">
        <w:rPr>
          <w:rFonts w:ascii="Century Gothic" w:hAnsi="Century Gothic"/>
        </w:rPr>
        <w:t xml:space="preserve"> etcétera.-</w:t>
      </w:r>
    </w:p>
    <w:p w:rsidR="009E66A0" w:rsidRPr="00374610" w:rsidRDefault="009E66A0" w:rsidP="00E552E9">
      <w:pPr>
        <w:spacing w:line="360" w:lineRule="auto"/>
        <w:rPr>
          <w:rFonts w:ascii="Century Gothic" w:hAnsi="Century Gothic" w:cs="Times New Roman"/>
          <w:color w:val="FF0000"/>
          <w:sz w:val="24"/>
          <w:szCs w:val="24"/>
        </w:rPr>
      </w:pPr>
    </w:p>
    <w:sectPr w:rsidR="009E66A0" w:rsidRPr="00374610" w:rsidSect="00037A45">
      <w:headerReference w:type="default" r:id="rId7"/>
      <w:pgSz w:w="11907" w:h="16840" w:code="9"/>
      <w:pgMar w:top="2836" w:right="1134"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486F" w:rsidRDefault="00A2486F" w:rsidP="007D3773">
      <w:pPr>
        <w:spacing w:after="0" w:line="240" w:lineRule="auto"/>
      </w:pPr>
      <w:r>
        <w:separator/>
      </w:r>
    </w:p>
  </w:endnote>
  <w:endnote w:type="continuationSeparator" w:id="1">
    <w:p w:rsidR="00A2486F" w:rsidRDefault="00A2486F" w:rsidP="007D37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486F" w:rsidRDefault="00A2486F" w:rsidP="007D3773">
      <w:pPr>
        <w:spacing w:after="0" w:line="240" w:lineRule="auto"/>
      </w:pPr>
      <w:r>
        <w:separator/>
      </w:r>
    </w:p>
  </w:footnote>
  <w:footnote w:type="continuationSeparator" w:id="1">
    <w:p w:rsidR="00A2486F" w:rsidRDefault="00A2486F" w:rsidP="007D37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2E9" w:rsidRPr="00FF077C" w:rsidRDefault="00E552E9" w:rsidP="00E552E9">
    <w:pPr>
      <w:pStyle w:val="Encabezado"/>
      <w:ind w:right="-108"/>
      <w:jc w:val="right"/>
      <w:rPr>
        <w:rFonts w:ascii="Calibri" w:eastAsia="Calibri" w:hAnsi="Calibri" w:cs="Times New Roman"/>
        <w:sz w:val="18"/>
        <w:szCs w:val="18"/>
      </w:rPr>
    </w:pPr>
    <w:r>
      <w:rPr>
        <w:rFonts w:ascii="Calibri" w:eastAsia="Calibri" w:hAnsi="Calibri" w:cs="Times New Roman"/>
        <w:i/>
        <w:sz w:val="18"/>
        <w:szCs w:val="18"/>
      </w:rPr>
      <w:t>“1983/2023 – 40 AÑOS DE DEMOCRACIA”</w:t>
    </w:r>
  </w:p>
  <w:p w:rsidR="00CF3C4D" w:rsidRPr="00CF3C4D" w:rsidRDefault="00CF3C4D" w:rsidP="00CF3C4D">
    <w:pPr>
      <w:pStyle w:val="Encabezado"/>
      <w:tabs>
        <w:tab w:val="clear" w:pos="4419"/>
        <w:tab w:val="clear" w:pos="8838"/>
      </w:tabs>
      <w:jc w:val="center"/>
      <w:rPr>
        <w:b/>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E620B5"/>
    <w:rsid w:val="000030E4"/>
    <w:rsid w:val="00037A45"/>
    <w:rsid w:val="00051D9A"/>
    <w:rsid w:val="000570C7"/>
    <w:rsid w:val="000C7CE3"/>
    <w:rsid w:val="000F238C"/>
    <w:rsid w:val="001056D8"/>
    <w:rsid w:val="001653AE"/>
    <w:rsid w:val="001748E3"/>
    <w:rsid w:val="001979FA"/>
    <w:rsid w:val="001A1BA7"/>
    <w:rsid w:val="001C374D"/>
    <w:rsid w:val="001C5C64"/>
    <w:rsid w:val="00203E31"/>
    <w:rsid w:val="00214421"/>
    <w:rsid w:val="002544DF"/>
    <w:rsid w:val="002562DB"/>
    <w:rsid w:val="002B342B"/>
    <w:rsid w:val="002D0599"/>
    <w:rsid w:val="002D2560"/>
    <w:rsid w:val="002E1B8E"/>
    <w:rsid w:val="003136FD"/>
    <w:rsid w:val="00317A60"/>
    <w:rsid w:val="00347105"/>
    <w:rsid w:val="00352FED"/>
    <w:rsid w:val="00374610"/>
    <w:rsid w:val="00374A45"/>
    <w:rsid w:val="003E46AE"/>
    <w:rsid w:val="0046730A"/>
    <w:rsid w:val="00476DCC"/>
    <w:rsid w:val="004D3082"/>
    <w:rsid w:val="0050072E"/>
    <w:rsid w:val="00502803"/>
    <w:rsid w:val="00512E11"/>
    <w:rsid w:val="00516255"/>
    <w:rsid w:val="005856D0"/>
    <w:rsid w:val="00585FB3"/>
    <w:rsid w:val="0059052A"/>
    <w:rsid w:val="005D03F1"/>
    <w:rsid w:val="005F38AB"/>
    <w:rsid w:val="00605031"/>
    <w:rsid w:val="00613D9C"/>
    <w:rsid w:val="0062301F"/>
    <w:rsid w:val="00663CF4"/>
    <w:rsid w:val="00671C45"/>
    <w:rsid w:val="0069386E"/>
    <w:rsid w:val="006B3329"/>
    <w:rsid w:val="00737A40"/>
    <w:rsid w:val="00743171"/>
    <w:rsid w:val="00762764"/>
    <w:rsid w:val="00781733"/>
    <w:rsid w:val="007827A3"/>
    <w:rsid w:val="00791BAC"/>
    <w:rsid w:val="007B134C"/>
    <w:rsid w:val="007B539D"/>
    <w:rsid w:val="007D3773"/>
    <w:rsid w:val="007D72E6"/>
    <w:rsid w:val="007E6B28"/>
    <w:rsid w:val="007F1798"/>
    <w:rsid w:val="00802C5B"/>
    <w:rsid w:val="0084044A"/>
    <w:rsid w:val="0084719C"/>
    <w:rsid w:val="00855895"/>
    <w:rsid w:val="00880407"/>
    <w:rsid w:val="00882B88"/>
    <w:rsid w:val="008C6860"/>
    <w:rsid w:val="009047E8"/>
    <w:rsid w:val="009060A9"/>
    <w:rsid w:val="00997061"/>
    <w:rsid w:val="009A0514"/>
    <w:rsid w:val="009B5EC7"/>
    <w:rsid w:val="009B7807"/>
    <w:rsid w:val="009E66A0"/>
    <w:rsid w:val="00A2486F"/>
    <w:rsid w:val="00A3080B"/>
    <w:rsid w:val="00A87734"/>
    <w:rsid w:val="00A9654A"/>
    <w:rsid w:val="00AA27D5"/>
    <w:rsid w:val="00AA5AEF"/>
    <w:rsid w:val="00AA662E"/>
    <w:rsid w:val="00AB3C37"/>
    <w:rsid w:val="00B43C6E"/>
    <w:rsid w:val="00B43DD3"/>
    <w:rsid w:val="00B475AF"/>
    <w:rsid w:val="00B5703D"/>
    <w:rsid w:val="00B67924"/>
    <w:rsid w:val="00BA1444"/>
    <w:rsid w:val="00C07EE0"/>
    <w:rsid w:val="00C46018"/>
    <w:rsid w:val="00C51DCC"/>
    <w:rsid w:val="00CA0317"/>
    <w:rsid w:val="00CB7A83"/>
    <w:rsid w:val="00CD5BD1"/>
    <w:rsid w:val="00CF3C4D"/>
    <w:rsid w:val="00D12688"/>
    <w:rsid w:val="00D24B9F"/>
    <w:rsid w:val="00D274E0"/>
    <w:rsid w:val="00D45C08"/>
    <w:rsid w:val="00D628B4"/>
    <w:rsid w:val="00D7736D"/>
    <w:rsid w:val="00D81746"/>
    <w:rsid w:val="00D866FC"/>
    <w:rsid w:val="00DA0B62"/>
    <w:rsid w:val="00DC7F29"/>
    <w:rsid w:val="00E01876"/>
    <w:rsid w:val="00E12286"/>
    <w:rsid w:val="00E552E9"/>
    <w:rsid w:val="00E61C01"/>
    <w:rsid w:val="00E620B5"/>
    <w:rsid w:val="00E7342E"/>
    <w:rsid w:val="00EB795B"/>
    <w:rsid w:val="00EC3ECA"/>
    <w:rsid w:val="00EC7FC4"/>
    <w:rsid w:val="00ED0614"/>
    <w:rsid w:val="00ED425E"/>
    <w:rsid w:val="00ED4830"/>
    <w:rsid w:val="00ED5276"/>
    <w:rsid w:val="00F44658"/>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4E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D37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D3773"/>
  </w:style>
  <w:style w:type="paragraph" w:styleId="Piedepgina">
    <w:name w:val="footer"/>
    <w:basedOn w:val="Normal"/>
    <w:link w:val="PiedepginaCar"/>
    <w:uiPriority w:val="99"/>
    <w:unhideWhenUsed/>
    <w:rsid w:val="007D37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D3773"/>
  </w:style>
  <w:style w:type="paragraph" w:styleId="Textodeglobo">
    <w:name w:val="Balloon Text"/>
    <w:basedOn w:val="Normal"/>
    <w:link w:val="TextodegloboCar"/>
    <w:uiPriority w:val="99"/>
    <w:semiHidden/>
    <w:unhideWhenUsed/>
    <w:rsid w:val="00585FB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85FB3"/>
    <w:rPr>
      <w:rFonts w:ascii="Tahoma" w:hAnsi="Tahoma" w:cs="Tahoma"/>
      <w:sz w:val="16"/>
      <w:szCs w:val="16"/>
    </w:rPr>
  </w:style>
  <w:style w:type="paragraph" w:customStyle="1" w:styleId="Standard">
    <w:name w:val="Standard"/>
    <w:qFormat/>
    <w:rsid w:val="000C7CE3"/>
    <w:pPr>
      <w:spacing w:after="0" w:line="240" w:lineRule="auto"/>
      <w:textAlignment w:val="baseline"/>
    </w:pPr>
    <w:rPr>
      <w:rFonts w:ascii="Liberation Serif" w:eastAsia="SimSun" w:hAnsi="Liberation Serif" w:cs="Lucida Sans"/>
      <w:color w:val="00000A"/>
      <w:sz w:val="24"/>
      <w:szCs w:val="24"/>
      <w:lang w:eastAsia="zh-CN" w:bidi="hi-IN"/>
    </w:rPr>
  </w:style>
  <w:style w:type="paragraph" w:styleId="NormalWeb">
    <w:name w:val="Normal (Web)"/>
    <w:basedOn w:val="Normal"/>
    <w:uiPriority w:val="99"/>
    <w:unhideWhenUsed/>
    <w:rsid w:val="00E552E9"/>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D37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D3773"/>
  </w:style>
  <w:style w:type="paragraph" w:styleId="Piedepgina">
    <w:name w:val="footer"/>
    <w:basedOn w:val="Normal"/>
    <w:link w:val="PiedepginaCar"/>
    <w:uiPriority w:val="99"/>
    <w:unhideWhenUsed/>
    <w:rsid w:val="007D37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D3773"/>
  </w:style>
  <w:style w:type="paragraph" w:styleId="Textodeglobo">
    <w:name w:val="Balloon Text"/>
    <w:basedOn w:val="Normal"/>
    <w:link w:val="TextodegloboCar"/>
    <w:uiPriority w:val="99"/>
    <w:semiHidden/>
    <w:unhideWhenUsed/>
    <w:rsid w:val="00585FB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85F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234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DA8D3-9B76-47D8-9D5E-180B3D25C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730</Words>
  <Characters>4017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2022-06-28T15:04:00Z</cp:lastPrinted>
  <dcterms:created xsi:type="dcterms:W3CDTF">2023-05-12T14:14:00Z</dcterms:created>
  <dcterms:modified xsi:type="dcterms:W3CDTF">2023-05-12T14:16:00Z</dcterms:modified>
</cp:coreProperties>
</file>