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2652AA">
        <w:rPr>
          <w:rFonts w:ascii="Times New Roman" w:eastAsia="Times New Roman" w:hAnsi="Times New Roman" w:cs="Times New Roman"/>
          <w:sz w:val="24"/>
          <w:szCs w:val="24"/>
          <w:lang w:eastAsia="es-ES"/>
        </w:rPr>
        <w:t xml:space="preserve">La </w:t>
      </w:r>
      <w:r w:rsidR="003B5B7D">
        <w:rPr>
          <w:rFonts w:ascii="Times New Roman" w:eastAsia="Times New Roman" w:hAnsi="Times New Roman" w:cs="Times New Roman"/>
          <w:b/>
          <w:bCs/>
          <w:sz w:val="24"/>
          <w:szCs w:val="24"/>
          <w:lang w:eastAsia="es-ES"/>
        </w:rPr>
        <w:t>DR</w:t>
      </w:r>
      <w:r w:rsidR="002652AA">
        <w:rPr>
          <w:rFonts w:ascii="Times New Roman" w:eastAsia="Times New Roman" w:hAnsi="Times New Roman" w:cs="Times New Roman"/>
          <w:b/>
          <w:bCs/>
          <w:sz w:val="24"/>
          <w:szCs w:val="24"/>
          <w:lang w:eastAsia="es-ES"/>
        </w:rPr>
        <w:t>A</w:t>
      </w:r>
      <w:r w:rsidR="003B5B7D">
        <w:rPr>
          <w:rFonts w:ascii="Times New Roman" w:eastAsia="Times New Roman" w:hAnsi="Times New Roman" w:cs="Times New Roman"/>
          <w:b/>
          <w:bCs/>
          <w:sz w:val="24"/>
          <w:szCs w:val="24"/>
          <w:lang w:eastAsia="es-ES"/>
        </w:rPr>
        <w:t xml:space="preserve">. </w:t>
      </w:r>
      <w:r w:rsidR="002652AA">
        <w:rPr>
          <w:rFonts w:ascii="Times New Roman" w:eastAsia="Times New Roman" w:hAnsi="Times New Roman" w:cs="Times New Roman"/>
          <w:b/>
          <w:bCs/>
          <w:sz w:val="24"/>
          <w:szCs w:val="24"/>
          <w:lang w:eastAsia="es-ES"/>
        </w:rPr>
        <w:t>MARIA FERNANDA MIOTTI</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2652AA">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 xml:space="preserve">Vocal de la Cámara Segunda de Apelaciones Civil y Comercial- Sala II- </w:t>
      </w:r>
      <w:r w:rsidR="00D679E4">
        <w:rPr>
          <w:rFonts w:ascii="Times New Roman" w:eastAsia="Times New Roman" w:hAnsi="Times New Roman" w:cs="Times New Roman"/>
          <w:sz w:val="24"/>
          <w:szCs w:val="24"/>
          <w:lang w:eastAsia="es-ES"/>
        </w:rPr>
        <w:t xml:space="preserve">de la ciudad de </w:t>
      </w:r>
      <w:r w:rsidR="00900A83">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2652AA">
        <w:rPr>
          <w:rFonts w:ascii="Times New Roman" w:eastAsia="Times New Roman" w:hAnsi="Times New Roman" w:cs="Times New Roman"/>
          <w:sz w:val="24"/>
          <w:szCs w:val="24"/>
          <w:lang w:eastAsia="es-ES"/>
        </w:rPr>
        <w:t>la</w:t>
      </w:r>
      <w:r w:rsidRPr="00D82E16">
        <w:rPr>
          <w:rFonts w:ascii="Times New Roman" w:eastAsia="Times New Roman" w:hAnsi="Times New Roman" w:cs="Times New Roman"/>
          <w:sz w:val="24"/>
          <w:szCs w:val="24"/>
          <w:lang w:eastAsia="es-ES"/>
        </w:rPr>
        <w:t xml:space="preserve"> Dr</w:t>
      </w:r>
      <w:r w:rsidR="002652AA">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proofErr w:type="spellStart"/>
      <w:r w:rsidR="002652AA">
        <w:rPr>
          <w:rFonts w:ascii="Times New Roman" w:eastAsia="Times New Roman" w:hAnsi="Times New Roman" w:cs="Times New Roman"/>
          <w:sz w:val="24"/>
          <w:szCs w:val="24"/>
          <w:lang w:eastAsia="es-ES"/>
        </w:rPr>
        <w:t>Miotti</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E9395E">
        <w:rPr>
          <w:rFonts w:ascii="Times New Roman" w:eastAsia="Times New Roman" w:hAnsi="Times New Roman" w:cs="Times New Roman"/>
          <w:sz w:val="24"/>
          <w:szCs w:val="24"/>
          <w:lang w:eastAsia="es-ES"/>
        </w:rPr>
        <w:t>7</w:t>
      </w:r>
      <w:r w:rsidR="002652AA">
        <w:rPr>
          <w:rFonts w:ascii="Times New Roman" w:eastAsia="Times New Roman" w:hAnsi="Times New Roman" w:cs="Times New Roman"/>
          <w:sz w:val="24"/>
          <w:szCs w:val="24"/>
          <w:lang w:eastAsia="es-ES"/>
        </w:rPr>
        <w:t>4,04</w:t>
      </w:r>
      <w:r w:rsidR="009215BB" w:rsidRPr="00D82E16">
        <w:rPr>
          <w:rFonts w:ascii="Times New Roman" w:eastAsia="Times New Roman" w:hAnsi="Times New Roman" w:cs="Times New Roman"/>
          <w:sz w:val="24"/>
          <w:szCs w:val="24"/>
          <w:lang w:eastAsia="es-ES"/>
        </w:rPr>
        <w:t xml:space="preserve"> puntos, correspondiendo a Antecedentes </w:t>
      </w:r>
      <w:r w:rsidR="002652AA">
        <w:rPr>
          <w:rFonts w:ascii="Times New Roman" w:eastAsia="Times New Roman" w:hAnsi="Times New Roman" w:cs="Times New Roman"/>
          <w:sz w:val="24"/>
          <w:szCs w:val="24"/>
          <w:lang w:eastAsia="es-ES"/>
        </w:rPr>
        <w:t>10,71</w:t>
      </w:r>
      <w:r w:rsidR="009215BB" w:rsidRPr="00D82E16">
        <w:rPr>
          <w:rFonts w:ascii="Times New Roman" w:eastAsia="Times New Roman" w:hAnsi="Times New Roman" w:cs="Times New Roman"/>
          <w:sz w:val="24"/>
          <w:szCs w:val="24"/>
          <w:lang w:eastAsia="es-ES"/>
        </w:rPr>
        <w:t xml:space="preserve"> puntos; Oposición </w:t>
      </w:r>
      <w:r w:rsidR="002652AA">
        <w:rPr>
          <w:rFonts w:ascii="Times New Roman" w:eastAsia="Times New Roman" w:hAnsi="Times New Roman" w:cs="Times New Roman"/>
          <w:sz w:val="24"/>
          <w:szCs w:val="24"/>
          <w:lang w:eastAsia="es-ES"/>
        </w:rPr>
        <w:t xml:space="preserve">46 </w:t>
      </w:r>
      <w:r w:rsidR="009215BB" w:rsidRPr="00D82E16">
        <w:rPr>
          <w:rFonts w:ascii="Times New Roman" w:eastAsia="Times New Roman" w:hAnsi="Times New Roman" w:cs="Times New Roman"/>
          <w:sz w:val="24"/>
          <w:szCs w:val="24"/>
          <w:lang w:eastAsia="es-ES"/>
        </w:rPr>
        <w:t>puntos y Entrevista 1</w:t>
      </w:r>
      <w:r w:rsidR="002652AA">
        <w:rPr>
          <w:rFonts w:ascii="Times New Roman" w:eastAsia="Times New Roman" w:hAnsi="Times New Roman" w:cs="Times New Roman"/>
          <w:sz w:val="24"/>
          <w:szCs w:val="24"/>
          <w:lang w:eastAsia="es-ES"/>
        </w:rPr>
        <w:t>7</w:t>
      </w:r>
      <w:r w:rsidR="00CB50E1">
        <w:rPr>
          <w:rFonts w:ascii="Times New Roman" w:eastAsia="Times New Roman" w:hAnsi="Times New Roman" w:cs="Times New Roman"/>
          <w:sz w:val="24"/>
          <w:szCs w:val="24"/>
          <w:lang w:eastAsia="es-ES"/>
        </w:rPr>
        <w:t>,</w:t>
      </w:r>
      <w:r w:rsidR="002652AA">
        <w:rPr>
          <w:rFonts w:ascii="Times New Roman" w:eastAsia="Times New Roman" w:hAnsi="Times New Roman" w:cs="Times New Roman"/>
          <w:sz w:val="24"/>
          <w:szCs w:val="24"/>
          <w:lang w:eastAsia="es-ES"/>
        </w:rPr>
        <w:t>33</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al Poder Ejecutivo, el Sr. Gobernador remitió  a este Cuerpo la solicitud de prestar Acuerdo Constitucional a</w:t>
      </w:r>
      <w:r w:rsidR="002652AA">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l</w:t>
      </w:r>
      <w:r w:rsidR="002652AA">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Dr</w:t>
      </w:r>
      <w:r w:rsidR="002652AA">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proofErr w:type="spellStart"/>
      <w:r w:rsidR="002652AA">
        <w:rPr>
          <w:rFonts w:ascii="Times New Roman" w:eastAsia="Times New Roman" w:hAnsi="Times New Roman" w:cs="Times New Roman"/>
          <w:sz w:val="24"/>
          <w:szCs w:val="24"/>
          <w:lang w:eastAsia="es-ES"/>
        </w:rPr>
        <w:t>Miotti</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2652AA">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2652AA">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2652AA">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26</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Abril</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03</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Mayo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2652AA">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2652AA">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Dr</w:t>
      </w:r>
      <w:r w:rsidR="002652AA">
        <w:rPr>
          <w:rFonts w:ascii="Times New Roman" w:eastAsia="Times New Roman" w:hAnsi="Times New Roman" w:cs="Times New Roman"/>
          <w:sz w:val="24"/>
          <w:szCs w:val="24"/>
          <w:lang w:val="es-ES" w:eastAsia="es-ES"/>
        </w:rPr>
        <w:t>a</w:t>
      </w:r>
      <w:r w:rsidR="009215BB" w:rsidRPr="00D82E16">
        <w:rPr>
          <w:rFonts w:ascii="Times New Roman" w:eastAsia="Times New Roman" w:hAnsi="Times New Roman" w:cs="Times New Roman"/>
          <w:sz w:val="24"/>
          <w:szCs w:val="24"/>
          <w:lang w:val="es-ES" w:eastAsia="es-ES"/>
        </w:rPr>
        <w:t xml:space="preserve">. </w:t>
      </w:r>
      <w:proofErr w:type="spellStart"/>
      <w:r w:rsidR="002652AA">
        <w:rPr>
          <w:rFonts w:ascii="Times New Roman" w:eastAsia="Times New Roman" w:hAnsi="Times New Roman" w:cs="Times New Roman"/>
          <w:sz w:val="24"/>
          <w:szCs w:val="24"/>
          <w:lang w:val="es-ES" w:eastAsia="es-ES"/>
        </w:rPr>
        <w:t>Miotti</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2652AA">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2652AA">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w:t>
      </w:r>
      <w:r w:rsidR="002652AA">
        <w:rPr>
          <w:rFonts w:ascii="Times New Roman" w:eastAsia="Times New Roman" w:hAnsi="Times New Roman" w:cs="Times New Roman"/>
          <w:sz w:val="24"/>
          <w:szCs w:val="24"/>
          <w:lang w:val="es-ES" w:eastAsia="es-ES"/>
        </w:rPr>
        <w:t>misma</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 la Cámara Segunda de Apelaciones Civil y Comercial- Sala II- Paraná</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9215BB" w:rsidRPr="00D82E16">
        <w:rPr>
          <w:rFonts w:ascii="Times New Roman" w:eastAsia="Times New Roman" w:hAnsi="Times New Roman" w:cs="Times New Roman"/>
          <w:sz w:val="24"/>
          <w:szCs w:val="24"/>
          <w:lang w:val="es-ES" w:eastAsia="es-ES"/>
        </w:rPr>
        <w:t>l</w:t>
      </w:r>
      <w:r w:rsidR="002652AA">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 la Cámara Segunda de Apelaciones Civil y Comercial- Sala II- Paraná</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2652AA">
        <w:rPr>
          <w:rFonts w:ascii="Times New Roman" w:eastAsia="Times New Roman" w:hAnsi="Times New Roman" w:cs="Times New Roman"/>
          <w:sz w:val="24"/>
          <w:szCs w:val="24"/>
          <w:lang w:eastAsia="es-ES"/>
        </w:rPr>
        <w:t xml:space="preserve"> </w:t>
      </w:r>
      <w:r w:rsidR="003C0A66">
        <w:rPr>
          <w:rFonts w:ascii="Times New Roman" w:eastAsia="Times New Roman" w:hAnsi="Times New Roman" w:cs="Times New Roman"/>
          <w:sz w:val="24"/>
          <w:szCs w:val="24"/>
          <w:lang w:eastAsia="es-ES"/>
        </w:rPr>
        <w:t>l</w:t>
      </w:r>
      <w:r w:rsidR="002652AA">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Dr</w:t>
      </w:r>
      <w:r w:rsidR="002652AA">
        <w:rPr>
          <w:rFonts w:ascii="Times New Roman" w:eastAsia="Times New Roman" w:hAnsi="Times New Roman" w:cs="Times New Roman"/>
          <w:b/>
          <w:sz w:val="24"/>
          <w:szCs w:val="24"/>
          <w:lang w:eastAsia="es-ES"/>
        </w:rPr>
        <w:t>a</w:t>
      </w:r>
      <w:r w:rsidR="009215BB" w:rsidRPr="00D82E16">
        <w:rPr>
          <w:rFonts w:ascii="Times New Roman" w:eastAsia="Times New Roman" w:hAnsi="Times New Roman" w:cs="Times New Roman"/>
          <w:b/>
          <w:sz w:val="24"/>
          <w:szCs w:val="24"/>
          <w:lang w:eastAsia="es-ES"/>
        </w:rPr>
        <w:t xml:space="preserve">. </w:t>
      </w:r>
      <w:r w:rsidR="002652AA">
        <w:rPr>
          <w:rFonts w:ascii="Times New Roman" w:eastAsia="Times New Roman" w:hAnsi="Times New Roman" w:cs="Times New Roman"/>
          <w:b/>
          <w:sz w:val="24"/>
          <w:szCs w:val="24"/>
          <w:lang w:eastAsia="es-ES"/>
        </w:rPr>
        <w:t>María Fernanda MIOTTI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2652AA">
        <w:rPr>
          <w:rFonts w:ascii="Times New Roman" w:eastAsia="Times New Roman" w:hAnsi="Times New Roman" w:cs="Times New Roman"/>
          <w:sz w:val="24"/>
          <w:szCs w:val="24"/>
          <w:lang w:eastAsia="es-ES"/>
        </w:rPr>
        <w:t>34.116.404</w:t>
      </w:r>
      <w:r w:rsidRPr="00D82E16">
        <w:rPr>
          <w:rFonts w:ascii="Times New Roman" w:eastAsia="Times New Roman" w:hAnsi="Times New Roman" w:cs="Times New Roman"/>
          <w:sz w:val="24"/>
          <w:szCs w:val="24"/>
          <w:lang w:eastAsia="es-ES"/>
        </w:rPr>
        <w:t>, clase 19</w:t>
      </w:r>
      <w:r w:rsidR="002652AA">
        <w:rPr>
          <w:rFonts w:ascii="Times New Roman" w:eastAsia="Times New Roman" w:hAnsi="Times New Roman" w:cs="Times New Roman"/>
          <w:sz w:val="24"/>
          <w:szCs w:val="24"/>
          <w:lang w:eastAsia="es-ES"/>
        </w:rPr>
        <w:t>88</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2652AA">
        <w:rPr>
          <w:rFonts w:ascii="Times New Roman" w:eastAsia="Times New Roman" w:hAnsi="Times New Roman" w:cs="Times New Roman"/>
          <w:sz w:val="24"/>
          <w:szCs w:val="24"/>
          <w:lang w:eastAsia="es-ES"/>
        </w:rPr>
        <w:t>Castelli 525</w:t>
      </w:r>
      <w:r w:rsidR="003C0A66">
        <w:rPr>
          <w:rFonts w:ascii="Times New Roman" w:eastAsia="Times New Roman" w:hAnsi="Times New Roman" w:cs="Times New Roman"/>
          <w:sz w:val="24"/>
          <w:szCs w:val="24"/>
          <w:lang w:eastAsia="es-ES"/>
        </w:rPr>
        <w:t xml:space="preserve"> d</w:t>
      </w:r>
      <w:r w:rsidR="002652AA">
        <w:rPr>
          <w:rFonts w:ascii="Times New Roman" w:eastAsia="Times New Roman" w:hAnsi="Times New Roman" w:cs="Times New Roman"/>
          <w:sz w:val="24"/>
          <w:szCs w:val="24"/>
          <w:lang w:eastAsia="es-ES"/>
        </w:rPr>
        <w:t>e la ciudad de Villaguay</w:t>
      </w:r>
      <w:r w:rsidR="009215BB" w:rsidRPr="00D82E16">
        <w:rPr>
          <w:rFonts w:ascii="Times New Roman" w:eastAsia="Times New Roman" w:hAnsi="Times New Roman" w:cs="Times New Roman"/>
          <w:sz w:val="24"/>
          <w:szCs w:val="24"/>
          <w:lang w:eastAsia="es-ES"/>
        </w:rPr>
        <w:t>, Provincia de Entre Ríos</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bookmarkStart w:id="0" w:name="_GoBack"/>
      <w:bookmarkEnd w:id="0"/>
      <w:r w:rsidRPr="00D82E16">
        <w:rPr>
          <w:rFonts w:ascii="Times New Roman" w:eastAsia="Times New Roman" w:hAnsi="Times New Roman" w:cs="Times New Roman"/>
          <w:b/>
          <w:bCs/>
          <w:sz w:val="24"/>
          <w:szCs w:val="24"/>
          <w:lang w:eastAsia="es-ES"/>
        </w:rPr>
        <w:t xml:space="preserve">PARANÁ, Sala de Comisiones, </w:t>
      </w:r>
      <w:r w:rsidR="00D679E4">
        <w:rPr>
          <w:rFonts w:ascii="Times New Roman" w:eastAsia="Times New Roman" w:hAnsi="Times New Roman" w:cs="Times New Roman"/>
          <w:b/>
          <w:bCs/>
          <w:sz w:val="24"/>
          <w:szCs w:val="24"/>
          <w:lang w:eastAsia="es-ES"/>
        </w:rPr>
        <w:t>16</w:t>
      </w:r>
      <w:r w:rsidR="009215BB" w:rsidRPr="00D82E16">
        <w:rPr>
          <w:rFonts w:ascii="Times New Roman" w:eastAsia="Times New Roman" w:hAnsi="Times New Roman" w:cs="Times New Roman"/>
          <w:b/>
          <w:bCs/>
          <w:sz w:val="24"/>
          <w:szCs w:val="24"/>
          <w:lang w:eastAsia="es-ES"/>
        </w:rPr>
        <w:t xml:space="preserve"> de </w:t>
      </w:r>
      <w:r w:rsidR="003C0A66">
        <w:rPr>
          <w:rFonts w:ascii="Times New Roman" w:eastAsia="Times New Roman" w:hAnsi="Times New Roman" w:cs="Times New Roman"/>
          <w:b/>
          <w:bCs/>
          <w:sz w:val="24"/>
          <w:szCs w:val="24"/>
          <w:lang w:eastAsia="es-ES"/>
        </w:rPr>
        <w:t>Mayo</w:t>
      </w:r>
      <w:r w:rsidR="009215BB" w:rsidRPr="00D82E16">
        <w:rPr>
          <w:rFonts w:ascii="Times New Roman" w:eastAsia="Times New Roman" w:hAnsi="Times New Roman" w:cs="Times New Roman"/>
          <w:b/>
          <w:bCs/>
          <w:sz w:val="24"/>
          <w:szCs w:val="24"/>
          <w:lang w:eastAsia="es-ES"/>
        </w:rPr>
        <w:t xml:space="preserv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D679E4">
        <w:rPr>
          <w:rFonts w:ascii="Times New Roman" w:eastAsia="Times New Roman" w:hAnsi="Times New Roman" w:cs="Times New Roman"/>
          <w:sz w:val="24"/>
          <w:szCs w:val="24"/>
          <w:lang w:eastAsia="es-ES"/>
        </w:rPr>
        <w:t>16</w:t>
      </w:r>
      <w:r w:rsidR="009215BB" w:rsidRPr="00D82E16">
        <w:rPr>
          <w:rFonts w:ascii="Times New Roman" w:eastAsia="Times New Roman" w:hAnsi="Times New Roman" w:cs="Times New Roman"/>
          <w:sz w:val="24"/>
          <w:szCs w:val="24"/>
          <w:lang w:eastAsia="es-ES"/>
        </w:rPr>
        <w:t xml:space="preserve"> de </w:t>
      </w:r>
      <w:r w:rsidR="003C0A66">
        <w:rPr>
          <w:rFonts w:ascii="Times New Roman" w:eastAsia="Times New Roman" w:hAnsi="Times New Roman" w:cs="Times New Roman"/>
          <w:sz w:val="24"/>
          <w:szCs w:val="24"/>
          <w:lang w:eastAsia="es-ES"/>
        </w:rPr>
        <w:t xml:space="preserve">mayo </w:t>
      </w:r>
      <w:r w:rsidRPr="00D82E16">
        <w:rPr>
          <w:rFonts w:ascii="Times New Roman" w:eastAsia="Times New Roman" w:hAnsi="Times New Roman" w:cs="Times New Roman"/>
          <w:sz w:val="24"/>
          <w:szCs w:val="24"/>
          <w:lang w:eastAsia="es-ES"/>
        </w:rPr>
        <w:t>de 202</w:t>
      </w:r>
      <w:r w:rsidR="003C0A66">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constando con el asentimiento de los integrantes de la misma, </w:t>
      </w:r>
      <w:r w:rsidR="008810FB">
        <w:rPr>
          <w:rFonts w:ascii="Times New Roman" w:eastAsia="Times New Roman" w:hAnsi="Times New Roman" w:cs="Times New Roman"/>
          <w:sz w:val="24"/>
          <w:szCs w:val="24"/>
          <w:lang w:eastAsia="es-ES"/>
        </w:rPr>
        <w:t xml:space="preserve">Senadora Miranda y Senadores </w:t>
      </w:r>
      <w:proofErr w:type="spellStart"/>
      <w:r w:rsidR="008810FB">
        <w:rPr>
          <w:rFonts w:ascii="Times New Roman" w:eastAsia="Times New Roman" w:hAnsi="Times New Roman" w:cs="Times New Roman"/>
          <w:sz w:val="24"/>
          <w:szCs w:val="24"/>
          <w:lang w:eastAsia="es-ES"/>
        </w:rPr>
        <w:t>Amavet</w:t>
      </w:r>
      <w:proofErr w:type="spellEnd"/>
      <w:r w:rsidR="008810FB">
        <w:rPr>
          <w:rFonts w:ascii="Times New Roman" w:eastAsia="Times New Roman" w:hAnsi="Times New Roman" w:cs="Times New Roman"/>
          <w:sz w:val="24"/>
          <w:szCs w:val="24"/>
          <w:lang w:eastAsia="es-ES"/>
        </w:rPr>
        <w:t xml:space="preserve">, </w:t>
      </w:r>
      <w:proofErr w:type="spellStart"/>
      <w:r w:rsidR="008810FB">
        <w:rPr>
          <w:rFonts w:ascii="Times New Roman" w:eastAsia="Times New Roman" w:hAnsi="Times New Roman" w:cs="Times New Roman"/>
          <w:sz w:val="24"/>
          <w:szCs w:val="24"/>
          <w:lang w:eastAsia="es-ES"/>
        </w:rPr>
        <w:t>Berthet</w:t>
      </w:r>
      <w:proofErr w:type="spellEnd"/>
      <w:r w:rsidR="008810FB">
        <w:rPr>
          <w:rFonts w:ascii="Times New Roman" w:eastAsia="Times New Roman" w:hAnsi="Times New Roman" w:cs="Times New Roman"/>
          <w:sz w:val="24"/>
          <w:szCs w:val="24"/>
          <w:lang w:eastAsia="es-ES"/>
        </w:rPr>
        <w:t xml:space="preserve"> y </w:t>
      </w:r>
      <w:proofErr w:type="spellStart"/>
      <w:r w:rsidR="008810FB">
        <w:rPr>
          <w:rFonts w:ascii="Times New Roman" w:eastAsia="Times New Roman" w:hAnsi="Times New Roman" w:cs="Times New Roman"/>
          <w:sz w:val="24"/>
          <w:szCs w:val="24"/>
          <w:lang w:eastAsia="es-ES"/>
        </w:rPr>
        <w:t>Genre</w:t>
      </w:r>
      <w:proofErr w:type="spellEnd"/>
      <w:r w:rsidR="008810FB">
        <w:rPr>
          <w:rFonts w:ascii="Times New Roman" w:eastAsia="Times New Roman" w:hAnsi="Times New Roman" w:cs="Times New Roman"/>
          <w:sz w:val="24"/>
          <w:szCs w:val="24"/>
          <w:lang w:eastAsia="es-ES"/>
        </w:rPr>
        <w:t xml:space="preserve"> </w:t>
      </w:r>
      <w:proofErr w:type="spellStart"/>
      <w:r w:rsidR="008810FB">
        <w:rPr>
          <w:rFonts w:ascii="Times New Roman" w:eastAsia="Times New Roman" w:hAnsi="Times New Roman" w:cs="Times New Roman"/>
          <w:sz w:val="24"/>
          <w:szCs w:val="24"/>
          <w:lang w:eastAsia="es-ES"/>
        </w:rPr>
        <w:t>Bert</w:t>
      </w:r>
      <w:proofErr w:type="spellEnd"/>
      <w:r w:rsidR="008810FB">
        <w:rPr>
          <w:rFonts w:ascii="Times New Roman" w:eastAsia="Times New Roman" w:hAnsi="Times New Roman" w:cs="Times New Roman"/>
          <w:sz w:val="24"/>
          <w:szCs w:val="24"/>
          <w:lang w:eastAsia="es-ES"/>
        </w:rPr>
        <w:t>.-</w:t>
      </w:r>
    </w:p>
    <w:p w:rsidR="002E3908" w:rsidRPr="00D82E16" w:rsidRDefault="002E3908">
      <w:pPr>
        <w:rPr>
          <w:rFonts w:ascii="Times New Roman" w:hAnsi="Times New Roman" w:cs="Times New Roman"/>
        </w:rPr>
      </w:pPr>
    </w:p>
    <w:sectPr w:rsidR="002E3908" w:rsidRPr="00D82E16" w:rsidSect="00E26720">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E11E4"/>
    <w:rsid w:val="00252C2B"/>
    <w:rsid w:val="002652AA"/>
    <w:rsid w:val="002E3908"/>
    <w:rsid w:val="003B5B7D"/>
    <w:rsid w:val="003C0A66"/>
    <w:rsid w:val="00440223"/>
    <w:rsid w:val="004548BE"/>
    <w:rsid w:val="00486EA0"/>
    <w:rsid w:val="005F3D68"/>
    <w:rsid w:val="008810FB"/>
    <w:rsid w:val="008C18FE"/>
    <w:rsid w:val="00900A83"/>
    <w:rsid w:val="009215BB"/>
    <w:rsid w:val="00AC246C"/>
    <w:rsid w:val="00C61F4F"/>
    <w:rsid w:val="00CB50E1"/>
    <w:rsid w:val="00D33CB7"/>
    <w:rsid w:val="00D679E4"/>
    <w:rsid w:val="00D82E16"/>
    <w:rsid w:val="00E26720"/>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2023-05-16T15:41:00Z</cp:lastPrinted>
  <dcterms:created xsi:type="dcterms:W3CDTF">2023-05-16T16:00:00Z</dcterms:created>
  <dcterms:modified xsi:type="dcterms:W3CDTF">2023-05-16T16:00:00Z</dcterms:modified>
</cp:coreProperties>
</file>