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963" w:rsidRPr="00872A43" w:rsidRDefault="00AE5963" w:rsidP="00872A4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72A43">
        <w:rPr>
          <w:rFonts w:ascii="Arial" w:hAnsi="Arial" w:cs="Arial"/>
          <w:sz w:val="24"/>
          <w:szCs w:val="24"/>
        </w:rPr>
        <w:t>Proyecto de Declaración</w:t>
      </w:r>
    </w:p>
    <w:p w:rsidR="00806157" w:rsidRPr="00872A43" w:rsidRDefault="00AE5963" w:rsidP="00872A4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72A43">
        <w:rPr>
          <w:rFonts w:ascii="Arial" w:hAnsi="Arial" w:cs="Arial"/>
          <w:sz w:val="24"/>
          <w:szCs w:val="24"/>
        </w:rPr>
        <w:t>Fundamentos</w:t>
      </w:r>
    </w:p>
    <w:p w:rsidR="00872A43" w:rsidRPr="00872A43" w:rsidRDefault="00872A43" w:rsidP="00872A43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Visto </w:t>
      </w:r>
      <w:r w:rsidRPr="00872A43">
        <w:rPr>
          <w:rFonts w:ascii="Arial" w:hAnsi="Arial" w:cs="Arial"/>
          <w:sz w:val="24"/>
          <w:szCs w:val="24"/>
        </w:rPr>
        <w:t xml:space="preserve">las disertaciones del Profesor Carlos Eduardo </w:t>
      </w:r>
      <w:proofErr w:type="spellStart"/>
      <w:r w:rsidRPr="00872A43">
        <w:rPr>
          <w:rFonts w:ascii="Arial" w:hAnsi="Arial" w:cs="Arial"/>
          <w:sz w:val="24"/>
          <w:szCs w:val="24"/>
        </w:rPr>
        <w:t>Pralong</w:t>
      </w:r>
      <w:proofErr w:type="spellEnd"/>
      <w:r w:rsidRPr="00872A43">
        <w:rPr>
          <w:rFonts w:ascii="Arial" w:hAnsi="Arial" w:cs="Arial"/>
          <w:sz w:val="24"/>
          <w:szCs w:val="24"/>
        </w:rPr>
        <w:t xml:space="preserve"> tituladas INMIGRACIÓN SUIZA EN ARGENTINA: REINVIDICACIÓN DE UNA EPOPEYA A CIELO ABIERTO que tendrán lugar en el marco del 6° Congreso Nacional de Dirigentes de Colectividades, en la ciudad de Santiago del Estero, los días 5 y 6 de mayo próximos; y en el Primer Encuentro de Escritores e Historiadores: “Un siglo de historia, la inmigración suiza en Argentina", organizado por la Embajada de Suiza en Argentina y la Federación de Asociaciones Suizas (FASRA), que tendrá lugar el día 29 de abril, en la Cámara de Comercio Suizo Argentina de la ciudad de Buenos Aires. </w:t>
      </w:r>
    </w:p>
    <w:p w:rsidR="00872A43" w:rsidRPr="00872A43" w:rsidRDefault="00872A43" w:rsidP="00872A43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2A43">
        <w:rPr>
          <w:rFonts w:ascii="Arial" w:hAnsi="Arial" w:cs="Arial"/>
          <w:sz w:val="24"/>
          <w:szCs w:val="24"/>
        </w:rPr>
        <w:t xml:space="preserve">                                                                  Cabe destacar que sus ponencias presentan la temática de la correspondiente obra escrita que se publicará próximamente.</w:t>
      </w:r>
    </w:p>
    <w:p w:rsidR="00872A43" w:rsidRPr="00872A43" w:rsidRDefault="00872A43" w:rsidP="00872A43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2A43">
        <w:rPr>
          <w:rFonts w:ascii="Arial" w:hAnsi="Arial" w:cs="Arial"/>
          <w:sz w:val="24"/>
          <w:szCs w:val="24"/>
        </w:rPr>
        <w:t xml:space="preserve">                                                               El Profesor </w:t>
      </w:r>
      <w:proofErr w:type="spellStart"/>
      <w:r w:rsidRPr="00872A43">
        <w:rPr>
          <w:rFonts w:ascii="Arial" w:hAnsi="Arial" w:cs="Arial"/>
          <w:sz w:val="24"/>
          <w:szCs w:val="24"/>
        </w:rPr>
        <w:t>Pralong</w:t>
      </w:r>
      <w:proofErr w:type="spellEnd"/>
      <w:r w:rsidRPr="00872A43">
        <w:rPr>
          <w:rFonts w:ascii="Arial" w:hAnsi="Arial" w:cs="Arial"/>
          <w:sz w:val="24"/>
          <w:szCs w:val="24"/>
        </w:rPr>
        <w:t xml:space="preserve">, preside en la actualidad a Entidades </w:t>
      </w:r>
      <w:proofErr w:type="spellStart"/>
      <w:r w:rsidRPr="00872A43">
        <w:rPr>
          <w:rFonts w:ascii="Arial" w:hAnsi="Arial" w:cs="Arial"/>
          <w:sz w:val="24"/>
          <w:szCs w:val="24"/>
        </w:rPr>
        <w:t>Valesanas</w:t>
      </w:r>
      <w:proofErr w:type="spellEnd"/>
      <w:r w:rsidRPr="00872A43">
        <w:rPr>
          <w:rFonts w:ascii="Arial" w:hAnsi="Arial" w:cs="Arial"/>
          <w:sz w:val="24"/>
          <w:szCs w:val="24"/>
        </w:rPr>
        <w:t xml:space="preserve"> argentinas (E.V.A.), institución de orden nacional que nuclea a diecinueve asociaciones de suizos descendientes de todo el país, y es integrante del consejo directivo de nuestra institución.</w:t>
      </w:r>
    </w:p>
    <w:p w:rsidR="00872A43" w:rsidRPr="00872A43" w:rsidRDefault="00872A43" w:rsidP="00872A43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2A43">
        <w:rPr>
          <w:rFonts w:ascii="Arial" w:hAnsi="Arial" w:cs="Arial"/>
          <w:sz w:val="24"/>
          <w:szCs w:val="24"/>
        </w:rPr>
        <w:t xml:space="preserve">                                                                Su presentación interpreta y transmite de una forma magistral la vida, la idiosincrasia, y la obra de los primeros inmigrantes suizos, pioneros de la colonización agrícola organizada en la Argentina, arribados a nuestro país entre 1856 y 1880, creadores de una epopeya a cielo abierto que implicó una renovación productiva que elevaría nuestro país a un primer nivel en el concierto de países guías en el orden internacional. Hubo una gesta del trabajo que ha merecido ser reconocida como la </w:t>
      </w:r>
      <w:r w:rsidRPr="00872A43">
        <w:rPr>
          <w:rFonts w:ascii="Arial" w:hAnsi="Arial" w:cs="Arial"/>
          <w:i/>
          <w:sz w:val="24"/>
          <w:szCs w:val="24"/>
        </w:rPr>
        <w:t xml:space="preserve">epopeya de la colonización organizada en Argentina, </w:t>
      </w:r>
      <w:r w:rsidRPr="00872A43">
        <w:rPr>
          <w:rFonts w:ascii="Arial" w:hAnsi="Arial" w:cs="Arial"/>
          <w:sz w:val="24"/>
          <w:szCs w:val="24"/>
        </w:rPr>
        <w:t xml:space="preserve">ya que con los recién llegados surgieron las denominadas “Madres de </w:t>
      </w:r>
      <w:r w:rsidRPr="00872A43">
        <w:rPr>
          <w:rFonts w:ascii="Arial" w:hAnsi="Arial" w:cs="Arial"/>
          <w:sz w:val="24"/>
          <w:szCs w:val="24"/>
        </w:rPr>
        <w:lastRenderedPageBreak/>
        <w:t xml:space="preserve">Colonias”: Esperanza, San Jerónimo Norte y San Carlos, en la provincia de Santa Fe, </w:t>
      </w:r>
      <w:proofErr w:type="spellStart"/>
      <w:r w:rsidRPr="00872A43">
        <w:rPr>
          <w:rFonts w:ascii="Arial" w:hAnsi="Arial" w:cs="Arial"/>
          <w:sz w:val="24"/>
          <w:szCs w:val="24"/>
        </w:rPr>
        <w:t>Baradero</w:t>
      </w:r>
      <w:proofErr w:type="spellEnd"/>
      <w:r w:rsidRPr="00872A43">
        <w:rPr>
          <w:rFonts w:ascii="Arial" w:hAnsi="Arial" w:cs="Arial"/>
          <w:sz w:val="24"/>
          <w:szCs w:val="24"/>
        </w:rPr>
        <w:t>, en la provincia de Bs As y San José, en la provincia de Entre Ríos.  Desde la llegada de estos primeros colonos hasta la inicial exportación de granos transcurrieron tan sólo unos veinte años.</w:t>
      </w:r>
    </w:p>
    <w:p w:rsidR="00872A43" w:rsidRPr="00872A43" w:rsidRDefault="00872A43" w:rsidP="00872A43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2A43">
        <w:rPr>
          <w:rFonts w:ascii="Arial" w:hAnsi="Arial" w:cs="Arial"/>
          <w:sz w:val="24"/>
          <w:szCs w:val="24"/>
        </w:rPr>
        <w:t xml:space="preserve">                                                              El Prof. </w:t>
      </w:r>
      <w:proofErr w:type="spellStart"/>
      <w:r w:rsidRPr="00872A43">
        <w:rPr>
          <w:rFonts w:ascii="Arial" w:hAnsi="Arial" w:cs="Arial"/>
          <w:sz w:val="24"/>
          <w:szCs w:val="24"/>
        </w:rPr>
        <w:t>Pralong</w:t>
      </w:r>
      <w:proofErr w:type="spellEnd"/>
      <w:r w:rsidRPr="00872A43">
        <w:rPr>
          <w:rFonts w:ascii="Arial" w:hAnsi="Arial" w:cs="Arial"/>
          <w:sz w:val="24"/>
          <w:szCs w:val="24"/>
        </w:rPr>
        <w:t xml:space="preserve">, en su obra, recupera los valores culturales que presidieron cada una de las acciones de esos inquietos migrantes y que aportaron, en la labor y en las relaciones diarias, los diversos valores para crear las bases de un Argentina productiva y noble. </w:t>
      </w:r>
    </w:p>
    <w:p w:rsidR="00872A43" w:rsidRPr="00872A43" w:rsidRDefault="00872A43" w:rsidP="00872A43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2A43">
        <w:rPr>
          <w:rFonts w:ascii="Arial" w:hAnsi="Arial" w:cs="Arial"/>
          <w:sz w:val="24"/>
          <w:szCs w:val="24"/>
        </w:rPr>
        <w:t xml:space="preserve">                                                                Tiene como finalidad la reivindicación histórica de esa epopeya, y nos convoca a difundirla en el ámbito social, cultural y educativo de nuestra provincia y de todo el territorio nacional. </w:t>
      </w:r>
    </w:p>
    <w:p w:rsidR="00872A43" w:rsidRPr="00872A43" w:rsidRDefault="00872A43" w:rsidP="00872A43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2A43">
        <w:rPr>
          <w:rFonts w:ascii="Arial" w:hAnsi="Arial" w:cs="Arial"/>
          <w:sz w:val="24"/>
          <w:szCs w:val="24"/>
        </w:rPr>
        <w:t xml:space="preserve">                                                               Carlos Eduardo </w:t>
      </w:r>
      <w:proofErr w:type="spellStart"/>
      <w:r w:rsidRPr="00872A43">
        <w:rPr>
          <w:rFonts w:ascii="Arial" w:hAnsi="Arial" w:cs="Arial"/>
          <w:sz w:val="24"/>
          <w:szCs w:val="24"/>
        </w:rPr>
        <w:t>Pralong</w:t>
      </w:r>
      <w:proofErr w:type="spellEnd"/>
      <w:r w:rsidRPr="00872A43">
        <w:rPr>
          <w:rFonts w:ascii="Arial" w:hAnsi="Arial" w:cs="Arial"/>
          <w:sz w:val="24"/>
          <w:szCs w:val="24"/>
        </w:rPr>
        <w:t xml:space="preserve"> nació en San José (provincia de Entre Ríos), primera colonia organizada de la Mesopotamia. Descendiente directo de </w:t>
      </w:r>
      <w:proofErr w:type="spellStart"/>
      <w:r w:rsidRPr="00872A43">
        <w:rPr>
          <w:rFonts w:ascii="Arial" w:hAnsi="Arial" w:cs="Arial"/>
          <w:sz w:val="24"/>
          <w:szCs w:val="24"/>
        </w:rPr>
        <w:t>Antoine</w:t>
      </w:r>
      <w:proofErr w:type="spellEnd"/>
      <w:r w:rsidRPr="00872A43">
        <w:rPr>
          <w:rFonts w:ascii="Arial" w:hAnsi="Arial" w:cs="Arial"/>
          <w:sz w:val="24"/>
          <w:szCs w:val="24"/>
        </w:rPr>
        <w:t xml:space="preserve"> Marie </w:t>
      </w:r>
      <w:proofErr w:type="spellStart"/>
      <w:r w:rsidRPr="00872A43">
        <w:rPr>
          <w:rFonts w:ascii="Arial" w:hAnsi="Arial" w:cs="Arial"/>
          <w:sz w:val="24"/>
          <w:szCs w:val="24"/>
        </w:rPr>
        <w:t>Pralong</w:t>
      </w:r>
      <w:proofErr w:type="spellEnd"/>
      <w:r w:rsidRPr="00872A43">
        <w:rPr>
          <w:rFonts w:ascii="Arial" w:hAnsi="Arial" w:cs="Arial"/>
          <w:sz w:val="24"/>
          <w:szCs w:val="24"/>
        </w:rPr>
        <w:t xml:space="preserve">, oriundo de Saint Martin (Valle de </w:t>
      </w:r>
      <w:proofErr w:type="spellStart"/>
      <w:r w:rsidRPr="00872A43">
        <w:rPr>
          <w:rFonts w:ascii="Arial" w:hAnsi="Arial" w:cs="Arial"/>
          <w:sz w:val="24"/>
          <w:szCs w:val="24"/>
        </w:rPr>
        <w:t>Herens</w:t>
      </w:r>
      <w:proofErr w:type="spellEnd"/>
      <w:r w:rsidRPr="00872A43">
        <w:rPr>
          <w:rFonts w:ascii="Arial" w:hAnsi="Arial" w:cs="Arial"/>
          <w:sz w:val="24"/>
          <w:szCs w:val="24"/>
        </w:rPr>
        <w:t>), Valais, Suiza y fundador de la Colonia San José, en 1857.</w:t>
      </w:r>
    </w:p>
    <w:p w:rsidR="00872A43" w:rsidRPr="00872A43" w:rsidRDefault="00872A43" w:rsidP="00872A43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2A43">
        <w:rPr>
          <w:rFonts w:ascii="Arial" w:hAnsi="Arial" w:cs="Arial"/>
          <w:sz w:val="24"/>
          <w:szCs w:val="24"/>
        </w:rPr>
        <w:t xml:space="preserve">                                                               Sus estudios primarios los realizó en San José y obtuvo el título de Bachiller Español en Barcelona, España. Se desempeñó como Profesor de Literatura Española, latín, griego y francés. Fue Director de Estudios y Rector en el Bachillerato Humanista Moderno de la ciudad de Concordia, Entre Ríos, durante más de 20 años. </w:t>
      </w:r>
    </w:p>
    <w:p w:rsidR="00872A43" w:rsidRPr="00872A43" w:rsidRDefault="00872A43" w:rsidP="00872A43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2A43">
        <w:rPr>
          <w:rFonts w:ascii="Arial" w:hAnsi="Arial" w:cs="Arial"/>
          <w:sz w:val="24"/>
          <w:szCs w:val="24"/>
        </w:rPr>
        <w:t xml:space="preserve">                                                                 Desde 1991, se dedicó con pasión a la causa suizo- </w:t>
      </w:r>
      <w:proofErr w:type="spellStart"/>
      <w:r w:rsidRPr="00872A43">
        <w:rPr>
          <w:rFonts w:ascii="Arial" w:hAnsi="Arial" w:cs="Arial"/>
          <w:sz w:val="24"/>
          <w:szCs w:val="24"/>
        </w:rPr>
        <w:t>valesana</w:t>
      </w:r>
      <w:proofErr w:type="spellEnd"/>
      <w:r w:rsidRPr="00872A43">
        <w:rPr>
          <w:rFonts w:ascii="Arial" w:hAnsi="Arial" w:cs="Arial"/>
          <w:sz w:val="24"/>
          <w:szCs w:val="24"/>
        </w:rPr>
        <w:t xml:space="preserve">, y en 1993 fue delegado fundador de Entidades </w:t>
      </w:r>
      <w:proofErr w:type="spellStart"/>
      <w:r w:rsidRPr="00872A43">
        <w:rPr>
          <w:rFonts w:ascii="Arial" w:hAnsi="Arial" w:cs="Arial"/>
          <w:sz w:val="24"/>
          <w:szCs w:val="24"/>
        </w:rPr>
        <w:t>Valesanas</w:t>
      </w:r>
      <w:proofErr w:type="spellEnd"/>
      <w:r w:rsidRPr="00872A43">
        <w:rPr>
          <w:rFonts w:ascii="Arial" w:hAnsi="Arial" w:cs="Arial"/>
          <w:sz w:val="24"/>
          <w:szCs w:val="24"/>
        </w:rPr>
        <w:t xml:space="preserve"> Argentinas e integrante de su Consejo Directivo en varios períodos y Presidente de la misma en la actualidad.</w:t>
      </w:r>
    </w:p>
    <w:p w:rsidR="00872A43" w:rsidRDefault="00872A43" w:rsidP="00872A43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2A43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Disertó sobre la inmigración suiza en Argentina en diversos escenarios nacionales e internacionales. Autor y traductor de diversas obras vinculadas a esta temática.      </w:t>
      </w:r>
    </w:p>
    <w:p w:rsidR="00872A43" w:rsidRDefault="00872A43" w:rsidP="00872A43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ello:</w:t>
      </w:r>
    </w:p>
    <w:p w:rsidR="00872A43" w:rsidRDefault="00872A43" w:rsidP="00872A43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2A43" w:rsidRDefault="00872A43" w:rsidP="00872A43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2A43" w:rsidRDefault="00872A43" w:rsidP="00872A43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2A43" w:rsidRDefault="00872A43" w:rsidP="00872A43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2A43" w:rsidRDefault="00872A43" w:rsidP="00872A43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2A43" w:rsidRDefault="00872A43" w:rsidP="00872A43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2A43" w:rsidRDefault="00872A43" w:rsidP="00872A43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2A43" w:rsidRDefault="00872A43" w:rsidP="00872A43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2A43" w:rsidRDefault="00872A43" w:rsidP="00872A43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2A43" w:rsidRDefault="00872A43" w:rsidP="00872A43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2A43" w:rsidRDefault="00872A43" w:rsidP="00872A43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2A43" w:rsidRDefault="00872A43" w:rsidP="00872A43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2A43" w:rsidRDefault="00872A43" w:rsidP="00872A43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2A43" w:rsidRDefault="00872A43" w:rsidP="00872A43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2A43" w:rsidRPr="00872A43" w:rsidRDefault="00872A43" w:rsidP="00872A43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2A43">
        <w:rPr>
          <w:rFonts w:ascii="Arial" w:hAnsi="Arial" w:cs="Arial"/>
          <w:sz w:val="24"/>
          <w:szCs w:val="24"/>
        </w:rPr>
        <w:t xml:space="preserve">  </w:t>
      </w:r>
    </w:p>
    <w:p w:rsidR="0025748D" w:rsidRPr="00872A43" w:rsidRDefault="0025748D" w:rsidP="00872A4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2A43" w:rsidRDefault="00872A43" w:rsidP="00872A4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E5963" w:rsidRPr="00872A43" w:rsidRDefault="00AE5963" w:rsidP="00872A4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72A43">
        <w:rPr>
          <w:rFonts w:ascii="Arial" w:hAnsi="Arial" w:cs="Arial"/>
          <w:sz w:val="24"/>
          <w:szCs w:val="24"/>
        </w:rPr>
        <w:t>LA HONORABLE CÁMARA DE SENADORES DE LA PROVINCIA DE ENTRE RÍOS DECLARA:</w:t>
      </w:r>
    </w:p>
    <w:p w:rsidR="00A3275B" w:rsidRPr="00A3275B" w:rsidRDefault="00AE5963" w:rsidP="00A3275B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275B">
        <w:rPr>
          <w:rFonts w:ascii="Arial" w:hAnsi="Arial" w:cs="Arial"/>
          <w:b/>
          <w:sz w:val="24"/>
          <w:szCs w:val="24"/>
        </w:rPr>
        <w:t>Primero:</w:t>
      </w:r>
      <w:r w:rsidRPr="00A3275B">
        <w:rPr>
          <w:rFonts w:ascii="Arial" w:hAnsi="Arial" w:cs="Arial"/>
          <w:sz w:val="24"/>
          <w:szCs w:val="24"/>
        </w:rPr>
        <w:t xml:space="preserve"> De </w:t>
      </w:r>
      <w:r w:rsidR="0025748D" w:rsidRPr="00A3275B">
        <w:rPr>
          <w:rFonts w:ascii="Arial" w:hAnsi="Arial" w:cs="Arial"/>
          <w:sz w:val="24"/>
          <w:szCs w:val="24"/>
        </w:rPr>
        <w:t>interés</w:t>
      </w:r>
      <w:r w:rsidR="00EE4996" w:rsidRPr="00A3275B">
        <w:rPr>
          <w:rFonts w:ascii="Arial" w:hAnsi="Arial" w:cs="Arial"/>
          <w:sz w:val="24"/>
          <w:szCs w:val="24"/>
        </w:rPr>
        <w:t xml:space="preserve"> </w:t>
      </w:r>
      <w:r w:rsidR="00872A43" w:rsidRPr="00A3275B">
        <w:rPr>
          <w:rFonts w:ascii="Arial" w:hAnsi="Arial" w:cs="Arial"/>
          <w:sz w:val="24"/>
          <w:szCs w:val="24"/>
        </w:rPr>
        <w:t>cultural</w:t>
      </w:r>
      <w:r w:rsidR="0025748D" w:rsidRPr="00A3275B">
        <w:rPr>
          <w:rFonts w:ascii="Arial" w:hAnsi="Arial" w:cs="Arial"/>
          <w:sz w:val="24"/>
          <w:szCs w:val="24"/>
        </w:rPr>
        <w:t xml:space="preserve"> </w:t>
      </w:r>
      <w:r w:rsidR="00872A43" w:rsidRPr="00A3275B">
        <w:rPr>
          <w:rFonts w:ascii="Arial" w:hAnsi="Arial" w:cs="Arial"/>
          <w:sz w:val="24"/>
          <w:szCs w:val="24"/>
        </w:rPr>
        <w:t xml:space="preserve">las disertaciones del Profesor Carlos Eduardo </w:t>
      </w:r>
      <w:proofErr w:type="spellStart"/>
      <w:r w:rsidR="00872A43" w:rsidRPr="00A3275B">
        <w:rPr>
          <w:rFonts w:ascii="Arial" w:hAnsi="Arial" w:cs="Arial"/>
          <w:sz w:val="24"/>
          <w:szCs w:val="24"/>
        </w:rPr>
        <w:t>Pralong</w:t>
      </w:r>
      <w:proofErr w:type="spellEnd"/>
      <w:r w:rsidR="00872A43" w:rsidRPr="00A3275B">
        <w:rPr>
          <w:rFonts w:ascii="Arial" w:hAnsi="Arial" w:cs="Arial"/>
          <w:sz w:val="24"/>
          <w:szCs w:val="24"/>
        </w:rPr>
        <w:t xml:space="preserve"> tituladas INMIGRACIÓN SUIZA EN ARGENTINA: REINVIDICACIÓN DE UNA EPOPEYA A CIELO ABIERTO que </w:t>
      </w:r>
      <w:r w:rsidR="00A3275B">
        <w:rPr>
          <w:rFonts w:ascii="Arial" w:hAnsi="Arial" w:cs="Arial"/>
          <w:sz w:val="24"/>
          <w:szCs w:val="24"/>
        </w:rPr>
        <w:t>se llevaran a cabo en el</w:t>
      </w:r>
      <w:r w:rsidR="00872A43" w:rsidRPr="00A3275B">
        <w:rPr>
          <w:rFonts w:ascii="Arial" w:hAnsi="Arial" w:cs="Arial"/>
          <w:sz w:val="24"/>
          <w:szCs w:val="24"/>
        </w:rPr>
        <w:t xml:space="preserve"> </w:t>
      </w:r>
      <w:r w:rsidR="00A3275B" w:rsidRPr="00A3275B">
        <w:rPr>
          <w:rFonts w:ascii="Arial" w:hAnsi="Arial" w:cs="Arial"/>
          <w:sz w:val="24"/>
          <w:szCs w:val="24"/>
        </w:rPr>
        <w:t>Primer Encuentro de Escritores e Historiadores: “Un sig</w:t>
      </w:r>
      <w:r w:rsidR="00A3275B">
        <w:rPr>
          <w:rFonts w:ascii="Arial" w:hAnsi="Arial" w:cs="Arial"/>
          <w:sz w:val="24"/>
          <w:szCs w:val="24"/>
        </w:rPr>
        <w:t>lo de historia, la inmigración S</w:t>
      </w:r>
      <w:r w:rsidR="00A3275B" w:rsidRPr="00A3275B">
        <w:rPr>
          <w:rFonts w:ascii="Arial" w:hAnsi="Arial" w:cs="Arial"/>
          <w:sz w:val="24"/>
          <w:szCs w:val="24"/>
        </w:rPr>
        <w:t xml:space="preserve">uiza en Argentina", organizado por la Embajada de Suiza en Argentina y la Federación de Asociaciones Suizas (FASRA), el día 29 de abril, en la Cámara de Comercio Suizo Argentina de la ciudad de Buenos Aires. </w:t>
      </w:r>
    </w:p>
    <w:p w:rsidR="00872A43" w:rsidRPr="00A3275B" w:rsidRDefault="005D4577" w:rsidP="00872A43">
      <w:pPr>
        <w:pStyle w:val="NormalWeb"/>
        <w:spacing w:line="360" w:lineRule="auto"/>
        <w:jc w:val="both"/>
        <w:rPr>
          <w:rFonts w:ascii="Arial" w:hAnsi="Arial" w:cs="Arial"/>
        </w:rPr>
      </w:pPr>
      <w:r w:rsidRPr="00A3275B">
        <w:rPr>
          <w:rFonts w:ascii="Arial" w:hAnsi="Arial" w:cs="Arial"/>
          <w:b/>
        </w:rPr>
        <w:t>Segundo:</w:t>
      </w:r>
      <w:r w:rsidRPr="00A3275B">
        <w:rPr>
          <w:rFonts w:ascii="Arial" w:hAnsi="Arial" w:cs="Arial"/>
        </w:rPr>
        <w:t xml:space="preserve"> Comuníquese</w:t>
      </w:r>
      <w:r w:rsidR="000A6C8C" w:rsidRPr="00A3275B">
        <w:rPr>
          <w:rFonts w:ascii="Arial" w:hAnsi="Arial" w:cs="Arial"/>
        </w:rPr>
        <w:t xml:space="preserve"> </w:t>
      </w:r>
      <w:r w:rsidR="00872A43" w:rsidRPr="00A3275B">
        <w:rPr>
          <w:rFonts w:ascii="Arial" w:hAnsi="Arial" w:cs="Arial"/>
        </w:rPr>
        <w:t xml:space="preserve">al Profesor Carlos Eduardo </w:t>
      </w:r>
      <w:proofErr w:type="spellStart"/>
      <w:r w:rsidR="00872A43" w:rsidRPr="00A3275B">
        <w:rPr>
          <w:rFonts w:ascii="Arial" w:hAnsi="Arial" w:cs="Arial"/>
        </w:rPr>
        <w:t>Pralong</w:t>
      </w:r>
      <w:proofErr w:type="spellEnd"/>
      <w:r w:rsidR="00872A43" w:rsidRPr="00A3275B">
        <w:rPr>
          <w:rFonts w:ascii="Arial" w:hAnsi="Arial" w:cs="Arial"/>
        </w:rPr>
        <w:t xml:space="preserve"> y a la Asociación Suiza de Concordia.</w:t>
      </w:r>
    </w:p>
    <w:p w:rsidR="00AE5963" w:rsidRPr="00A3275B" w:rsidRDefault="00AE5963" w:rsidP="00872A43">
      <w:pPr>
        <w:pStyle w:val="NormalWeb"/>
        <w:spacing w:line="360" w:lineRule="auto"/>
        <w:jc w:val="both"/>
        <w:rPr>
          <w:rFonts w:ascii="Arial" w:hAnsi="Arial" w:cs="Arial"/>
        </w:rPr>
      </w:pPr>
      <w:r w:rsidRPr="00A3275B">
        <w:rPr>
          <w:rFonts w:ascii="Arial" w:hAnsi="Arial" w:cs="Arial"/>
          <w:b/>
        </w:rPr>
        <w:t>Tercero:</w:t>
      </w:r>
      <w:r w:rsidRPr="00A3275B">
        <w:rPr>
          <w:rFonts w:ascii="Arial" w:hAnsi="Arial" w:cs="Arial"/>
        </w:rPr>
        <w:t xml:space="preserve"> De forma.</w:t>
      </w:r>
    </w:p>
    <w:p w:rsidR="00BD21EB" w:rsidRPr="00872A43" w:rsidRDefault="00806157" w:rsidP="0046414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872A43">
        <w:rPr>
          <w:rFonts w:asciiTheme="minorHAnsi" w:hAnsiTheme="minorHAnsi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3097384</wp:posOffset>
            </wp:positionH>
            <wp:positionV relativeFrom="paragraph">
              <wp:posOffset>48260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721" w:rsidRPr="00872A43" w:rsidRDefault="002D7721" w:rsidP="00E837A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2D7721" w:rsidRPr="00872A43" w:rsidSect="003569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7AA" w:rsidRDefault="005507AA" w:rsidP="00DF78C2">
      <w:pPr>
        <w:spacing w:after="0" w:line="240" w:lineRule="auto"/>
      </w:pPr>
      <w:r>
        <w:separator/>
      </w:r>
    </w:p>
  </w:endnote>
  <w:endnote w:type="continuationSeparator" w:id="0">
    <w:p w:rsidR="005507AA" w:rsidRDefault="005507AA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7AA" w:rsidRDefault="005507AA" w:rsidP="00DF78C2">
      <w:pPr>
        <w:spacing w:after="0" w:line="240" w:lineRule="auto"/>
      </w:pPr>
      <w:r>
        <w:separator/>
      </w:r>
    </w:p>
  </w:footnote>
  <w:footnote w:type="continuationSeparator" w:id="0">
    <w:p w:rsidR="005507AA" w:rsidRDefault="005507AA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9730A6"/>
    <w:multiLevelType w:val="multilevel"/>
    <w:tmpl w:val="321C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B0100"/>
    <w:multiLevelType w:val="hybridMultilevel"/>
    <w:tmpl w:val="0D08449E"/>
    <w:lvl w:ilvl="0" w:tplc="086C55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2210C"/>
    <w:multiLevelType w:val="multilevel"/>
    <w:tmpl w:val="E0E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EA1CC7"/>
    <w:multiLevelType w:val="hybridMultilevel"/>
    <w:tmpl w:val="B7108AAE"/>
    <w:lvl w:ilvl="0" w:tplc="0E0AFBB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BE5F2F"/>
    <w:multiLevelType w:val="hybridMultilevel"/>
    <w:tmpl w:val="B8065CC8"/>
    <w:lvl w:ilvl="0" w:tplc="39502B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12"/>
  </w:num>
  <w:num w:numId="9">
    <w:abstractNumId w:val="14"/>
  </w:num>
  <w:num w:numId="10">
    <w:abstractNumId w:val="8"/>
  </w:num>
  <w:num w:numId="11">
    <w:abstractNumId w:val="15"/>
  </w:num>
  <w:num w:numId="12">
    <w:abstractNumId w:val="0"/>
  </w:num>
  <w:num w:numId="13">
    <w:abstractNumId w:val="1"/>
  </w:num>
  <w:num w:numId="14">
    <w:abstractNumId w:val="3"/>
  </w:num>
  <w:num w:numId="15">
    <w:abstractNumId w:val="2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C2"/>
    <w:rsid w:val="00006E6B"/>
    <w:rsid w:val="00045505"/>
    <w:rsid w:val="0007551D"/>
    <w:rsid w:val="00095CBA"/>
    <w:rsid w:val="000A6C8C"/>
    <w:rsid w:val="000B4A2E"/>
    <w:rsid w:val="000C0F11"/>
    <w:rsid w:val="000D36B0"/>
    <w:rsid w:val="000D6593"/>
    <w:rsid w:val="00136C05"/>
    <w:rsid w:val="001936BC"/>
    <w:rsid w:val="001B4E8D"/>
    <w:rsid w:val="001C423E"/>
    <w:rsid w:val="00201F2E"/>
    <w:rsid w:val="00202B7B"/>
    <w:rsid w:val="00244D66"/>
    <w:rsid w:val="0025748D"/>
    <w:rsid w:val="00270327"/>
    <w:rsid w:val="00295016"/>
    <w:rsid w:val="002B2AC9"/>
    <w:rsid w:val="002C6FAC"/>
    <w:rsid w:val="002D7721"/>
    <w:rsid w:val="002E2E7E"/>
    <w:rsid w:val="00347542"/>
    <w:rsid w:val="003569D9"/>
    <w:rsid w:val="003D4411"/>
    <w:rsid w:val="00402356"/>
    <w:rsid w:val="00410699"/>
    <w:rsid w:val="00455D20"/>
    <w:rsid w:val="00464141"/>
    <w:rsid w:val="00493875"/>
    <w:rsid w:val="004F34D4"/>
    <w:rsid w:val="005040EE"/>
    <w:rsid w:val="00524050"/>
    <w:rsid w:val="005320B8"/>
    <w:rsid w:val="00534AFF"/>
    <w:rsid w:val="00534B75"/>
    <w:rsid w:val="005507AA"/>
    <w:rsid w:val="00590970"/>
    <w:rsid w:val="005A38E3"/>
    <w:rsid w:val="005D1DF6"/>
    <w:rsid w:val="005D4577"/>
    <w:rsid w:val="005D6B10"/>
    <w:rsid w:val="005E06E2"/>
    <w:rsid w:val="00616156"/>
    <w:rsid w:val="0062150B"/>
    <w:rsid w:val="0064179B"/>
    <w:rsid w:val="00650A5F"/>
    <w:rsid w:val="00651AD8"/>
    <w:rsid w:val="00664B09"/>
    <w:rsid w:val="00671A61"/>
    <w:rsid w:val="00673E38"/>
    <w:rsid w:val="006A0C84"/>
    <w:rsid w:val="006A5E49"/>
    <w:rsid w:val="006B64CD"/>
    <w:rsid w:val="006C72C3"/>
    <w:rsid w:val="0070009D"/>
    <w:rsid w:val="007062B1"/>
    <w:rsid w:val="007151BE"/>
    <w:rsid w:val="00725A3F"/>
    <w:rsid w:val="00790735"/>
    <w:rsid w:val="007921DF"/>
    <w:rsid w:val="00795814"/>
    <w:rsid w:val="007E0400"/>
    <w:rsid w:val="00806157"/>
    <w:rsid w:val="0081188F"/>
    <w:rsid w:val="008159C2"/>
    <w:rsid w:val="00831455"/>
    <w:rsid w:val="00851934"/>
    <w:rsid w:val="00865D8D"/>
    <w:rsid w:val="00872A43"/>
    <w:rsid w:val="008A37FB"/>
    <w:rsid w:val="008B13DB"/>
    <w:rsid w:val="009134B1"/>
    <w:rsid w:val="009274DD"/>
    <w:rsid w:val="00956E4D"/>
    <w:rsid w:val="00971E8D"/>
    <w:rsid w:val="00995495"/>
    <w:rsid w:val="009D307A"/>
    <w:rsid w:val="00A1569C"/>
    <w:rsid w:val="00A20473"/>
    <w:rsid w:val="00A3275B"/>
    <w:rsid w:val="00A642F0"/>
    <w:rsid w:val="00A82CEA"/>
    <w:rsid w:val="00A979A6"/>
    <w:rsid w:val="00AC2CD0"/>
    <w:rsid w:val="00AE1A08"/>
    <w:rsid w:val="00AE5963"/>
    <w:rsid w:val="00B14720"/>
    <w:rsid w:val="00B21434"/>
    <w:rsid w:val="00B2246A"/>
    <w:rsid w:val="00B92579"/>
    <w:rsid w:val="00BC3A05"/>
    <w:rsid w:val="00BC6C62"/>
    <w:rsid w:val="00BD21EB"/>
    <w:rsid w:val="00BF0974"/>
    <w:rsid w:val="00C07FBD"/>
    <w:rsid w:val="00C455B0"/>
    <w:rsid w:val="00C50EEA"/>
    <w:rsid w:val="00C72565"/>
    <w:rsid w:val="00C80E46"/>
    <w:rsid w:val="00C92AEA"/>
    <w:rsid w:val="00C93554"/>
    <w:rsid w:val="00CB6BFB"/>
    <w:rsid w:val="00CD1220"/>
    <w:rsid w:val="00D0130A"/>
    <w:rsid w:val="00D134B8"/>
    <w:rsid w:val="00D15766"/>
    <w:rsid w:val="00D2732B"/>
    <w:rsid w:val="00D52C5E"/>
    <w:rsid w:val="00D7423B"/>
    <w:rsid w:val="00D81520"/>
    <w:rsid w:val="00DE55B7"/>
    <w:rsid w:val="00DE6067"/>
    <w:rsid w:val="00DF14E5"/>
    <w:rsid w:val="00DF5493"/>
    <w:rsid w:val="00DF78C2"/>
    <w:rsid w:val="00E100BA"/>
    <w:rsid w:val="00E4051B"/>
    <w:rsid w:val="00E837AF"/>
    <w:rsid w:val="00EA36FC"/>
    <w:rsid w:val="00EC3EE8"/>
    <w:rsid w:val="00ED7F25"/>
    <w:rsid w:val="00EE4996"/>
    <w:rsid w:val="00EE79CF"/>
    <w:rsid w:val="00F24E1C"/>
    <w:rsid w:val="00F2558A"/>
    <w:rsid w:val="00F51D2C"/>
    <w:rsid w:val="00F573C0"/>
    <w:rsid w:val="00F6222B"/>
    <w:rsid w:val="00FB7FDD"/>
    <w:rsid w:val="00FC2580"/>
    <w:rsid w:val="00FC5693"/>
    <w:rsid w:val="00FD1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5120D7-863F-48DC-B9FD-88F4059B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A82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82CEA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A82C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Usuario de Windows</cp:lastModifiedBy>
  <cp:revision>2</cp:revision>
  <cp:lastPrinted>2023-03-21T12:50:00Z</cp:lastPrinted>
  <dcterms:created xsi:type="dcterms:W3CDTF">2023-04-18T13:29:00Z</dcterms:created>
  <dcterms:modified xsi:type="dcterms:W3CDTF">2023-04-18T13:29:00Z</dcterms:modified>
</cp:coreProperties>
</file>