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3741" w:rsidRDefault="00B13741" w:rsidP="001F4CC6">
      <w:pPr>
        <w:suppressAutoHyphens/>
        <w:ind w:firstLine="1276"/>
        <w:jc w:val="both"/>
        <w:rPr>
          <w:rFonts w:eastAsia="SimSun"/>
          <w:b/>
          <w:bCs/>
          <w:kern w:val="2"/>
          <w:sz w:val="24"/>
          <w:szCs w:val="24"/>
          <w:lang w:eastAsia="ar-SA"/>
        </w:rPr>
      </w:pPr>
      <w:bookmarkStart w:id="0" w:name="_GoBack"/>
      <w:bookmarkEnd w:id="0"/>
    </w:p>
    <w:p w:rsidR="00B13741" w:rsidRDefault="00B13741" w:rsidP="001F4CC6">
      <w:pPr>
        <w:suppressAutoHyphens/>
        <w:ind w:firstLine="1276"/>
        <w:jc w:val="both"/>
        <w:rPr>
          <w:rFonts w:eastAsia="SimSun"/>
          <w:b/>
          <w:bCs/>
          <w:kern w:val="2"/>
          <w:sz w:val="24"/>
          <w:szCs w:val="24"/>
          <w:lang w:eastAsia="ar-SA"/>
        </w:rPr>
      </w:pPr>
    </w:p>
    <w:p w:rsidR="00B13741" w:rsidRDefault="00B13741" w:rsidP="001F4CC6">
      <w:pPr>
        <w:suppressAutoHyphens/>
        <w:ind w:firstLine="1276"/>
        <w:jc w:val="both"/>
        <w:rPr>
          <w:rFonts w:eastAsia="SimSun"/>
          <w:b/>
          <w:bCs/>
          <w:kern w:val="2"/>
          <w:sz w:val="24"/>
          <w:szCs w:val="24"/>
          <w:lang w:eastAsia="ar-SA"/>
        </w:rPr>
      </w:pPr>
    </w:p>
    <w:p w:rsidR="0088287A" w:rsidRDefault="0088287A" w:rsidP="001F4CC6">
      <w:pPr>
        <w:suppressAutoHyphens/>
        <w:ind w:firstLine="1276"/>
        <w:jc w:val="both"/>
        <w:rPr>
          <w:rFonts w:eastAsia="SimSun"/>
          <w:b/>
          <w:bCs/>
          <w:kern w:val="2"/>
          <w:sz w:val="24"/>
          <w:szCs w:val="24"/>
          <w:lang w:eastAsia="ar-SA"/>
        </w:rPr>
      </w:pPr>
      <w:r>
        <w:rPr>
          <w:rFonts w:eastAsia="SimSun"/>
          <w:b/>
          <w:bCs/>
          <w:kern w:val="2"/>
          <w:sz w:val="24"/>
          <w:szCs w:val="24"/>
          <w:lang w:eastAsia="ar-SA"/>
        </w:rPr>
        <w:t>HONORABLE SENADO:</w:t>
      </w:r>
    </w:p>
    <w:p w:rsidR="00DE0C88" w:rsidRDefault="00DE0C88" w:rsidP="001F4CC6">
      <w:pPr>
        <w:suppressAutoHyphens/>
        <w:ind w:firstLine="1276"/>
        <w:jc w:val="both"/>
        <w:rPr>
          <w:rFonts w:eastAsia="SimSun"/>
          <w:b/>
          <w:bCs/>
          <w:kern w:val="2"/>
          <w:sz w:val="16"/>
          <w:szCs w:val="24"/>
          <w:lang w:eastAsia="ar-SA"/>
        </w:rPr>
      </w:pPr>
    </w:p>
    <w:p w:rsidR="0088287A" w:rsidRDefault="0088287A" w:rsidP="0088287A">
      <w:pPr>
        <w:suppressAutoHyphens/>
        <w:ind w:left="62"/>
        <w:jc w:val="both"/>
        <w:rPr>
          <w:rFonts w:eastAsia="SimSun"/>
          <w:b/>
          <w:bCs/>
          <w:kern w:val="2"/>
          <w:sz w:val="16"/>
          <w:szCs w:val="24"/>
          <w:lang w:eastAsia="ar-SA"/>
        </w:rPr>
      </w:pPr>
    </w:p>
    <w:p w:rsidR="00DE0C88" w:rsidRDefault="001F4CC6" w:rsidP="00E45840">
      <w:pPr>
        <w:suppressAutoHyphens/>
        <w:spacing w:line="360" w:lineRule="auto"/>
        <w:ind w:left="1276" w:hanging="1276"/>
        <w:jc w:val="both"/>
        <w:rPr>
          <w:rFonts w:eastAsia="SimSun"/>
          <w:bCs/>
          <w:kern w:val="2"/>
          <w:sz w:val="24"/>
          <w:szCs w:val="24"/>
          <w:lang w:eastAsia="ar-SA"/>
        </w:rPr>
      </w:pPr>
      <w:r>
        <w:rPr>
          <w:rFonts w:eastAsia="SimSun"/>
          <w:b/>
          <w:bCs/>
          <w:kern w:val="2"/>
          <w:sz w:val="24"/>
          <w:szCs w:val="24"/>
          <w:lang w:eastAsia="ar-SA"/>
        </w:rPr>
        <w:t xml:space="preserve">                     </w:t>
      </w:r>
      <w:r w:rsidR="00885042">
        <w:rPr>
          <w:rFonts w:eastAsia="SimSun"/>
          <w:b/>
          <w:bCs/>
          <w:kern w:val="2"/>
          <w:sz w:val="24"/>
          <w:szCs w:val="24"/>
          <w:lang w:eastAsia="ar-SA"/>
        </w:rPr>
        <w:t xml:space="preserve">                                            </w:t>
      </w:r>
      <w:r w:rsidR="00DE0C88" w:rsidRPr="00DE0C88">
        <w:rPr>
          <w:rFonts w:eastAsia="SimSun"/>
          <w:bCs/>
          <w:kern w:val="2"/>
          <w:sz w:val="24"/>
          <w:szCs w:val="24"/>
          <w:lang w:eastAsia="ar-SA"/>
        </w:rPr>
        <w:t xml:space="preserve">Vuestra </w:t>
      </w:r>
      <w:r w:rsidR="00DE0C88" w:rsidRPr="00DE0C88">
        <w:rPr>
          <w:rFonts w:eastAsia="SimSun"/>
          <w:b/>
          <w:bCs/>
          <w:kern w:val="2"/>
          <w:sz w:val="24"/>
          <w:szCs w:val="24"/>
          <w:lang w:val="es-AR" w:eastAsia="ar-SA"/>
        </w:rPr>
        <w:t>Comisión de Presupuesto y Hacienda,</w:t>
      </w:r>
      <w:r w:rsidR="00DE0C88" w:rsidRPr="00DE0C88">
        <w:rPr>
          <w:rFonts w:eastAsia="SimSun"/>
          <w:bCs/>
          <w:kern w:val="2"/>
          <w:sz w:val="24"/>
          <w:szCs w:val="24"/>
          <w:lang w:eastAsia="ar-SA"/>
        </w:rPr>
        <w:t xml:space="preserve"> ha considerado el proyecto de Ley venido en revisión contenido en el </w:t>
      </w:r>
      <w:r w:rsidR="00DE0C88" w:rsidRPr="00DE0C88">
        <w:rPr>
          <w:rFonts w:eastAsia="SimSun"/>
          <w:b/>
          <w:bCs/>
          <w:kern w:val="2"/>
          <w:sz w:val="24"/>
          <w:szCs w:val="24"/>
          <w:lang w:eastAsia="ar-SA"/>
        </w:rPr>
        <w:t>Expediente</w:t>
      </w:r>
      <w:r w:rsidR="00DE0C88" w:rsidRPr="00DE0C88">
        <w:rPr>
          <w:rFonts w:eastAsia="SimSun"/>
          <w:bCs/>
          <w:kern w:val="2"/>
          <w:sz w:val="24"/>
          <w:szCs w:val="24"/>
          <w:lang w:eastAsia="ar-SA"/>
        </w:rPr>
        <w:t xml:space="preserve"> </w:t>
      </w:r>
      <w:r w:rsidR="00DE0C88" w:rsidRPr="00DE0C88">
        <w:rPr>
          <w:rFonts w:eastAsia="SimSun"/>
          <w:b/>
          <w:bCs/>
          <w:kern w:val="2"/>
          <w:sz w:val="24"/>
          <w:szCs w:val="24"/>
          <w:lang w:eastAsia="ar-SA"/>
        </w:rPr>
        <w:t>Nº 25.996</w:t>
      </w:r>
      <w:r w:rsidR="00DE0C88" w:rsidRPr="00DE0C88">
        <w:rPr>
          <w:rFonts w:eastAsia="SimSun"/>
          <w:bCs/>
          <w:kern w:val="2"/>
          <w:sz w:val="24"/>
          <w:szCs w:val="24"/>
          <w:lang w:eastAsia="ar-SA"/>
        </w:rPr>
        <w:t>,</w:t>
      </w:r>
      <w:r w:rsidR="00DE0C88" w:rsidRPr="00DE0C88">
        <w:rPr>
          <w:rFonts w:eastAsia="SimSun"/>
          <w:b/>
          <w:bCs/>
          <w:kern w:val="2"/>
          <w:sz w:val="24"/>
          <w:szCs w:val="24"/>
          <w:lang w:eastAsia="ar-SA"/>
        </w:rPr>
        <w:t xml:space="preserve"> </w:t>
      </w:r>
      <w:r w:rsidR="00DE0C88" w:rsidRPr="00DE0C88">
        <w:rPr>
          <w:rFonts w:eastAsia="SimSun"/>
          <w:bCs/>
          <w:kern w:val="2"/>
          <w:sz w:val="24"/>
          <w:szCs w:val="24"/>
          <w:lang w:eastAsia="ar-SA"/>
        </w:rPr>
        <w:t>de autoría del Poder Ejecutivo</w:t>
      </w:r>
      <w:r w:rsidR="00DE0C88" w:rsidRPr="00DE0C88">
        <w:rPr>
          <w:rFonts w:eastAsia="SimSun"/>
          <w:bCs/>
          <w:kern w:val="2"/>
          <w:sz w:val="24"/>
          <w:szCs w:val="24"/>
          <w:lang w:val="es-AR" w:eastAsia="ar-SA"/>
        </w:rPr>
        <w:t xml:space="preserve">, mediante el cual </w:t>
      </w:r>
      <w:r w:rsidR="00DE0C88" w:rsidRPr="00DE0C88">
        <w:rPr>
          <w:rFonts w:eastAsia="SimSun"/>
          <w:bCs/>
          <w:kern w:val="2"/>
          <w:sz w:val="24"/>
          <w:szCs w:val="24"/>
          <w:lang w:eastAsia="ar-SA"/>
        </w:rPr>
        <w:t xml:space="preserve">el cual se establece el Presupuesto General de la Administración para el ejercicio 2023, cuyo texto fuera aprobado en reunión de Comisión realizada el día 13 de diciembre de 2022, en la modalidad establecida por la Resolución Nº 026 HCS -141º Período Legislativo. El Secretario Adjunto de Comisiones Dr. José Francisco Umedez da fe de la adhesión de los integrantes de la Comisión en cantidad suficiente para alcanzar la Mayoría que avala el presente texto normativo; y por las razones que dará su miembro informante, se aconseja su aprobación en los términos remitidos. </w:t>
      </w:r>
    </w:p>
    <w:p w:rsidR="00B13741" w:rsidRPr="00DE0C88" w:rsidRDefault="00B13741" w:rsidP="00E45840">
      <w:pPr>
        <w:suppressAutoHyphens/>
        <w:spacing w:line="360" w:lineRule="auto"/>
        <w:ind w:left="1276" w:hanging="1276"/>
        <w:jc w:val="both"/>
        <w:rPr>
          <w:rFonts w:eastAsia="SimSun"/>
          <w:bCs/>
          <w:kern w:val="2"/>
          <w:sz w:val="24"/>
          <w:szCs w:val="24"/>
          <w:lang w:eastAsia="ar-SA"/>
        </w:rPr>
      </w:pPr>
    </w:p>
    <w:p w:rsidR="0088287A" w:rsidRDefault="0088287A" w:rsidP="00E45840">
      <w:pPr>
        <w:suppressAutoHyphens/>
        <w:spacing w:line="360" w:lineRule="auto"/>
        <w:ind w:left="1276" w:hanging="1276"/>
        <w:jc w:val="both"/>
        <w:rPr>
          <w:rFonts w:eastAsia="SimSun"/>
          <w:bCs/>
          <w:kern w:val="2"/>
          <w:sz w:val="24"/>
          <w:szCs w:val="24"/>
          <w:lang w:eastAsia="ar-SA"/>
        </w:rPr>
      </w:pPr>
    </w:p>
    <w:p w:rsidR="00B17128" w:rsidRDefault="00BC4906" w:rsidP="00E45840">
      <w:pPr>
        <w:spacing w:before="90" w:line="360" w:lineRule="auto"/>
        <w:ind w:left="2572" w:right="1503"/>
        <w:jc w:val="center"/>
        <w:rPr>
          <w:b/>
          <w:sz w:val="24"/>
        </w:rPr>
      </w:pPr>
      <w:r>
        <w:rPr>
          <w:b/>
          <w:sz w:val="24"/>
        </w:rPr>
        <w:t>LA</w:t>
      </w:r>
      <w:r>
        <w:rPr>
          <w:b/>
          <w:spacing w:val="-15"/>
          <w:sz w:val="24"/>
        </w:rPr>
        <w:t xml:space="preserve"> </w:t>
      </w:r>
      <w:r>
        <w:rPr>
          <w:b/>
          <w:sz w:val="24"/>
        </w:rPr>
        <w:t>LEGISLATURA</w:t>
      </w:r>
      <w:r>
        <w:rPr>
          <w:b/>
          <w:spacing w:val="-15"/>
          <w:sz w:val="24"/>
        </w:rPr>
        <w:t xml:space="preserve"> </w:t>
      </w:r>
      <w:r>
        <w:rPr>
          <w:b/>
          <w:sz w:val="24"/>
        </w:rPr>
        <w:t>DE</w:t>
      </w:r>
      <w:r>
        <w:rPr>
          <w:b/>
          <w:spacing w:val="-15"/>
          <w:sz w:val="24"/>
        </w:rPr>
        <w:t xml:space="preserve"> </w:t>
      </w:r>
      <w:r>
        <w:rPr>
          <w:b/>
          <w:sz w:val="24"/>
        </w:rPr>
        <w:t>LA</w:t>
      </w:r>
      <w:r>
        <w:rPr>
          <w:b/>
          <w:spacing w:val="-15"/>
          <w:sz w:val="24"/>
        </w:rPr>
        <w:t xml:space="preserve"> </w:t>
      </w:r>
      <w:r>
        <w:rPr>
          <w:b/>
          <w:sz w:val="24"/>
        </w:rPr>
        <w:t>PROVINCIA</w:t>
      </w:r>
      <w:r>
        <w:rPr>
          <w:b/>
          <w:spacing w:val="-15"/>
          <w:sz w:val="24"/>
        </w:rPr>
        <w:t xml:space="preserve"> </w:t>
      </w:r>
      <w:r>
        <w:rPr>
          <w:b/>
          <w:sz w:val="24"/>
        </w:rPr>
        <w:t>DE</w:t>
      </w:r>
      <w:r>
        <w:rPr>
          <w:b/>
          <w:spacing w:val="-15"/>
          <w:sz w:val="24"/>
        </w:rPr>
        <w:t xml:space="preserve"> </w:t>
      </w:r>
      <w:r>
        <w:rPr>
          <w:b/>
          <w:sz w:val="24"/>
        </w:rPr>
        <w:t>ENTRE</w:t>
      </w:r>
      <w:r>
        <w:rPr>
          <w:b/>
          <w:spacing w:val="-15"/>
          <w:sz w:val="24"/>
        </w:rPr>
        <w:t xml:space="preserve"> </w:t>
      </w:r>
      <w:r>
        <w:rPr>
          <w:b/>
          <w:sz w:val="24"/>
        </w:rPr>
        <w:t>RÍOS, SANCIONA CON FUERZA DE</w:t>
      </w:r>
    </w:p>
    <w:p w:rsidR="00B17128" w:rsidRDefault="00BC4906" w:rsidP="00E45840">
      <w:pPr>
        <w:spacing w:line="360" w:lineRule="auto"/>
        <w:ind w:left="2574" w:right="1503"/>
        <w:jc w:val="center"/>
        <w:rPr>
          <w:b/>
          <w:spacing w:val="-5"/>
          <w:sz w:val="24"/>
        </w:rPr>
      </w:pPr>
      <w:r>
        <w:rPr>
          <w:b/>
          <w:spacing w:val="-5"/>
          <w:sz w:val="24"/>
        </w:rPr>
        <w:t>LEY</w:t>
      </w:r>
    </w:p>
    <w:p w:rsidR="00E45840" w:rsidRDefault="00E45840">
      <w:pPr>
        <w:ind w:left="2574" w:right="1503"/>
        <w:jc w:val="center"/>
        <w:rPr>
          <w:b/>
          <w:sz w:val="24"/>
        </w:rPr>
      </w:pPr>
    </w:p>
    <w:p w:rsidR="00B17128" w:rsidRDefault="00B17128">
      <w:pPr>
        <w:pStyle w:val="Textoindependiente"/>
        <w:spacing w:before="2"/>
        <w:rPr>
          <w:b/>
          <w:sz w:val="23"/>
        </w:rPr>
      </w:pPr>
    </w:p>
    <w:p w:rsidR="00E45840" w:rsidRDefault="00BC4906">
      <w:pPr>
        <w:ind w:left="5010" w:right="3934"/>
        <w:jc w:val="center"/>
        <w:rPr>
          <w:b/>
          <w:sz w:val="24"/>
        </w:rPr>
      </w:pPr>
      <w:r>
        <w:rPr>
          <w:b/>
          <w:sz w:val="24"/>
        </w:rPr>
        <w:t>CAPITULO</w:t>
      </w:r>
      <w:r>
        <w:rPr>
          <w:b/>
          <w:spacing w:val="-15"/>
          <w:sz w:val="24"/>
        </w:rPr>
        <w:t xml:space="preserve"> </w:t>
      </w:r>
      <w:r>
        <w:rPr>
          <w:b/>
          <w:sz w:val="24"/>
        </w:rPr>
        <w:t xml:space="preserve">I </w:t>
      </w:r>
    </w:p>
    <w:p w:rsidR="00E45840" w:rsidRDefault="00E45840">
      <w:pPr>
        <w:ind w:left="5010" w:right="3934"/>
        <w:jc w:val="center"/>
        <w:rPr>
          <w:b/>
          <w:sz w:val="24"/>
        </w:rPr>
      </w:pPr>
    </w:p>
    <w:p w:rsidR="00B17128" w:rsidRDefault="00BC4906">
      <w:pPr>
        <w:ind w:left="5010" w:right="3934"/>
        <w:jc w:val="center"/>
        <w:rPr>
          <w:b/>
          <w:sz w:val="24"/>
        </w:rPr>
      </w:pPr>
      <w:r>
        <w:rPr>
          <w:b/>
          <w:sz w:val="24"/>
        </w:rPr>
        <w:t>TITULO I</w:t>
      </w:r>
    </w:p>
    <w:p w:rsidR="00B17128" w:rsidRDefault="00B17128">
      <w:pPr>
        <w:pStyle w:val="Textoindependiente"/>
        <w:rPr>
          <w:b/>
        </w:rPr>
      </w:pPr>
    </w:p>
    <w:p w:rsidR="00E45840" w:rsidRDefault="00E45840">
      <w:pPr>
        <w:pStyle w:val="Textoindependiente"/>
        <w:rPr>
          <w:b/>
        </w:rPr>
      </w:pPr>
    </w:p>
    <w:p w:rsidR="00B17128" w:rsidRDefault="00BC4906">
      <w:pPr>
        <w:pStyle w:val="Ttulo2"/>
      </w:pPr>
      <w:r>
        <w:t>Presupuesto</w:t>
      </w:r>
      <w:r>
        <w:rPr>
          <w:spacing w:val="-5"/>
        </w:rPr>
        <w:t xml:space="preserve"> </w:t>
      </w:r>
      <w:r>
        <w:t>de</w:t>
      </w:r>
      <w:r>
        <w:rPr>
          <w:spacing w:val="-5"/>
        </w:rPr>
        <w:t xml:space="preserve"> </w:t>
      </w:r>
      <w:r>
        <w:t>la</w:t>
      </w:r>
      <w:r>
        <w:rPr>
          <w:spacing w:val="-15"/>
        </w:rPr>
        <w:t xml:space="preserve"> </w:t>
      </w:r>
      <w:r>
        <w:t>Administración</w:t>
      </w:r>
      <w:r>
        <w:rPr>
          <w:spacing w:val="-2"/>
        </w:rPr>
        <w:t xml:space="preserve"> Provincial</w:t>
      </w:r>
    </w:p>
    <w:p w:rsidR="00B17128" w:rsidRDefault="00B17128">
      <w:pPr>
        <w:pStyle w:val="Textoindependiente"/>
        <w:rPr>
          <w:b/>
        </w:rPr>
      </w:pPr>
    </w:p>
    <w:p w:rsidR="00B17128" w:rsidRDefault="00BC4906" w:rsidP="00B13741">
      <w:pPr>
        <w:pStyle w:val="Textoindependiente"/>
        <w:spacing w:line="276" w:lineRule="auto"/>
        <w:ind w:left="1184" w:right="116"/>
        <w:jc w:val="both"/>
      </w:pPr>
      <w:r>
        <w:rPr>
          <w:b/>
        </w:rPr>
        <w:t xml:space="preserve">ARTÍCULO 1°. </w:t>
      </w:r>
      <w:r>
        <w:t>Fíjase en la suma</w:t>
      </w:r>
      <w:r>
        <w:rPr>
          <w:spacing w:val="-12"/>
        </w:rPr>
        <w:t xml:space="preserve"> </w:t>
      </w:r>
      <w:r>
        <w:t>de Pesos novecientos cincuenta y</w:t>
      </w:r>
      <w:r>
        <w:rPr>
          <w:spacing w:val="-12"/>
        </w:rPr>
        <w:t xml:space="preserve"> </w:t>
      </w:r>
      <w:r>
        <w:t>cuatro</w:t>
      </w:r>
      <w:r>
        <w:rPr>
          <w:spacing w:val="-12"/>
        </w:rPr>
        <w:t xml:space="preserve"> </w:t>
      </w:r>
      <w:r>
        <w:t>mil</w:t>
      </w:r>
      <w:r>
        <w:rPr>
          <w:spacing w:val="-12"/>
        </w:rPr>
        <w:t xml:space="preserve"> </w:t>
      </w:r>
      <w:r>
        <w:t>seiscientos veintinueve millones setecientos cincuenta y</w:t>
      </w:r>
      <w:r>
        <w:rPr>
          <w:spacing w:val="80"/>
        </w:rPr>
        <w:t xml:space="preserve"> </w:t>
      </w:r>
      <w:r>
        <w:t>tres</w:t>
      </w:r>
      <w:r>
        <w:rPr>
          <w:spacing w:val="80"/>
        </w:rPr>
        <w:t xml:space="preserve"> </w:t>
      </w:r>
      <w:r>
        <w:t>mil</w:t>
      </w:r>
      <w:r>
        <w:rPr>
          <w:spacing w:val="80"/>
        </w:rPr>
        <w:t xml:space="preserve"> </w:t>
      </w:r>
      <w:r>
        <w:t>($</w:t>
      </w:r>
      <w:r w:rsidR="00885042">
        <w:rPr>
          <w:spacing w:val="80"/>
        </w:rPr>
        <w:t xml:space="preserve"> </w:t>
      </w:r>
      <w:r>
        <w:t>954.629.753.000.-)</w:t>
      </w:r>
      <w:r w:rsidR="005321F9">
        <w:rPr>
          <w:spacing w:val="80"/>
        </w:rPr>
        <w:t xml:space="preserve"> </w:t>
      </w:r>
      <w:r>
        <w:t>las erogaciones</w:t>
      </w:r>
      <w:r>
        <w:rPr>
          <w:spacing w:val="40"/>
        </w:rPr>
        <w:t xml:space="preserve"> </w:t>
      </w:r>
      <w:r>
        <w:t>del</w:t>
      </w:r>
      <w:r>
        <w:rPr>
          <w:spacing w:val="40"/>
        </w:rPr>
        <w:t xml:space="preserve"> </w:t>
      </w:r>
      <w:r>
        <w:t>presupuesto</w:t>
      </w:r>
      <w:r>
        <w:rPr>
          <w:spacing w:val="40"/>
        </w:rPr>
        <w:t xml:space="preserve"> </w:t>
      </w:r>
      <w:r>
        <w:t>de</w:t>
      </w:r>
      <w:r>
        <w:rPr>
          <w:spacing w:val="40"/>
        </w:rPr>
        <w:t xml:space="preserve"> </w:t>
      </w:r>
      <w:r>
        <w:t>la Administración Provincial para el ejercicio 2023 con destino a los gastos corrientes y de capital que se indican a continuación.</w:t>
      </w:r>
    </w:p>
    <w:p w:rsidR="00E45840" w:rsidRDefault="00E45840">
      <w:pPr>
        <w:pStyle w:val="Textoindependiente"/>
        <w:ind w:left="1184" w:right="116"/>
        <w:jc w:val="both"/>
      </w:pPr>
    </w:p>
    <w:p w:rsidR="00E45840" w:rsidRDefault="00E45840">
      <w:pPr>
        <w:pStyle w:val="Textoindependiente"/>
        <w:ind w:left="1184" w:right="116"/>
        <w:jc w:val="both"/>
      </w:pPr>
    </w:p>
    <w:p w:rsidR="00E45840" w:rsidRDefault="00E45840">
      <w:pPr>
        <w:pStyle w:val="Textoindependiente"/>
        <w:ind w:left="1184" w:right="116"/>
        <w:jc w:val="both"/>
      </w:pPr>
    </w:p>
    <w:p w:rsidR="00E45840" w:rsidRDefault="00E45840">
      <w:pPr>
        <w:pStyle w:val="Textoindependiente"/>
        <w:ind w:left="1184" w:right="116"/>
        <w:jc w:val="both"/>
      </w:pPr>
    </w:p>
    <w:p w:rsidR="00E45840" w:rsidRDefault="00E45840">
      <w:pPr>
        <w:pStyle w:val="Textoindependiente"/>
        <w:ind w:left="1184" w:right="116"/>
        <w:jc w:val="both"/>
      </w:pPr>
    </w:p>
    <w:p w:rsidR="00E45840" w:rsidRDefault="00E45840">
      <w:pPr>
        <w:pStyle w:val="Textoindependiente"/>
        <w:ind w:left="1184" w:right="116"/>
        <w:jc w:val="both"/>
      </w:pPr>
    </w:p>
    <w:p w:rsidR="00E45840" w:rsidRDefault="00E45840">
      <w:pPr>
        <w:pStyle w:val="Textoindependiente"/>
        <w:ind w:left="1184" w:right="116"/>
        <w:jc w:val="both"/>
      </w:pPr>
    </w:p>
    <w:p w:rsidR="00E45840" w:rsidRDefault="00E45840">
      <w:pPr>
        <w:pStyle w:val="Textoindependiente"/>
        <w:ind w:left="1184" w:right="116"/>
        <w:jc w:val="both"/>
      </w:pPr>
    </w:p>
    <w:p w:rsidR="00E45840" w:rsidRDefault="00E45840">
      <w:pPr>
        <w:pStyle w:val="Textoindependiente"/>
        <w:ind w:left="1184" w:right="116"/>
        <w:jc w:val="both"/>
      </w:pPr>
    </w:p>
    <w:p w:rsidR="00E45840" w:rsidRDefault="00E45840">
      <w:pPr>
        <w:pStyle w:val="Textoindependiente"/>
        <w:ind w:left="1184" w:right="116"/>
        <w:jc w:val="both"/>
      </w:pPr>
    </w:p>
    <w:p w:rsidR="00E45840" w:rsidRDefault="00E45840">
      <w:pPr>
        <w:pStyle w:val="Textoindependiente"/>
        <w:ind w:left="1184" w:right="116"/>
        <w:jc w:val="both"/>
      </w:pPr>
    </w:p>
    <w:p w:rsidR="00B17128" w:rsidRDefault="00B17128">
      <w:pPr>
        <w:pStyle w:val="Textoindependiente"/>
      </w:pPr>
    </w:p>
    <w:tbl>
      <w:tblPr>
        <w:tblStyle w:val="TableNormal"/>
        <w:tblW w:w="9038" w:type="dxa"/>
        <w:tblInd w:w="12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70"/>
        <w:gridCol w:w="1946"/>
        <w:gridCol w:w="1948"/>
        <w:gridCol w:w="1874"/>
      </w:tblGrid>
      <w:tr w:rsidR="00B17128" w:rsidTr="00E45840">
        <w:trPr>
          <w:trHeight w:val="1537"/>
        </w:trPr>
        <w:tc>
          <w:tcPr>
            <w:tcW w:w="3270" w:type="dxa"/>
          </w:tcPr>
          <w:p w:rsidR="00B17128" w:rsidRDefault="00B17128">
            <w:pPr>
              <w:pStyle w:val="TableParagraph"/>
              <w:spacing w:before="11"/>
              <w:rPr>
                <w:sz w:val="23"/>
              </w:rPr>
            </w:pPr>
          </w:p>
          <w:p w:rsidR="00B17128" w:rsidRDefault="00BC4906">
            <w:pPr>
              <w:pStyle w:val="TableParagraph"/>
              <w:ind w:left="527"/>
              <w:rPr>
                <w:b/>
                <w:sz w:val="24"/>
              </w:rPr>
            </w:pPr>
            <w:r>
              <w:rPr>
                <w:b/>
                <w:w w:val="90"/>
                <w:sz w:val="24"/>
              </w:rPr>
              <w:t>OBJETO</w:t>
            </w:r>
            <w:r>
              <w:rPr>
                <w:b/>
                <w:spacing w:val="2"/>
                <w:sz w:val="24"/>
              </w:rPr>
              <w:t xml:space="preserve"> </w:t>
            </w:r>
            <w:r>
              <w:rPr>
                <w:b/>
                <w:w w:val="90"/>
                <w:sz w:val="24"/>
              </w:rPr>
              <w:t>DEL</w:t>
            </w:r>
            <w:r>
              <w:rPr>
                <w:b/>
                <w:spacing w:val="7"/>
                <w:sz w:val="24"/>
              </w:rPr>
              <w:t xml:space="preserve"> </w:t>
            </w:r>
            <w:r>
              <w:rPr>
                <w:b/>
                <w:spacing w:val="-2"/>
                <w:w w:val="90"/>
                <w:sz w:val="24"/>
              </w:rPr>
              <w:t>GASTO</w:t>
            </w:r>
          </w:p>
        </w:tc>
        <w:tc>
          <w:tcPr>
            <w:tcW w:w="1946" w:type="dxa"/>
          </w:tcPr>
          <w:p w:rsidR="00B17128" w:rsidRDefault="00B17128">
            <w:pPr>
              <w:pStyle w:val="TableParagraph"/>
              <w:spacing w:before="6"/>
              <w:rPr>
                <w:sz w:val="21"/>
              </w:rPr>
            </w:pPr>
          </w:p>
          <w:p w:rsidR="00B17128" w:rsidRDefault="00BC4906">
            <w:pPr>
              <w:pStyle w:val="TableParagraph"/>
              <w:spacing w:line="270" w:lineRule="atLeast"/>
              <w:ind w:left="300" w:right="279" w:firstLine="190"/>
              <w:rPr>
                <w:b/>
                <w:sz w:val="24"/>
              </w:rPr>
            </w:pPr>
            <w:r>
              <w:rPr>
                <w:b/>
                <w:spacing w:val="-2"/>
                <w:sz w:val="24"/>
              </w:rPr>
              <w:t xml:space="preserve">GASTOS </w:t>
            </w:r>
            <w:r>
              <w:rPr>
                <w:b/>
                <w:spacing w:val="-2"/>
                <w:w w:val="85"/>
                <w:sz w:val="24"/>
              </w:rPr>
              <w:t>CORRIENTES</w:t>
            </w:r>
          </w:p>
        </w:tc>
        <w:tc>
          <w:tcPr>
            <w:tcW w:w="1948" w:type="dxa"/>
          </w:tcPr>
          <w:p w:rsidR="00B17128" w:rsidRDefault="00B17128">
            <w:pPr>
              <w:pStyle w:val="TableParagraph"/>
              <w:spacing w:before="6"/>
              <w:rPr>
                <w:sz w:val="21"/>
              </w:rPr>
            </w:pPr>
          </w:p>
          <w:p w:rsidR="00B17128" w:rsidRDefault="00BC4906">
            <w:pPr>
              <w:pStyle w:val="TableParagraph"/>
              <w:spacing w:line="270" w:lineRule="atLeast"/>
              <w:ind w:left="443" w:right="312" w:hanging="102"/>
              <w:rPr>
                <w:b/>
                <w:sz w:val="24"/>
              </w:rPr>
            </w:pPr>
            <w:r>
              <w:rPr>
                <w:b/>
                <w:spacing w:val="-14"/>
                <w:sz w:val="24"/>
              </w:rPr>
              <w:t>GASTOS</w:t>
            </w:r>
            <w:r>
              <w:rPr>
                <w:b/>
                <w:spacing w:val="-12"/>
                <w:sz w:val="24"/>
              </w:rPr>
              <w:t xml:space="preserve"> </w:t>
            </w:r>
            <w:r>
              <w:rPr>
                <w:b/>
                <w:spacing w:val="-14"/>
                <w:sz w:val="24"/>
              </w:rPr>
              <w:t xml:space="preserve">DE </w:t>
            </w:r>
            <w:r>
              <w:rPr>
                <w:b/>
                <w:spacing w:val="-2"/>
                <w:sz w:val="24"/>
              </w:rPr>
              <w:t>CAPITAL</w:t>
            </w:r>
          </w:p>
        </w:tc>
        <w:tc>
          <w:tcPr>
            <w:tcW w:w="1874" w:type="dxa"/>
          </w:tcPr>
          <w:p w:rsidR="00B17128" w:rsidRDefault="00B17128">
            <w:pPr>
              <w:pStyle w:val="TableParagraph"/>
              <w:spacing w:before="11"/>
              <w:rPr>
                <w:sz w:val="23"/>
              </w:rPr>
            </w:pPr>
          </w:p>
          <w:p w:rsidR="00B17128" w:rsidRDefault="00BC4906">
            <w:pPr>
              <w:pStyle w:val="TableParagraph"/>
              <w:ind w:left="120" w:right="103"/>
              <w:jc w:val="center"/>
              <w:rPr>
                <w:b/>
                <w:sz w:val="24"/>
              </w:rPr>
            </w:pPr>
            <w:r>
              <w:rPr>
                <w:b/>
                <w:spacing w:val="-2"/>
                <w:sz w:val="24"/>
              </w:rPr>
              <w:t>TOTAL</w:t>
            </w:r>
          </w:p>
        </w:tc>
      </w:tr>
      <w:tr w:rsidR="00B17128" w:rsidTr="00E45840">
        <w:trPr>
          <w:trHeight w:val="1031"/>
        </w:trPr>
        <w:tc>
          <w:tcPr>
            <w:tcW w:w="3270" w:type="dxa"/>
          </w:tcPr>
          <w:p w:rsidR="00B17128" w:rsidRDefault="00B17128">
            <w:pPr>
              <w:pStyle w:val="TableParagraph"/>
              <w:spacing w:before="11"/>
              <w:rPr>
                <w:sz w:val="23"/>
              </w:rPr>
            </w:pPr>
          </w:p>
          <w:p w:rsidR="00B17128" w:rsidRDefault="00BC4906">
            <w:pPr>
              <w:pStyle w:val="TableParagraph"/>
              <w:spacing w:line="256" w:lineRule="exact"/>
              <w:ind w:left="7"/>
              <w:rPr>
                <w:sz w:val="24"/>
              </w:rPr>
            </w:pPr>
            <w:r>
              <w:rPr>
                <w:sz w:val="24"/>
              </w:rPr>
              <w:t>GASTOS</w:t>
            </w:r>
            <w:r>
              <w:rPr>
                <w:spacing w:val="-4"/>
                <w:sz w:val="24"/>
              </w:rPr>
              <w:t xml:space="preserve"> </w:t>
            </w:r>
            <w:r>
              <w:rPr>
                <w:sz w:val="24"/>
              </w:rPr>
              <w:t>EN</w:t>
            </w:r>
            <w:r>
              <w:rPr>
                <w:spacing w:val="-4"/>
                <w:sz w:val="24"/>
              </w:rPr>
              <w:t xml:space="preserve"> </w:t>
            </w:r>
            <w:r>
              <w:rPr>
                <w:spacing w:val="-2"/>
                <w:sz w:val="24"/>
              </w:rPr>
              <w:t>PERSONAL</w:t>
            </w:r>
          </w:p>
        </w:tc>
        <w:tc>
          <w:tcPr>
            <w:tcW w:w="1946" w:type="dxa"/>
          </w:tcPr>
          <w:p w:rsidR="00B17128" w:rsidRDefault="00B17128">
            <w:pPr>
              <w:pStyle w:val="TableParagraph"/>
              <w:spacing w:before="11"/>
              <w:rPr>
                <w:sz w:val="23"/>
              </w:rPr>
            </w:pPr>
          </w:p>
          <w:p w:rsidR="00B17128" w:rsidRDefault="00BC4906">
            <w:pPr>
              <w:pStyle w:val="TableParagraph"/>
              <w:spacing w:line="256" w:lineRule="exact"/>
              <w:ind w:left="159" w:right="139"/>
              <w:jc w:val="center"/>
              <w:rPr>
                <w:sz w:val="24"/>
              </w:rPr>
            </w:pPr>
            <w:r>
              <w:rPr>
                <w:spacing w:val="-2"/>
                <w:sz w:val="24"/>
              </w:rPr>
              <w:t>414.582.042.000</w:t>
            </w:r>
          </w:p>
        </w:tc>
        <w:tc>
          <w:tcPr>
            <w:tcW w:w="1948" w:type="dxa"/>
          </w:tcPr>
          <w:p w:rsidR="00B17128" w:rsidRDefault="00B17128">
            <w:pPr>
              <w:pStyle w:val="TableParagraph"/>
              <w:spacing w:before="11"/>
              <w:rPr>
                <w:sz w:val="23"/>
              </w:rPr>
            </w:pPr>
          </w:p>
          <w:p w:rsidR="00B17128" w:rsidRDefault="00BC4906">
            <w:pPr>
              <w:pStyle w:val="TableParagraph"/>
              <w:spacing w:line="256" w:lineRule="exact"/>
              <w:ind w:left="17"/>
              <w:jc w:val="center"/>
              <w:rPr>
                <w:sz w:val="24"/>
              </w:rPr>
            </w:pPr>
            <w:r>
              <w:rPr>
                <w:sz w:val="24"/>
              </w:rPr>
              <w:t>-</w:t>
            </w:r>
          </w:p>
        </w:tc>
        <w:tc>
          <w:tcPr>
            <w:tcW w:w="1874" w:type="dxa"/>
          </w:tcPr>
          <w:p w:rsidR="00B17128" w:rsidRDefault="00B17128">
            <w:pPr>
              <w:pStyle w:val="TableParagraph"/>
              <w:spacing w:before="11"/>
              <w:rPr>
                <w:sz w:val="23"/>
              </w:rPr>
            </w:pPr>
          </w:p>
          <w:p w:rsidR="00B17128" w:rsidRDefault="00BC4906">
            <w:pPr>
              <w:pStyle w:val="TableParagraph"/>
              <w:spacing w:line="256" w:lineRule="exact"/>
              <w:ind w:left="123" w:right="103"/>
              <w:jc w:val="center"/>
              <w:rPr>
                <w:sz w:val="24"/>
              </w:rPr>
            </w:pPr>
            <w:r>
              <w:rPr>
                <w:spacing w:val="-2"/>
                <w:sz w:val="24"/>
              </w:rPr>
              <w:t>414.582.042.000</w:t>
            </w:r>
          </w:p>
        </w:tc>
      </w:tr>
      <w:tr w:rsidR="00B17128" w:rsidTr="00E45840">
        <w:trPr>
          <w:trHeight w:val="1034"/>
        </w:trPr>
        <w:tc>
          <w:tcPr>
            <w:tcW w:w="3270" w:type="dxa"/>
          </w:tcPr>
          <w:p w:rsidR="00B17128" w:rsidRDefault="00B17128">
            <w:pPr>
              <w:pStyle w:val="TableParagraph"/>
              <w:spacing w:before="11"/>
              <w:rPr>
                <w:sz w:val="23"/>
              </w:rPr>
            </w:pPr>
          </w:p>
          <w:p w:rsidR="00B17128" w:rsidRDefault="00BC4906">
            <w:pPr>
              <w:pStyle w:val="TableParagraph"/>
              <w:spacing w:line="256" w:lineRule="exact"/>
              <w:ind w:left="7"/>
              <w:rPr>
                <w:sz w:val="24"/>
              </w:rPr>
            </w:pPr>
            <w:r>
              <w:rPr>
                <w:sz w:val="24"/>
              </w:rPr>
              <w:t>BIENES</w:t>
            </w:r>
            <w:r>
              <w:rPr>
                <w:spacing w:val="-3"/>
                <w:sz w:val="24"/>
              </w:rPr>
              <w:t xml:space="preserve"> </w:t>
            </w:r>
            <w:r>
              <w:rPr>
                <w:sz w:val="24"/>
              </w:rPr>
              <w:t>DE</w:t>
            </w:r>
            <w:r>
              <w:rPr>
                <w:spacing w:val="-2"/>
                <w:sz w:val="24"/>
              </w:rPr>
              <w:t xml:space="preserve"> CONSUMO</w:t>
            </w:r>
          </w:p>
        </w:tc>
        <w:tc>
          <w:tcPr>
            <w:tcW w:w="1946" w:type="dxa"/>
          </w:tcPr>
          <w:p w:rsidR="00B17128" w:rsidRDefault="00B17128">
            <w:pPr>
              <w:pStyle w:val="TableParagraph"/>
              <w:spacing w:before="11"/>
              <w:rPr>
                <w:sz w:val="23"/>
              </w:rPr>
            </w:pPr>
          </w:p>
          <w:p w:rsidR="00B17128" w:rsidRDefault="00BC4906">
            <w:pPr>
              <w:pStyle w:val="TableParagraph"/>
              <w:spacing w:line="256" w:lineRule="exact"/>
              <w:ind w:left="159" w:right="139"/>
              <w:jc w:val="center"/>
              <w:rPr>
                <w:sz w:val="24"/>
              </w:rPr>
            </w:pPr>
            <w:r>
              <w:rPr>
                <w:spacing w:val="-2"/>
                <w:sz w:val="24"/>
              </w:rPr>
              <w:t>18.103.099.000</w:t>
            </w:r>
          </w:p>
        </w:tc>
        <w:tc>
          <w:tcPr>
            <w:tcW w:w="1948" w:type="dxa"/>
          </w:tcPr>
          <w:p w:rsidR="00B17128" w:rsidRDefault="00B17128">
            <w:pPr>
              <w:pStyle w:val="TableParagraph"/>
              <w:spacing w:before="11"/>
              <w:rPr>
                <w:sz w:val="23"/>
              </w:rPr>
            </w:pPr>
          </w:p>
          <w:p w:rsidR="00B17128" w:rsidRDefault="00BC4906">
            <w:pPr>
              <w:pStyle w:val="TableParagraph"/>
              <w:spacing w:line="256" w:lineRule="exact"/>
              <w:ind w:left="17"/>
              <w:jc w:val="center"/>
              <w:rPr>
                <w:sz w:val="24"/>
              </w:rPr>
            </w:pPr>
            <w:r>
              <w:rPr>
                <w:sz w:val="24"/>
              </w:rPr>
              <w:t>-</w:t>
            </w:r>
          </w:p>
        </w:tc>
        <w:tc>
          <w:tcPr>
            <w:tcW w:w="1874" w:type="dxa"/>
          </w:tcPr>
          <w:p w:rsidR="00B17128" w:rsidRDefault="00B17128">
            <w:pPr>
              <w:pStyle w:val="TableParagraph"/>
              <w:spacing w:before="11"/>
              <w:rPr>
                <w:sz w:val="23"/>
              </w:rPr>
            </w:pPr>
          </w:p>
          <w:p w:rsidR="00B17128" w:rsidRDefault="00BC4906">
            <w:pPr>
              <w:pStyle w:val="TableParagraph"/>
              <w:spacing w:line="256" w:lineRule="exact"/>
              <w:ind w:left="123" w:right="103"/>
              <w:jc w:val="center"/>
              <w:rPr>
                <w:sz w:val="24"/>
              </w:rPr>
            </w:pPr>
            <w:r>
              <w:rPr>
                <w:spacing w:val="-2"/>
                <w:sz w:val="24"/>
              </w:rPr>
              <w:t>18.103.099.000</w:t>
            </w:r>
          </w:p>
        </w:tc>
      </w:tr>
      <w:tr w:rsidR="00B17128" w:rsidTr="00E45840">
        <w:trPr>
          <w:trHeight w:val="1360"/>
        </w:trPr>
        <w:tc>
          <w:tcPr>
            <w:tcW w:w="3270" w:type="dxa"/>
          </w:tcPr>
          <w:p w:rsidR="00B17128" w:rsidRDefault="00B17128">
            <w:pPr>
              <w:pStyle w:val="TableParagraph"/>
              <w:spacing w:before="11"/>
              <w:rPr>
                <w:sz w:val="23"/>
              </w:rPr>
            </w:pPr>
          </w:p>
          <w:p w:rsidR="00B17128" w:rsidRDefault="00BC4906">
            <w:pPr>
              <w:pStyle w:val="TableParagraph"/>
              <w:ind w:left="7"/>
              <w:rPr>
                <w:sz w:val="24"/>
              </w:rPr>
            </w:pPr>
            <w:r>
              <w:rPr>
                <w:sz w:val="24"/>
              </w:rPr>
              <w:t>SERVICIOS</w:t>
            </w:r>
            <w:r>
              <w:rPr>
                <w:spacing w:val="-13"/>
                <w:sz w:val="24"/>
              </w:rPr>
              <w:t xml:space="preserve"> </w:t>
            </w:r>
            <w:r>
              <w:rPr>
                <w:sz w:val="24"/>
              </w:rPr>
              <w:t>NO</w:t>
            </w:r>
            <w:r>
              <w:rPr>
                <w:spacing w:val="-12"/>
                <w:sz w:val="24"/>
              </w:rPr>
              <w:t xml:space="preserve"> </w:t>
            </w:r>
            <w:r>
              <w:rPr>
                <w:spacing w:val="-2"/>
                <w:sz w:val="24"/>
              </w:rPr>
              <w:t>PERSONALES</w:t>
            </w:r>
          </w:p>
        </w:tc>
        <w:tc>
          <w:tcPr>
            <w:tcW w:w="1946" w:type="dxa"/>
          </w:tcPr>
          <w:p w:rsidR="00B17128" w:rsidRDefault="00B17128">
            <w:pPr>
              <w:pStyle w:val="TableParagraph"/>
              <w:spacing w:before="11"/>
              <w:rPr>
                <w:sz w:val="23"/>
              </w:rPr>
            </w:pPr>
          </w:p>
          <w:p w:rsidR="00B17128" w:rsidRDefault="00BC4906">
            <w:pPr>
              <w:pStyle w:val="TableParagraph"/>
              <w:ind w:left="159" w:right="139"/>
              <w:jc w:val="center"/>
              <w:rPr>
                <w:sz w:val="24"/>
              </w:rPr>
            </w:pPr>
            <w:r>
              <w:rPr>
                <w:spacing w:val="-2"/>
                <w:sz w:val="24"/>
              </w:rPr>
              <w:t>69.809.613.000</w:t>
            </w:r>
          </w:p>
        </w:tc>
        <w:tc>
          <w:tcPr>
            <w:tcW w:w="1948" w:type="dxa"/>
          </w:tcPr>
          <w:p w:rsidR="00B17128" w:rsidRDefault="00B17128">
            <w:pPr>
              <w:pStyle w:val="TableParagraph"/>
              <w:spacing w:before="11"/>
              <w:rPr>
                <w:sz w:val="23"/>
              </w:rPr>
            </w:pPr>
          </w:p>
          <w:p w:rsidR="00B17128" w:rsidRDefault="00BC4906">
            <w:pPr>
              <w:pStyle w:val="TableParagraph"/>
              <w:ind w:left="17"/>
              <w:jc w:val="center"/>
              <w:rPr>
                <w:sz w:val="24"/>
              </w:rPr>
            </w:pPr>
            <w:r>
              <w:rPr>
                <w:sz w:val="24"/>
              </w:rPr>
              <w:t>-</w:t>
            </w:r>
          </w:p>
        </w:tc>
        <w:tc>
          <w:tcPr>
            <w:tcW w:w="1874" w:type="dxa"/>
          </w:tcPr>
          <w:p w:rsidR="00B17128" w:rsidRDefault="00B17128">
            <w:pPr>
              <w:pStyle w:val="TableParagraph"/>
              <w:spacing w:before="11"/>
              <w:rPr>
                <w:sz w:val="23"/>
              </w:rPr>
            </w:pPr>
          </w:p>
          <w:p w:rsidR="00B17128" w:rsidRDefault="00BC4906">
            <w:pPr>
              <w:pStyle w:val="TableParagraph"/>
              <w:ind w:left="123" w:right="103"/>
              <w:jc w:val="center"/>
              <w:rPr>
                <w:sz w:val="24"/>
              </w:rPr>
            </w:pPr>
            <w:r>
              <w:rPr>
                <w:spacing w:val="-2"/>
                <w:sz w:val="24"/>
              </w:rPr>
              <w:t>69.809.613.000</w:t>
            </w:r>
          </w:p>
        </w:tc>
      </w:tr>
      <w:tr w:rsidR="00B17128" w:rsidTr="00E45840">
        <w:trPr>
          <w:trHeight w:val="230"/>
        </w:trPr>
        <w:tc>
          <w:tcPr>
            <w:tcW w:w="3270" w:type="dxa"/>
          </w:tcPr>
          <w:p w:rsidR="00B17128" w:rsidRDefault="00B17128">
            <w:pPr>
              <w:pStyle w:val="TableParagraph"/>
              <w:spacing w:before="11"/>
              <w:rPr>
                <w:sz w:val="23"/>
              </w:rPr>
            </w:pPr>
          </w:p>
          <w:p w:rsidR="00B17128" w:rsidRDefault="00BC4906">
            <w:pPr>
              <w:pStyle w:val="TableParagraph"/>
              <w:spacing w:line="256" w:lineRule="exact"/>
              <w:ind w:left="7"/>
              <w:rPr>
                <w:sz w:val="24"/>
              </w:rPr>
            </w:pPr>
            <w:r>
              <w:rPr>
                <w:sz w:val="24"/>
              </w:rPr>
              <w:t>INVERSION</w:t>
            </w:r>
            <w:r>
              <w:rPr>
                <w:spacing w:val="-6"/>
                <w:sz w:val="24"/>
              </w:rPr>
              <w:t xml:space="preserve"> </w:t>
            </w:r>
            <w:r>
              <w:rPr>
                <w:spacing w:val="-4"/>
                <w:sz w:val="24"/>
              </w:rPr>
              <w:t>REAL</w:t>
            </w:r>
          </w:p>
        </w:tc>
        <w:tc>
          <w:tcPr>
            <w:tcW w:w="1946" w:type="dxa"/>
          </w:tcPr>
          <w:p w:rsidR="00B17128" w:rsidRDefault="00B17128">
            <w:pPr>
              <w:pStyle w:val="TableParagraph"/>
              <w:spacing w:before="11"/>
              <w:rPr>
                <w:sz w:val="23"/>
              </w:rPr>
            </w:pPr>
          </w:p>
          <w:p w:rsidR="00B17128" w:rsidRDefault="00BC4906">
            <w:pPr>
              <w:pStyle w:val="TableParagraph"/>
              <w:spacing w:line="256" w:lineRule="exact"/>
              <w:ind w:left="19"/>
              <w:jc w:val="center"/>
              <w:rPr>
                <w:sz w:val="24"/>
              </w:rPr>
            </w:pPr>
            <w:r>
              <w:rPr>
                <w:sz w:val="24"/>
              </w:rPr>
              <w:t>-</w:t>
            </w:r>
          </w:p>
        </w:tc>
        <w:tc>
          <w:tcPr>
            <w:tcW w:w="1948" w:type="dxa"/>
          </w:tcPr>
          <w:p w:rsidR="00B17128" w:rsidRDefault="00B17128">
            <w:pPr>
              <w:pStyle w:val="TableParagraph"/>
              <w:spacing w:before="11"/>
              <w:rPr>
                <w:sz w:val="23"/>
              </w:rPr>
            </w:pPr>
          </w:p>
          <w:p w:rsidR="00B17128" w:rsidRDefault="00BC4906">
            <w:pPr>
              <w:pStyle w:val="TableParagraph"/>
              <w:spacing w:line="256" w:lineRule="exact"/>
              <w:ind w:left="159" w:right="141"/>
              <w:jc w:val="center"/>
              <w:rPr>
                <w:sz w:val="24"/>
              </w:rPr>
            </w:pPr>
            <w:r>
              <w:rPr>
                <w:spacing w:val="-2"/>
                <w:sz w:val="24"/>
              </w:rPr>
              <w:t>78.438.653.000</w:t>
            </w:r>
          </w:p>
        </w:tc>
        <w:tc>
          <w:tcPr>
            <w:tcW w:w="1874" w:type="dxa"/>
          </w:tcPr>
          <w:p w:rsidR="00B17128" w:rsidRDefault="00B17128">
            <w:pPr>
              <w:pStyle w:val="TableParagraph"/>
              <w:spacing w:before="11"/>
              <w:rPr>
                <w:sz w:val="23"/>
              </w:rPr>
            </w:pPr>
          </w:p>
          <w:p w:rsidR="00B17128" w:rsidRDefault="00BC4906">
            <w:pPr>
              <w:pStyle w:val="TableParagraph"/>
              <w:spacing w:line="256" w:lineRule="exact"/>
              <w:ind w:left="123" w:right="103"/>
              <w:jc w:val="center"/>
              <w:rPr>
                <w:sz w:val="24"/>
              </w:rPr>
            </w:pPr>
            <w:r>
              <w:rPr>
                <w:spacing w:val="-2"/>
                <w:sz w:val="24"/>
              </w:rPr>
              <w:t>78.438.653.000</w:t>
            </w:r>
          </w:p>
        </w:tc>
      </w:tr>
      <w:tr w:rsidR="00B17128" w:rsidTr="00E45840">
        <w:trPr>
          <w:trHeight w:val="1034"/>
        </w:trPr>
        <w:tc>
          <w:tcPr>
            <w:tcW w:w="3270" w:type="dxa"/>
          </w:tcPr>
          <w:p w:rsidR="00B17128" w:rsidRDefault="00B17128">
            <w:pPr>
              <w:pStyle w:val="TableParagraph"/>
              <w:spacing w:before="11"/>
              <w:rPr>
                <w:sz w:val="23"/>
              </w:rPr>
            </w:pPr>
          </w:p>
          <w:p w:rsidR="00B17128" w:rsidRDefault="00BC4906">
            <w:pPr>
              <w:pStyle w:val="TableParagraph"/>
              <w:spacing w:line="256" w:lineRule="exact"/>
              <w:ind w:left="7"/>
              <w:rPr>
                <w:sz w:val="24"/>
              </w:rPr>
            </w:pPr>
            <w:r>
              <w:rPr>
                <w:spacing w:val="-2"/>
                <w:sz w:val="24"/>
              </w:rPr>
              <w:t>TRANSFERENCIAS</w:t>
            </w:r>
          </w:p>
        </w:tc>
        <w:tc>
          <w:tcPr>
            <w:tcW w:w="1946" w:type="dxa"/>
          </w:tcPr>
          <w:p w:rsidR="00B17128" w:rsidRDefault="00B17128">
            <w:pPr>
              <w:pStyle w:val="TableParagraph"/>
              <w:spacing w:before="11"/>
              <w:rPr>
                <w:sz w:val="23"/>
              </w:rPr>
            </w:pPr>
          </w:p>
          <w:p w:rsidR="00B17128" w:rsidRDefault="00BC4906">
            <w:pPr>
              <w:pStyle w:val="TableParagraph"/>
              <w:spacing w:line="256" w:lineRule="exact"/>
              <w:ind w:left="159" w:right="139"/>
              <w:jc w:val="center"/>
              <w:rPr>
                <w:sz w:val="24"/>
              </w:rPr>
            </w:pPr>
            <w:r>
              <w:rPr>
                <w:spacing w:val="-2"/>
                <w:sz w:val="24"/>
              </w:rPr>
              <w:t>294.425.295.000</w:t>
            </w:r>
          </w:p>
        </w:tc>
        <w:tc>
          <w:tcPr>
            <w:tcW w:w="1948" w:type="dxa"/>
          </w:tcPr>
          <w:p w:rsidR="00B17128" w:rsidRDefault="00B17128">
            <w:pPr>
              <w:pStyle w:val="TableParagraph"/>
              <w:spacing w:before="11"/>
              <w:rPr>
                <w:sz w:val="23"/>
              </w:rPr>
            </w:pPr>
          </w:p>
          <w:p w:rsidR="00B17128" w:rsidRDefault="00BC4906">
            <w:pPr>
              <w:pStyle w:val="TableParagraph"/>
              <w:spacing w:line="256" w:lineRule="exact"/>
              <w:ind w:left="159" w:right="141"/>
              <w:jc w:val="center"/>
              <w:rPr>
                <w:sz w:val="24"/>
              </w:rPr>
            </w:pPr>
            <w:r>
              <w:rPr>
                <w:spacing w:val="-2"/>
                <w:sz w:val="24"/>
              </w:rPr>
              <w:t>3.327.669.000</w:t>
            </w:r>
          </w:p>
        </w:tc>
        <w:tc>
          <w:tcPr>
            <w:tcW w:w="1874" w:type="dxa"/>
          </w:tcPr>
          <w:p w:rsidR="00B17128" w:rsidRDefault="00B17128">
            <w:pPr>
              <w:pStyle w:val="TableParagraph"/>
              <w:spacing w:before="11"/>
              <w:rPr>
                <w:sz w:val="23"/>
              </w:rPr>
            </w:pPr>
          </w:p>
          <w:p w:rsidR="00B17128" w:rsidRDefault="00BC4906">
            <w:pPr>
              <w:pStyle w:val="TableParagraph"/>
              <w:spacing w:line="256" w:lineRule="exact"/>
              <w:ind w:left="123" w:right="103"/>
              <w:jc w:val="center"/>
              <w:rPr>
                <w:sz w:val="24"/>
              </w:rPr>
            </w:pPr>
            <w:r>
              <w:rPr>
                <w:spacing w:val="-2"/>
                <w:sz w:val="24"/>
              </w:rPr>
              <w:t>297.752.964.000</w:t>
            </w:r>
          </w:p>
        </w:tc>
      </w:tr>
      <w:tr w:rsidR="00B17128" w:rsidTr="00E45840">
        <w:trPr>
          <w:trHeight w:val="1031"/>
        </w:trPr>
        <w:tc>
          <w:tcPr>
            <w:tcW w:w="3270" w:type="dxa"/>
          </w:tcPr>
          <w:p w:rsidR="00B17128" w:rsidRDefault="00B17128">
            <w:pPr>
              <w:pStyle w:val="TableParagraph"/>
              <w:spacing w:before="11"/>
              <w:rPr>
                <w:sz w:val="23"/>
              </w:rPr>
            </w:pPr>
          </w:p>
          <w:p w:rsidR="00B17128" w:rsidRDefault="00BC4906">
            <w:pPr>
              <w:pStyle w:val="TableParagraph"/>
              <w:spacing w:line="256" w:lineRule="exact"/>
              <w:ind w:left="7"/>
              <w:rPr>
                <w:sz w:val="24"/>
              </w:rPr>
            </w:pPr>
            <w:r>
              <w:rPr>
                <w:sz w:val="24"/>
              </w:rPr>
              <w:t>INVERSION</w:t>
            </w:r>
            <w:r>
              <w:rPr>
                <w:spacing w:val="-4"/>
                <w:sz w:val="24"/>
              </w:rPr>
              <w:t xml:space="preserve"> </w:t>
            </w:r>
            <w:r>
              <w:rPr>
                <w:spacing w:val="-2"/>
                <w:sz w:val="24"/>
              </w:rPr>
              <w:t>FINANCIERA</w:t>
            </w:r>
          </w:p>
        </w:tc>
        <w:tc>
          <w:tcPr>
            <w:tcW w:w="1946" w:type="dxa"/>
          </w:tcPr>
          <w:p w:rsidR="00B17128" w:rsidRDefault="00B17128">
            <w:pPr>
              <w:pStyle w:val="TableParagraph"/>
              <w:spacing w:before="11"/>
              <w:rPr>
                <w:sz w:val="23"/>
              </w:rPr>
            </w:pPr>
          </w:p>
          <w:p w:rsidR="00B17128" w:rsidRDefault="00BC4906">
            <w:pPr>
              <w:pStyle w:val="TableParagraph"/>
              <w:spacing w:line="256" w:lineRule="exact"/>
              <w:ind w:left="19"/>
              <w:jc w:val="center"/>
              <w:rPr>
                <w:sz w:val="24"/>
              </w:rPr>
            </w:pPr>
            <w:r>
              <w:rPr>
                <w:sz w:val="24"/>
              </w:rPr>
              <w:t>-</w:t>
            </w:r>
          </w:p>
        </w:tc>
        <w:tc>
          <w:tcPr>
            <w:tcW w:w="1948" w:type="dxa"/>
          </w:tcPr>
          <w:p w:rsidR="00B17128" w:rsidRDefault="00B17128">
            <w:pPr>
              <w:pStyle w:val="TableParagraph"/>
              <w:spacing w:before="11"/>
              <w:rPr>
                <w:sz w:val="23"/>
              </w:rPr>
            </w:pPr>
          </w:p>
          <w:p w:rsidR="00B17128" w:rsidRDefault="00BC4906">
            <w:pPr>
              <w:pStyle w:val="TableParagraph"/>
              <w:spacing w:line="256" w:lineRule="exact"/>
              <w:ind w:left="159" w:right="141"/>
              <w:jc w:val="center"/>
              <w:rPr>
                <w:sz w:val="24"/>
              </w:rPr>
            </w:pPr>
            <w:r>
              <w:rPr>
                <w:spacing w:val="-2"/>
                <w:sz w:val="24"/>
              </w:rPr>
              <w:t>19.500.795.000</w:t>
            </w:r>
          </w:p>
        </w:tc>
        <w:tc>
          <w:tcPr>
            <w:tcW w:w="1874" w:type="dxa"/>
          </w:tcPr>
          <w:p w:rsidR="00B17128" w:rsidRDefault="00B17128">
            <w:pPr>
              <w:pStyle w:val="TableParagraph"/>
              <w:spacing w:before="11"/>
              <w:rPr>
                <w:sz w:val="23"/>
              </w:rPr>
            </w:pPr>
          </w:p>
          <w:p w:rsidR="00B17128" w:rsidRDefault="00BC4906">
            <w:pPr>
              <w:pStyle w:val="TableParagraph"/>
              <w:spacing w:line="256" w:lineRule="exact"/>
              <w:ind w:left="123" w:right="103"/>
              <w:jc w:val="center"/>
              <w:rPr>
                <w:sz w:val="24"/>
              </w:rPr>
            </w:pPr>
            <w:r>
              <w:rPr>
                <w:spacing w:val="-2"/>
                <w:sz w:val="24"/>
              </w:rPr>
              <w:t>19.500.795.000</w:t>
            </w:r>
          </w:p>
        </w:tc>
      </w:tr>
      <w:tr w:rsidR="00B17128" w:rsidTr="00E45840">
        <w:trPr>
          <w:trHeight w:val="959"/>
        </w:trPr>
        <w:tc>
          <w:tcPr>
            <w:tcW w:w="3270" w:type="dxa"/>
          </w:tcPr>
          <w:p w:rsidR="00B17128" w:rsidRDefault="00B17128">
            <w:pPr>
              <w:pStyle w:val="TableParagraph"/>
              <w:spacing w:before="11"/>
              <w:rPr>
                <w:sz w:val="23"/>
              </w:rPr>
            </w:pPr>
          </w:p>
          <w:p w:rsidR="00B17128" w:rsidRDefault="00BC4906">
            <w:pPr>
              <w:pStyle w:val="TableParagraph"/>
              <w:ind w:left="7"/>
              <w:rPr>
                <w:sz w:val="24"/>
              </w:rPr>
            </w:pPr>
            <w:r>
              <w:rPr>
                <w:sz w:val="24"/>
              </w:rPr>
              <w:t>SERVICIOS</w:t>
            </w:r>
            <w:r>
              <w:rPr>
                <w:spacing w:val="-15"/>
                <w:sz w:val="24"/>
              </w:rPr>
              <w:t xml:space="preserve"> </w:t>
            </w:r>
            <w:r>
              <w:rPr>
                <w:sz w:val="24"/>
              </w:rPr>
              <w:t>DE</w:t>
            </w:r>
            <w:r>
              <w:rPr>
                <w:spacing w:val="-9"/>
                <w:sz w:val="24"/>
              </w:rPr>
              <w:t xml:space="preserve"> </w:t>
            </w:r>
            <w:r>
              <w:rPr>
                <w:sz w:val="24"/>
              </w:rPr>
              <w:t>LA</w:t>
            </w:r>
            <w:r>
              <w:rPr>
                <w:spacing w:val="-15"/>
                <w:sz w:val="24"/>
              </w:rPr>
              <w:t xml:space="preserve"> </w:t>
            </w:r>
            <w:r>
              <w:rPr>
                <w:spacing w:val="-2"/>
                <w:sz w:val="24"/>
              </w:rPr>
              <w:t>DEUDA</w:t>
            </w:r>
          </w:p>
          <w:p w:rsidR="00B17128" w:rsidRDefault="00BC4906">
            <w:pPr>
              <w:pStyle w:val="TableParagraph"/>
              <w:spacing w:line="256" w:lineRule="exact"/>
              <w:ind w:left="7"/>
              <w:rPr>
                <w:sz w:val="24"/>
              </w:rPr>
            </w:pPr>
            <w:r>
              <w:rPr>
                <w:spacing w:val="-2"/>
                <w:sz w:val="24"/>
              </w:rPr>
              <w:t>(Intereses)</w:t>
            </w:r>
          </w:p>
        </w:tc>
        <w:tc>
          <w:tcPr>
            <w:tcW w:w="1946" w:type="dxa"/>
          </w:tcPr>
          <w:p w:rsidR="00B17128" w:rsidRDefault="00B17128">
            <w:pPr>
              <w:pStyle w:val="TableParagraph"/>
              <w:spacing w:before="11"/>
              <w:rPr>
                <w:sz w:val="23"/>
              </w:rPr>
            </w:pPr>
          </w:p>
          <w:p w:rsidR="00B17128" w:rsidRDefault="00BC4906">
            <w:pPr>
              <w:pStyle w:val="TableParagraph"/>
              <w:ind w:left="159" w:right="139"/>
              <w:jc w:val="center"/>
              <w:rPr>
                <w:sz w:val="24"/>
              </w:rPr>
            </w:pPr>
            <w:r>
              <w:rPr>
                <w:spacing w:val="-2"/>
                <w:sz w:val="24"/>
              </w:rPr>
              <w:t>13.627.000.000</w:t>
            </w:r>
          </w:p>
        </w:tc>
        <w:tc>
          <w:tcPr>
            <w:tcW w:w="1948" w:type="dxa"/>
          </w:tcPr>
          <w:p w:rsidR="00B17128" w:rsidRDefault="00B17128">
            <w:pPr>
              <w:pStyle w:val="TableParagraph"/>
              <w:spacing w:before="11"/>
              <w:rPr>
                <w:sz w:val="23"/>
              </w:rPr>
            </w:pPr>
          </w:p>
          <w:p w:rsidR="00B17128" w:rsidRDefault="00BC4906">
            <w:pPr>
              <w:pStyle w:val="TableParagraph"/>
              <w:ind w:left="17"/>
              <w:jc w:val="center"/>
              <w:rPr>
                <w:sz w:val="24"/>
              </w:rPr>
            </w:pPr>
            <w:r>
              <w:rPr>
                <w:sz w:val="24"/>
              </w:rPr>
              <w:t>-</w:t>
            </w:r>
          </w:p>
        </w:tc>
        <w:tc>
          <w:tcPr>
            <w:tcW w:w="1874" w:type="dxa"/>
          </w:tcPr>
          <w:p w:rsidR="00B17128" w:rsidRDefault="00B17128">
            <w:pPr>
              <w:pStyle w:val="TableParagraph"/>
              <w:spacing w:before="11"/>
              <w:rPr>
                <w:sz w:val="23"/>
              </w:rPr>
            </w:pPr>
          </w:p>
          <w:p w:rsidR="00B17128" w:rsidRDefault="00BC4906">
            <w:pPr>
              <w:pStyle w:val="TableParagraph"/>
              <w:ind w:left="123" w:right="103"/>
              <w:jc w:val="center"/>
              <w:rPr>
                <w:sz w:val="24"/>
              </w:rPr>
            </w:pPr>
            <w:r>
              <w:rPr>
                <w:spacing w:val="-2"/>
                <w:sz w:val="24"/>
              </w:rPr>
              <w:t>13.627.000.000</w:t>
            </w:r>
          </w:p>
        </w:tc>
      </w:tr>
      <w:tr w:rsidR="00B17128" w:rsidTr="00E45840">
        <w:trPr>
          <w:trHeight w:val="540"/>
        </w:trPr>
        <w:tc>
          <w:tcPr>
            <w:tcW w:w="3270" w:type="dxa"/>
          </w:tcPr>
          <w:p w:rsidR="00B17128" w:rsidRDefault="00B17128">
            <w:pPr>
              <w:pStyle w:val="TableParagraph"/>
              <w:spacing w:before="11"/>
              <w:rPr>
                <w:sz w:val="23"/>
              </w:rPr>
            </w:pPr>
          </w:p>
          <w:p w:rsidR="00B17128" w:rsidRDefault="00BC4906">
            <w:pPr>
              <w:pStyle w:val="TableParagraph"/>
              <w:spacing w:line="256" w:lineRule="exact"/>
              <w:ind w:left="7"/>
              <w:rPr>
                <w:sz w:val="24"/>
              </w:rPr>
            </w:pPr>
            <w:r>
              <w:rPr>
                <w:sz w:val="24"/>
              </w:rPr>
              <w:t>OTROS</w:t>
            </w:r>
            <w:r>
              <w:rPr>
                <w:spacing w:val="-2"/>
                <w:sz w:val="24"/>
              </w:rPr>
              <w:t xml:space="preserve"> GASTOS</w:t>
            </w:r>
          </w:p>
        </w:tc>
        <w:tc>
          <w:tcPr>
            <w:tcW w:w="1946" w:type="dxa"/>
          </w:tcPr>
          <w:p w:rsidR="00B17128" w:rsidRDefault="00B17128">
            <w:pPr>
              <w:pStyle w:val="TableParagraph"/>
              <w:spacing w:before="11"/>
              <w:rPr>
                <w:sz w:val="23"/>
              </w:rPr>
            </w:pPr>
          </w:p>
          <w:p w:rsidR="00B17128" w:rsidRDefault="00BC4906">
            <w:pPr>
              <w:pStyle w:val="TableParagraph"/>
              <w:spacing w:line="256" w:lineRule="exact"/>
              <w:ind w:left="159" w:right="139"/>
              <w:jc w:val="center"/>
              <w:rPr>
                <w:sz w:val="24"/>
              </w:rPr>
            </w:pPr>
            <w:r>
              <w:rPr>
                <w:spacing w:val="-2"/>
                <w:sz w:val="24"/>
              </w:rPr>
              <w:t>42.791.187.000</w:t>
            </w:r>
          </w:p>
        </w:tc>
        <w:tc>
          <w:tcPr>
            <w:tcW w:w="1948" w:type="dxa"/>
          </w:tcPr>
          <w:p w:rsidR="00B17128" w:rsidRDefault="00B17128">
            <w:pPr>
              <w:pStyle w:val="TableParagraph"/>
              <w:spacing w:before="11"/>
              <w:rPr>
                <w:sz w:val="23"/>
              </w:rPr>
            </w:pPr>
          </w:p>
          <w:p w:rsidR="00B17128" w:rsidRDefault="00BC4906">
            <w:pPr>
              <w:pStyle w:val="TableParagraph"/>
              <w:spacing w:line="256" w:lineRule="exact"/>
              <w:ind w:left="159" w:right="141"/>
              <w:jc w:val="center"/>
              <w:rPr>
                <w:sz w:val="24"/>
              </w:rPr>
            </w:pPr>
            <w:r>
              <w:rPr>
                <w:spacing w:val="-2"/>
                <w:sz w:val="24"/>
              </w:rPr>
              <w:t>24.400.000</w:t>
            </w:r>
          </w:p>
        </w:tc>
        <w:tc>
          <w:tcPr>
            <w:tcW w:w="1874" w:type="dxa"/>
          </w:tcPr>
          <w:p w:rsidR="00B17128" w:rsidRDefault="00B17128">
            <w:pPr>
              <w:pStyle w:val="TableParagraph"/>
              <w:spacing w:before="11"/>
              <w:rPr>
                <w:sz w:val="23"/>
              </w:rPr>
            </w:pPr>
          </w:p>
          <w:p w:rsidR="00B17128" w:rsidRDefault="00BC4906">
            <w:pPr>
              <w:pStyle w:val="TableParagraph"/>
              <w:spacing w:line="256" w:lineRule="exact"/>
              <w:ind w:left="123" w:right="103"/>
              <w:jc w:val="center"/>
              <w:rPr>
                <w:sz w:val="24"/>
              </w:rPr>
            </w:pPr>
            <w:r>
              <w:rPr>
                <w:spacing w:val="-2"/>
                <w:sz w:val="24"/>
              </w:rPr>
              <w:t>42.815.587.000</w:t>
            </w:r>
          </w:p>
        </w:tc>
      </w:tr>
      <w:tr w:rsidR="00B17128" w:rsidTr="00E45840">
        <w:trPr>
          <w:trHeight w:val="1360"/>
        </w:trPr>
        <w:tc>
          <w:tcPr>
            <w:tcW w:w="3270" w:type="dxa"/>
          </w:tcPr>
          <w:p w:rsidR="00B17128" w:rsidRDefault="00B17128">
            <w:pPr>
              <w:pStyle w:val="TableParagraph"/>
              <w:spacing w:before="11"/>
              <w:rPr>
                <w:sz w:val="23"/>
              </w:rPr>
            </w:pPr>
          </w:p>
          <w:p w:rsidR="00B17128" w:rsidRDefault="00BC4906">
            <w:pPr>
              <w:pStyle w:val="TableParagraph"/>
              <w:ind w:left="7"/>
              <w:rPr>
                <w:b/>
                <w:sz w:val="24"/>
              </w:rPr>
            </w:pPr>
            <w:r>
              <w:rPr>
                <w:b/>
                <w:spacing w:val="-6"/>
                <w:sz w:val="24"/>
              </w:rPr>
              <w:t xml:space="preserve">TOTAL </w:t>
            </w:r>
            <w:r>
              <w:rPr>
                <w:b/>
                <w:spacing w:val="-2"/>
                <w:sz w:val="24"/>
              </w:rPr>
              <w:t>GENERAL</w:t>
            </w:r>
          </w:p>
        </w:tc>
        <w:tc>
          <w:tcPr>
            <w:tcW w:w="1946" w:type="dxa"/>
          </w:tcPr>
          <w:p w:rsidR="00B17128" w:rsidRDefault="00B17128">
            <w:pPr>
              <w:pStyle w:val="TableParagraph"/>
              <w:spacing w:before="11"/>
              <w:rPr>
                <w:sz w:val="23"/>
              </w:rPr>
            </w:pPr>
          </w:p>
          <w:p w:rsidR="00B17128" w:rsidRDefault="00BC4906">
            <w:pPr>
              <w:pStyle w:val="TableParagraph"/>
              <w:ind w:left="159" w:right="139"/>
              <w:jc w:val="center"/>
              <w:rPr>
                <w:b/>
                <w:sz w:val="24"/>
              </w:rPr>
            </w:pPr>
            <w:r>
              <w:rPr>
                <w:b/>
                <w:spacing w:val="-2"/>
                <w:sz w:val="24"/>
              </w:rPr>
              <w:t>853.338.236.000</w:t>
            </w:r>
          </w:p>
        </w:tc>
        <w:tc>
          <w:tcPr>
            <w:tcW w:w="1948" w:type="dxa"/>
          </w:tcPr>
          <w:p w:rsidR="00B17128" w:rsidRDefault="00B17128">
            <w:pPr>
              <w:pStyle w:val="TableParagraph"/>
              <w:spacing w:before="11"/>
              <w:rPr>
                <w:sz w:val="23"/>
              </w:rPr>
            </w:pPr>
          </w:p>
          <w:p w:rsidR="00B17128" w:rsidRDefault="00BC4906">
            <w:pPr>
              <w:pStyle w:val="TableParagraph"/>
              <w:ind w:left="159" w:right="141"/>
              <w:jc w:val="center"/>
              <w:rPr>
                <w:b/>
                <w:sz w:val="24"/>
              </w:rPr>
            </w:pPr>
            <w:r>
              <w:rPr>
                <w:b/>
                <w:spacing w:val="-2"/>
                <w:sz w:val="24"/>
              </w:rPr>
              <w:t>101.291.517.000</w:t>
            </w:r>
          </w:p>
        </w:tc>
        <w:tc>
          <w:tcPr>
            <w:tcW w:w="1874" w:type="dxa"/>
          </w:tcPr>
          <w:p w:rsidR="00B17128" w:rsidRDefault="00B17128">
            <w:pPr>
              <w:pStyle w:val="TableParagraph"/>
              <w:spacing w:before="11"/>
              <w:rPr>
                <w:sz w:val="23"/>
              </w:rPr>
            </w:pPr>
          </w:p>
          <w:p w:rsidR="00B17128" w:rsidRDefault="00BC4906">
            <w:pPr>
              <w:pStyle w:val="TableParagraph"/>
              <w:ind w:left="123" w:right="103"/>
              <w:jc w:val="center"/>
              <w:rPr>
                <w:b/>
                <w:sz w:val="24"/>
              </w:rPr>
            </w:pPr>
            <w:r>
              <w:rPr>
                <w:b/>
                <w:spacing w:val="-2"/>
                <w:sz w:val="24"/>
              </w:rPr>
              <w:t>954.629.753.000</w:t>
            </w:r>
          </w:p>
        </w:tc>
      </w:tr>
    </w:tbl>
    <w:p w:rsidR="00B17128" w:rsidRDefault="00B17128" w:rsidP="0088287A">
      <w:pPr>
        <w:rPr>
          <w:sz w:val="24"/>
        </w:rPr>
        <w:sectPr w:rsidR="00B17128" w:rsidSect="00E45840">
          <w:headerReference w:type="default" r:id="rId7"/>
          <w:footerReference w:type="default" r:id="rId8"/>
          <w:type w:val="continuous"/>
          <w:pgSz w:w="11910" w:h="16840"/>
          <w:pgMar w:top="2722" w:right="1021" w:bottom="278" w:left="522" w:header="641" w:footer="0" w:gutter="0"/>
          <w:pgNumType w:start="1"/>
          <w:cols w:space="720"/>
        </w:sectPr>
      </w:pPr>
    </w:p>
    <w:p w:rsidR="00B17128" w:rsidRDefault="00B17128">
      <w:pPr>
        <w:pStyle w:val="Textoindependiente"/>
        <w:spacing w:before="8"/>
        <w:rPr>
          <w:sz w:val="25"/>
        </w:rPr>
      </w:pPr>
    </w:p>
    <w:p w:rsidR="00B17128" w:rsidRDefault="00BC4906">
      <w:pPr>
        <w:pStyle w:val="Textoindependiente"/>
        <w:spacing w:before="90"/>
        <w:ind w:left="1184" w:right="111"/>
        <w:jc w:val="both"/>
      </w:pPr>
      <w:r>
        <w:t>El total de erogaciones fijado precedentemente se destina a las finalidades que se indican a continuación, y en cuadros anexos al presente artículo.-</w:t>
      </w:r>
    </w:p>
    <w:p w:rsidR="00B17128" w:rsidRDefault="00B17128">
      <w:pPr>
        <w:pStyle w:val="Textoindependiente"/>
        <w:spacing w:after="1"/>
      </w:pPr>
    </w:p>
    <w:tbl>
      <w:tblPr>
        <w:tblStyle w:val="TableNormal"/>
        <w:tblW w:w="0" w:type="auto"/>
        <w:tblInd w:w="12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92"/>
        <w:gridCol w:w="1802"/>
        <w:gridCol w:w="1940"/>
        <w:gridCol w:w="1868"/>
      </w:tblGrid>
      <w:tr w:rsidR="00B17128">
        <w:trPr>
          <w:trHeight w:val="728"/>
        </w:trPr>
        <w:tc>
          <w:tcPr>
            <w:tcW w:w="3392" w:type="dxa"/>
          </w:tcPr>
          <w:p w:rsidR="00B17128" w:rsidRDefault="00B17128">
            <w:pPr>
              <w:pStyle w:val="TableParagraph"/>
              <w:spacing w:before="11"/>
              <w:rPr>
                <w:sz w:val="23"/>
              </w:rPr>
            </w:pPr>
          </w:p>
          <w:p w:rsidR="00B17128" w:rsidRDefault="00BC4906">
            <w:pPr>
              <w:pStyle w:val="TableParagraph"/>
              <w:ind w:left="1058"/>
              <w:rPr>
                <w:b/>
                <w:sz w:val="24"/>
              </w:rPr>
            </w:pPr>
            <w:r>
              <w:rPr>
                <w:b/>
                <w:spacing w:val="-2"/>
                <w:sz w:val="24"/>
              </w:rPr>
              <w:t>FINALIDAD</w:t>
            </w:r>
          </w:p>
        </w:tc>
        <w:tc>
          <w:tcPr>
            <w:tcW w:w="1802" w:type="dxa"/>
          </w:tcPr>
          <w:p w:rsidR="00B17128" w:rsidRDefault="00BC4906">
            <w:pPr>
              <w:pStyle w:val="TableParagraph"/>
              <w:ind w:left="232" w:firstLine="190"/>
              <w:rPr>
                <w:b/>
                <w:sz w:val="24"/>
              </w:rPr>
            </w:pPr>
            <w:r>
              <w:rPr>
                <w:b/>
                <w:spacing w:val="-2"/>
                <w:sz w:val="24"/>
              </w:rPr>
              <w:t xml:space="preserve">GASTOS </w:t>
            </w:r>
            <w:r>
              <w:rPr>
                <w:b/>
                <w:spacing w:val="-2"/>
                <w:w w:val="85"/>
                <w:sz w:val="24"/>
              </w:rPr>
              <w:t>CORRIENTES</w:t>
            </w:r>
          </w:p>
        </w:tc>
        <w:tc>
          <w:tcPr>
            <w:tcW w:w="1940" w:type="dxa"/>
          </w:tcPr>
          <w:p w:rsidR="00B17128" w:rsidRDefault="00BC4906">
            <w:pPr>
              <w:pStyle w:val="TableParagraph"/>
              <w:ind w:left="443" w:right="312" w:hanging="104"/>
              <w:rPr>
                <w:b/>
                <w:sz w:val="24"/>
              </w:rPr>
            </w:pPr>
            <w:r>
              <w:rPr>
                <w:b/>
                <w:spacing w:val="-12"/>
                <w:sz w:val="24"/>
              </w:rPr>
              <w:t>GASTOS</w:t>
            </w:r>
            <w:r>
              <w:rPr>
                <w:b/>
                <w:spacing w:val="-13"/>
                <w:sz w:val="24"/>
              </w:rPr>
              <w:t xml:space="preserve"> </w:t>
            </w:r>
            <w:r>
              <w:rPr>
                <w:b/>
                <w:spacing w:val="-12"/>
                <w:sz w:val="24"/>
              </w:rPr>
              <w:t xml:space="preserve">DE </w:t>
            </w:r>
            <w:r>
              <w:rPr>
                <w:b/>
                <w:spacing w:val="-2"/>
                <w:sz w:val="24"/>
              </w:rPr>
              <w:t>CAPITAL</w:t>
            </w:r>
          </w:p>
        </w:tc>
        <w:tc>
          <w:tcPr>
            <w:tcW w:w="1868" w:type="dxa"/>
          </w:tcPr>
          <w:p w:rsidR="00B17128" w:rsidRDefault="00BC4906">
            <w:pPr>
              <w:pStyle w:val="TableParagraph"/>
              <w:ind w:left="122" w:right="105"/>
              <w:jc w:val="center"/>
              <w:rPr>
                <w:b/>
                <w:sz w:val="24"/>
              </w:rPr>
            </w:pPr>
            <w:r>
              <w:rPr>
                <w:b/>
                <w:spacing w:val="-2"/>
                <w:sz w:val="24"/>
              </w:rPr>
              <w:t>TOTAL</w:t>
            </w:r>
          </w:p>
        </w:tc>
      </w:tr>
      <w:tr w:rsidR="00B17128">
        <w:trPr>
          <w:trHeight w:val="477"/>
        </w:trPr>
        <w:tc>
          <w:tcPr>
            <w:tcW w:w="3392" w:type="dxa"/>
          </w:tcPr>
          <w:p w:rsidR="00B17128" w:rsidRDefault="00BC4906">
            <w:pPr>
              <w:pStyle w:val="TableParagraph"/>
              <w:ind w:left="7"/>
              <w:rPr>
                <w:sz w:val="24"/>
              </w:rPr>
            </w:pPr>
            <w:r>
              <w:rPr>
                <w:sz w:val="24"/>
              </w:rPr>
              <w:t>Administración</w:t>
            </w:r>
            <w:r>
              <w:rPr>
                <w:spacing w:val="-5"/>
                <w:sz w:val="24"/>
              </w:rPr>
              <w:t xml:space="preserve"> </w:t>
            </w:r>
            <w:r>
              <w:rPr>
                <w:spacing w:val="-2"/>
                <w:sz w:val="24"/>
              </w:rPr>
              <w:t>Gubernamental</w:t>
            </w:r>
          </w:p>
        </w:tc>
        <w:tc>
          <w:tcPr>
            <w:tcW w:w="1802" w:type="dxa"/>
          </w:tcPr>
          <w:p w:rsidR="00B17128" w:rsidRDefault="00BC4906">
            <w:pPr>
              <w:pStyle w:val="TableParagraph"/>
              <w:ind w:left="91" w:right="71"/>
              <w:jc w:val="center"/>
              <w:rPr>
                <w:sz w:val="24"/>
              </w:rPr>
            </w:pPr>
            <w:r>
              <w:rPr>
                <w:spacing w:val="-2"/>
                <w:sz w:val="24"/>
              </w:rPr>
              <w:t>178.264.522.000</w:t>
            </w:r>
          </w:p>
        </w:tc>
        <w:tc>
          <w:tcPr>
            <w:tcW w:w="1940" w:type="dxa"/>
          </w:tcPr>
          <w:p w:rsidR="00B17128" w:rsidRDefault="00BC4906">
            <w:pPr>
              <w:pStyle w:val="TableParagraph"/>
              <w:ind w:left="159" w:right="141"/>
              <w:jc w:val="center"/>
              <w:rPr>
                <w:sz w:val="24"/>
              </w:rPr>
            </w:pPr>
            <w:r>
              <w:rPr>
                <w:spacing w:val="-2"/>
                <w:sz w:val="24"/>
              </w:rPr>
              <w:t>7.175.226.000</w:t>
            </w:r>
          </w:p>
        </w:tc>
        <w:tc>
          <w:tcPr>
            <w:tcW w:w="1868" w:type="dxa"/>
          </w:tcPr>
          <w:p w:rsidR="00B17128" w:rsidRDefault="00BC4906">
            <w:pPr>
              <w:pStyle w:val="TableParagraph"/>
              <w:ind w:left="123" w:right="105"/>
              <w:jc w:val="center"/>
              <w:rPr>
                <w:sz w:val="24"/>
              </w:rPr>
            </w:pPr>
            <w:r>
              <w:rPr>
                <w:spacing w:val="-2"/>
                <w:sz w:val="24"/>
              </w:rPr>
              <w:t>185.439.748.000</w:t>
            </w:r>
          </w:p>
        </w:tc>
      </w:tr>
      <w:tr w:rsidR="00B17128">
        <w:trPr>
          <w:trHeight w:val="482"/>
        </w:trPr>
        <w:tc>
          <w:tcPr>
            <w:tcW w:w="3392" w:type="dxa"/>
          </w:tcPr>
          <w:p w:rsidR="00B17128" w:rsidRDefault="00BC4906">
            <w:pPr>
              <w:pStyle w:val="TableParagraph"/>
              <w:ind w:left="7"/>
              <w:rPr>
                <w:sz w:val="24"/>
              </w:rPr>
            </w:pPr>
            <w:r>
              <w:rPr>
                <w:sz w:val="24"/>
              </w:rPr>
              <w:t>Servicios</w:t>
            </w:r>
            <w:r>
              <w:rPr>
                <w:spacing w:val="-1"/>
                <w:sz w:val="24"/>
              </w:rPr>
              <w:t xml:space="preserve"> </w:t>
            </w:r>
            <w:r>
              <w:rPr>
                <w:sz w:val="24"/>
              </w:rPr>
              <w:t>de</w:t>
            </w:r>
            <w:r>
              <w:rPr>
                <w:spacing w:val="-2"/>
                <w:sz w:val="24"/>
              </w:rPr>
              <w:t xml:space="preserve"> Seguridad</w:t>
            </w:r>
          </w:p>
        </w:tc>
        <w:tc>
          <w:tcPr>
            <w:tcW w:w="1802" w:type="dxa"/>
          </w:tcPr>
          <w:p w:rsidR="00B17128" w:rsidRDefault="00BC4906">
            <w:pPr>
              <w:pStyle w:val="TableParagraph"/>
              <w:ind w:left="91" w:right="71"/>
              <w:jc w:val="center"/>
              <w:rPr>
                <w:sz w:val="24"/>
              </w:rPr>
            </w:pPr>
            <w:r>
              <w:rPr>
                <w:spacing w:val="-2"/>
                <w:sz w:val="24"/>
              </w:rPr>
              <w:t>59.576.759.000</w:t>
            </w:r>
          </w:p>
        </w:tc>
        <w:tc>
          <w:tcPr>
            <w:tcW w:w="1940" w:type="dxa"/>
          </w:tcPr>
          <w:p w:rsidR="00B17128" w:rsidRDefault="00BC4906">
            <w:pPr>
              <w:pStyle w:val="TableParagraph"/>
              <w:ind w:left="159" w:right="141"/>
              <w:jc w:val="center"/>
              <w:rPr>
                <w:sz w:val="24"/>
              </w:rPr>
            </w:pPr>
            <w:r>
              <w:rPr>
                <w:spacing w:val="-2"/>
                <w:sz w:val="24"/>
              </w:rPr>
              <w:t>816.863.000</w:t>
            </w:r>
          </w:p>
        </w:tc>
        <w:tc>
          <w:tcPr>
            <w:tcW w:w="1868" w:type="dxa"/>
          </w:tcPr>
          <w:p w:rsidR="00B17128" w:rsidRDefault="00BC4906">
            <w:pPr>
              <w:pStyle w:val="TableParagraph"/>
              <w:ind w:left="123" w:right="105"/>
              <w:jc w:val="center"/>
              <w:rPr>
                <w:sz w:val="24"/>
              </w:rPr>
            </w:pPr>
            <w:r>
              <w:rPr>
                <w:spacing w:val="-2"/>
                <w:sz w:val="24"/>
              </w:rPr>
              <w:t>60.393.622.000</w:t>
            </w:r>
          </w:p>
        </w:tc>
      </w:tr>
      <w:tr w:rsidR="00B17128">
        <w:trPr>
          <w:trHeight w:val="477"/>
        </w:trPr>
        <w:tc>
          <w:tcPr>
            <w:tcW w:w="3392" w:type="dxa"/>
          </w:tcPr>
          <w:p w:rsidR="00B17128" w:rsidRDefault="00BC4906">
            <w:pPr>
              <w:pStyle w:val="TableParagraph"/>
              <w:ind w:left="7"/>
              <w:rPr>
                <w:sz w:val="24"/>
              </w:rPr>
            </w:pPr>
            <w:r>
              <w:rPr>
                <w:sz w:val="24"/>
              </w:rPr>
              <w:t>Servicios</w:t>
            </w:r>
            <w:r>
              <w:rPr>
                <w:spacing w:val="-2"/>
                <w:sz w:val="24"/>
              </w:rPr>
              <w:t xml:space="preserve"> Sociales</w:t>
            </w:r>
          </w:p>
        </w:tc>
        <w:tc>
          <w:tcPr>
            <w:tcW w:w="1802" w:type="dxa"/>
          </w:tcPr>
          <w:p w:rsidR="00B17128" w:rsidRDefault="00BC4906">
            <w:pPr>
              <w:pStyle w:val="TableParagraph"/>
              <w:ind w:left="91" w:right="71"/>
              <w:jc w:val="center"/>
              <w:rPr>
                <w:sz w:val="24"/>
              </w:rPr>
            </w:pPr>
            <w:r>
              <w:rPr>
                <w:spacing w:val="-2"/>
                <w:sz w:val="24"/>
              </w:rPr>
              <w:t>577.653.314.000</w:t>
            </w:r>
          </w:p>
        </w:tc>
        <w:tc>
          <w:tcPr>
            <w:tcW w:w="1940" w:type="dxa"/>
          </w:tcPr>
          <w:p w:rsidR="00B17128" w:rsidRDefault="00BC4906">
            <w:pPr>
              <w:pStyle w:val="TableParagraph"/>
              <w:ind w:left="159" w:right="141"/>
              <w:jc w:val="center"/>
              <w:rPr>
                <w:sz w:val="24"/>
              </w:rPr>
            </w:pPr>
            <w:r>
              <w:rPr>
                <w:spacing w:val="-2"/>
                <w:sz w:val="24"/>
              </w:rPr>
              <w:t>51.258.921.000</w:t>
            </w:r>
          </w:p>
        </w:tc>
        <w:tc>
          <w:tcPr>
            <w:tcW w:w="1868" w:type="dxa"/>
          </w:tcPr>
          <w:p w:rsidR="00B17128" w:rsidRDefault="00BC4906">
            <w:pPr>
              <w:pStyle w:val="TableParagraph"/>
              <w:ind w:left="123" w:right="105"/>
              <w:jc w:val="center"/>
              <w:rPr>
                <w:sz w:val="24"/>
              </w:rPr>
            </w:pPr>
            <w:r>
              <w:rPr>
                <w:spacing w:val="-2"/>
                <w:sz w:val="24"/>
              </w:rPr>
              <w:t>628.912.235.000</w:t>
            </w:r>
          </w:p>
        </w:tc>
      </w:tr>
      <w:tr w:rsidR="00B17128">
        <w:trPr>
          <w:trHeight w:val="481"/>
        </w:trPr>
        <w:tc>
          <w:tcPr>
            <w:tcW w:w="3392" w:type="dxa"/>
          </w:tcPr>
          <w:p w:rsidR="00B17128" w:rsidRDefault="00BC4906">
            <w:pPr>
              <w:pStyle w:val="TableParagraph"/>
              <w:ind w:left="7"/>
              <w:rPr>
                <w:sz w:val="24"/>
              </w:rPr>
            </w:pPr>
            <w:r>
              <w:rPr>
                <w:sz w:val="24"/>
              </w:rPr>
              <w:t>Servicios</w:t>
            </w:r>
            <w:r>
              <w:rPr>
                <w:spacing w:val="-2"/>
                <w:sz w:val="24"/>
              </w:rPr>
              <w:t xml:space="preserve"> Económicos</w:t>
            </w:r>
          </w:p>
        </w:tc>
        <w:tc>
          <w:tcPr>
            <w:tcW w:w="1802" w:type="dxa"/>
          </w:tcPr>
          <w:p w:rsidR="00B17128" w:rsidRDefault="00BC4906">
            <w:pPr>
              <w:pStyle w:val="TableParagraph"/>
              <w:ind w:left="91" w:right="71"/>
              <w:jc w:val="center"/>
              <w:rPr>
                <w:sz w:val="24"/>
              </w:rPr>
            </w:pPr>
            <w:r>
              <w:rPr>
                <w:spacing w:val="-2"/>
                <w:sz w:val="24"/>
              </w:rPr>
              <w:t>24.216.641.000</w:t>
            </w:r>
          </w:p>
        </w:tc>
        <w:tc>
          <w:tcPr>
            <w:tcW w:w="1940" w:type="dxa"/>
          </w:tcPr>
          <w:p w:rsidR="00B17128" w:rsidRDefault="00BC4906">
            <w:pPr>
              <w:pStyle w:val="TableParagraph"/>
              <w:ind w:left="159" w:right="141"/>
              <w:jc w:val="center"/>
              <w:rPr>
                <w:sz w:val="24"/>
              </w:rPr>
            </w:pPr>
            <w:r>
              <w:rPr>
                <w:spacing w:val="-2"/>
                <w:sz w:val="24"/>
              </w:rPr>
              <w:t>42.040.507.000</w:t>
            </w:r>
          </w:p>
        </w:tc>
        <w:tc>
          <w:tcPr>
            <w:tcW w:w="1868" w:type="dxa"/>
          </w:tcPr>
          <w:p w:rsidR="00B17128" w:rsidRDefault="00BC4906">
            <w:pPr>
              <w:pStyle w:val="TableParagraph"/>
              <w:ind w:left="123" w:right="105"/>
              <w:jc w:val="center"/>
              <w:rPr>
                <w:sz w:val="24"/>
              </w:rPr>
            </w:pPr>
            <w:r>
              <w:rPr>
                <w:spacing w:val="-2"/>
                <w:sz w:val="24"/>
              </w:rPr>
              <w:t>66.257.148.000</w:t>
            </w:r>
          </w:p>
        </w:tc>
      </w:tr>
      <w:tr w:rsidR="00B17128">
        <w:trPr>
          <w:trHeight w:val="478"/>
        </w:trPr>
        <w:tc>
          <w:tcPr>
            <w:tcW w:w="3392" w:type="dxa"/>
          </w:tcPr>
          <w:p w:rsidR="00B17128" w:rsidRDefault="00BC4906">
            <w:pPr>
              <w:pStyle w:val="TableParagraph"/>
              <w:ind w:left="7"/>
              <w:rPr>
                <w:sz w:val="24"/>
              </w:rPr>
            </w:pPr>
            <w:r>
              <w:rPr>
                <w:sz w:val="24"/>
              </w:rPr>
              <w:t>Deuda</w:t>
            </w:r>
            <w:r>
              <w:rPr>
                <w:spacing w:val="-2"/>
                <w:sz w:val="24"/>
              </w:rPr>
              <w:t xml:space="preserve"> </w:t>
            </w:r>
            <w:r>
              <w:rPr>
                <w:sz w:val="24"/>
              </w:rPr>
              <w:t>Pública</w:t>
            </w:r>
            <w:r>
              <w:rPr>
                <w:spacing w:val="-2"/>
                <w:sz w:val="24"/>
              </w:rPr>
              <w:t xml:space="preserve"> (Intereses)</w:t>
            </w:r>
          </w:p>
        </w:tc>
        <w:tc>
          <w:tcPr>
            <w:tcW w:w="1802" w:type="dxa"/>
          </w:tcPr>
          <w:p w:rsidR="00B17128" w:rsidRDefault="00BC4906">
            <w:pPr>
              <w:pStyle w:val="TableParagraph"/>
              <w:ind w:left="91" w:right="71"/>
              <w:jc w:val="center"/>
              <w:rPr>
                <w:sz w:val="24"/>
              </w:rPr>
            </w:pPr>
            <w:r>
              <w:rPr>
                <w:spacing w:val="-2"/>
                <w:sz w:val="24"/>
              </w:rPr>
              <w:t>13.627.000.000</w:t>
            </w:r>
          </w:p>
        </w:tc>
        <w:tc>
          <w:tcPr>
            <w:tcW w:w="1940" w:type="dxa"/>
          </w:tcPr>
          <w:p w:rsidR="00B17128" w:rsidRDefault="00BC4906">
            <w:pPr>
              <w:pStyle w:val="TableParagraph"/>
              <w:ind w:left="17"/>
              <w:jc w:val="center"/>
              <w:rPr>
                <w:sz w:val="24"/>
              </w:rPr>
            </w:pPr>
            <w:r>
              <w:rPr>
                <w:sz w:val="24"/>
              </w:rPr>
              <w:t>-</w:t>
            </w:r>
          </w:p>
        </w:tc>
        <w:tc>
          <w:tcPr>
            <w:tcW w:w="1868" w:type="dxa"/>
          </w:tcPr>
          <w:p w:rsidR="00B17128" w:rsidRDefault="00BC4906">
            <w:pPr>
              <w:pStyle w:val="TableParagraph"/>
              <w:ind w:left="123" w:right="105"/>
              <w:jc w:val="center"/>
              <w:rPr>
                <w:sz w:val="24"/>
              </w:rPr>
            </w:pPr>
            <w:r>
              <w:rPr>
                <w:spacing w:val="-2"/>
                <w:sz w:val="24"/>
              </w:rPr>
              <w:t>13.627.000.000</w:t>
            </w:r>
          </w:p>
        </w:tc>
      </w:tr>
      <w:tr w:rsidR="00B17128">
        <w:trPr>
          <w:trHeight w:val="276"/>
        </w:trPr>
        <w:tc>
          <w:tcPr>
            <w:tcW w:w="3392" w:type="dxa"/>
          </w:tcPr>
          <w:p w:rsidR="00B17128" w:rsidRDefault="00BC4906">
            <w:pPr>
              <w:pStyle w:val="TableParagraph"/>
              <w:spacing w:line="256" w:lineRule="exact"/>
              <w:ind w:left="676"/>
              <w:rPr>
                <w:b/>
                <w:sz w:val="24"/>
              </w:rPr>
            </w:pPr>
            <w:r>
              <w:rPr>
                <w:b/>
                <w:spacing w:val="-6"/>
                <w:sz w:val="24"/>
              </w:rPr>
              <w:t xml:space="preserve">TOTAL </w:t>
            </w:r>
            <w:r>
              <w:rPr>
                <w:b/>
                <w:spacing w:val="-2"/>
                <w:sz w:val="24"/>
              </w:rPr>
              <w:t>GENERAL</w:t>
            </w:r>
          </w:p>
        </w:tc>
        <w:tc>
          <w:tcPr>
            <w:tcW w:w="1802" w:type="dxa"/>
          </w:tcPr>
          <w:p w:rsidR="00B17128" w:rsidRDefault="00BC4906">
            <w:pPr>
              <w:pStyle w:val="TableParagraph"/>
              <w:spacing w:line="256" w:lineRule="exact"/>
              <w:ind w:left="91" w:right="71"/>
              <w:jc w:val="center"/>
              <w:rPr>
                <w:b/>
                <w:sz w:val="24"/>
              </w:rPr>
            </w:pPr>
            <w:r>
              <w:rPr>
                <w:b/>
                <w:spacing w:val="-2"/>
                <w:sz w:val="24"/>
              </w:rPr>
              <w:t>853.338.236.000</w:t>
            </w:r>
          </w:p>
        </w:tc>
        <w:tc>
          <w:tcPr>
            <w:tcW w:w="1940" w:type="dxa"/>
          </w:tcPr>
          <w:p w:rsidR="00B17128" w:rsidRDefault="00BC4906">
            <w:pPr>
              <w:pStyle w:val="TableParagraph"/>
              <w:spacing w:line="256" w:lineRule="exact"/>
              <w:ind w:left="159" w:right="141"/>
              <w:jc w:val="center"/>
              <w:rPr>
                <w:b/>
                <w:sz w:val="24"/>
              </w:rPr>
            </w:pPr>
            <w:r>
              <w:rPr>
                <w:b/>
                <w:spacing w:val="-2"/>
                <w:sz w:val="24"/>
              </w:rPr>
              <w:t>101.291.517.000</w:t>
            </w:r>
          </w:p>
        </w:tc>
        <w:tc>
          <w:tcPr>
            <w:tcW w:w="1868" w:type="dxa"/>
          </w:tcPr>
          <w:p w:rsidR="00B17128" w:rsidRDefault="00BC4906">
            <w:pPr>
              <w:pStyle w:val="TableParagraph"/>
              <w:spacing w:line="256" w:lineRule="exact"/>
              <w:ind w:left="123" w:right="105"/>
              <w:jc w:val="center"/>
              <w:rPr>
                <w:b/>
                <w:sz w:val="24"/>
              </w:rPr>
            </w:pPr>
            <w:r>
              <w:rPr>
                <w:b/>
                <w:spacing w:val="-2"/>
                <w:sz w:val="24"/>
              </w:rPr>
              <w:t>954.629.753.000</w:t>
            </w:r>
          </w:p>
        </w:tc>
      </w:tr>
    </w:tbl>
    <w:p w:rsidR="00B17128" w:rsidRDefault="00B17128">
      <w:pPr>
        <w:pStyle w:val="Textoindependiente"/>
        <w:spacing w:before="2"/>
      </w:pPr>
    </w:p>
    <w:p w:rsidR="00B17128" w:rsidRDefault="00BC4906">
      <w:pPr>
        <w:pStyle w:val="Ttulo2"/>
        <w:spacing w:before="1"/>
        <w:ind w:right="1501"/>
      </w:pPr>
      <w:bookmarkStart w:id="1" w:name="Cálculo_de_Recursos_de_la_Administración"/>
      <w:bookmarkEnd w:id="1"/>
      <w:r>
        <w:rPr>
          <w:spacing w:val="-4"/>
        </w:rPr>
        <w:t>Cálculo</w:t>
      </w:r>
      <w:r>
        <w:rPr>
          <w:spacing w:val="2"/>
        </w:rPr>
        <w:t xml:space="preserve"> </w:t>
      </w:r>
      <w:r>
        <w:rPr>
          <w:spacing w:val="-4"/>
        </w:rPr>
        <w:t>de</w:t>
      </w:r>
      <w:r>
        <w:rPr>
          <w:spacing w:val="1"/>
        </w:rPr>
        <w:t xml:space="preserve"> </w:t>
      </w:r>
      <w:r>
        <w:rPr>
          <w:spacing w:val="-4"/>
        </w:rPr>
        <w:t>Recursos</w:t>
      </w:r>
      <w:r>
        <w:rPr>
          <w:spacing w:val="3"/>
        </w:rPr>
        <w:t xml:space="preserve"> </w:t>
      </w:r>
      <w:r>
        <w:rPr>
          <w:spacing w:val="-4"/>
        </w:rPr>
        <w:t>de</w:t>
      </w:r>
      <w:r>
        <w:rPr>
          <w:spacing w:val="1"/>
        </w:rPr>
        <w:t xml:space="preserve"> </w:t>
      </w:r>
      <w:r>
        <w:rPr>
          <w:spacing w:val="-4"/>
        </w:rPr>
        <w:t>la</w:t>
      </w:r>
      <w:r>
        <w:rPr>
          <w:spacing w:val="2"/>
        </w:rPr>
        <w:t xml:space="preserve"> </w:t>
      </w:r>
      <w:r>
        <w:rPr>
          <w:spacing w:val="-4"/>
        </w:rPr>
        <w:t>Administración</w:t>
      </w:r>
      <w:r>
        <w:rPr>
          <w:spacing w:val="2"/>
        </w:rPr>
        <w:t xml:space="preserve"> </w:t>
      </w:r>
      <w:r>
        <w:rPr>
          <w:spacing w:val="-4"/>
        </w:rPr>
        <w:t>Provincial</w:t>
      </w:r>
    </w:p>
    <w:p w:rsidR="005321F9" w:rsidRDefault="005321F9">
      <w:pPr>
        <w:pStyle w:val="Textoindependiente"/>
        <w:ind w:left="1184" w:right="121" w:hanging="1"/>
        <w:jc w:val="center"/>
        <w:rPr>
          <w:b/>
        </w:rPr>
      </w:pPr>
    </w:p>
    <w:p w:rsidR="00B17128" w:rsidRDefault="00BC4906" w:rsidP="005321F9">
      <w:pPr>
        <w:pStyle w:val="Textoindependiente"/>
        <w:ind w:left="1184" w:right="121"/>
        <w:jc w:val="both"/>
      </w:pPr>
      <w:r>
        <w:rPr>
          <w:b/>
        </w:rPr>
        <w:t>ARTÍCULO</w:t>
      </w:r>
      <w:r>
        <w:rPr>
          <w:b/>
          <w:spacing w:val="80"/>
        </w:rPr>
        <w:t xml:space="preserve"> </w:t>
      </w:r>
      <w:r>
        <w:rPr>
          <w:b/>
        </w:rPr>
        <w:t>2°.</w:t>
      </w:r>
      <w:r>
        <w:rPr>
          <w:b/>
          <w:spacing w:val="80"/>
        </w:rPr>
        <w:t xml:space="preserve"> </w:t>
      </w:r>
      <w:r>
        <w:t>Estímase</w:t>
      </w:r>
      <w:r>
        <w:rPr>
          <w:spacing w:val="80"/>
        </w:rPr>
        <w:t xml:space="preserve"> </w:t>
      </w:r>
      <w:r>
        <w:t>en</w:t>
      </w:r>
      <w:r>
        <w:rPr>
          <w:spacing w:val="80"/>
        </w:rPr>
        <w:t xml:space="preserve"> </w:t>
      </w:r>
      <w:r>
        <w:t>la</w:t>
      </w:r>
      <w:r>
        <w:rPr>
          <w:spacing w:val="80"/>
        </w:rPr>
        <w:t xml:space="preserve"> </w:t>
      </w:r>
      <w:r>
        <w:t>suma</w:t>
      </w:r>
      <w:r>
        <w:rPr>
          <w:spacing w:val="80"/>
        </w:rPr>
        <w:t xml:space="preserve"> </w:t>
      </w:r>
      <w:r>
        <w:t>de</w:t>
      </w:r>
      <w:r>
        <w:rPr>
          <w:spacing w:val="80"/>
        </w:rPr>
        <w:t xml:space="preserve"> </w:t>
      </w:r>
      <w:r>
        <w:t>PESOS</w:t>
      </w:r>
      <w:r>
        <w:rPr>
          <w:spacing w:val="80"/>
        </w:rPr>
        <w:t xml:space="preserve"> </w:t>
      </w:r>
      <w:r>
        <w:t>NOVECIENTOS</w:t>
      </w:r>
      <w:r>
        <w:rPr>
          <w:spacing w:val="80"/>
        </w:rPr>
        <w:t xml:space="preserve"> </w:t>
      </w:r>
      <w:r>
        <w:t>CINCUENTA</w:t>
      </w:r>
      <w:r>
        <w:rPr>
          <w:spacing w:val="70"/>
        </w:rPr>
        <w:t xml:space="preserve"> </w:t>
      </w:r>
      <w:r>
        <w:t>Y CUATRO</w:t>
      </w:r>
      <w:r>
        <w:rPr>
          <w:spacing w:val="36"/>
        </w:rPr>
        <w:t xml:space="preserve"> </w:t>
      </w:r>
      <w:r>
        <w:t>MIL</w:t>
      </w:r>
      <w:r>
        <w:rPr>
          <w:spacing w:val="30"/>
        </w:rPr>
        <w:t xml:space="preserve"> </w:t>
      </w:r>
      <w:r>
        <w:t>SETECIENTOS</w:t>
      </w:r>
      <w:r>
        <w:rPr>
          <w:spacing w:val="39"/>
        </w:rPr>
        <w:t xml:space="preserve"> </w:t>
      </w:r>
      <w:r>
        <w:t>SESENTA</w:t>
      </w:r>
      <w:r>
        <w:rPr>
          <w:spacing w:val="18"/>
        </w:rPr>
        <w:t xml:space="preserve"> </w:t>
      </w:r>
      <w:r>
        <w:t>Y</w:t>
      </w:r>
      <w:r>
        <w:rPr>
          <w:spacing w:val="30"/>
        </w:rPr>
        <w:t xml:space="preserve"> </w:t>
      </w:r>
      <w:r>
        <w:t>CUATRO</w:t>
      </w:r>
      <w:r>
        <w:rPr>
          <w:spacing w:val="37"/>
        </w:rPr>
        <w:t xml:space="preserve"> </w:t>
      </w:r>
      <w:r>
        <w:t>MILLONES</w:t>
      </w:r>
      <w:r>
        <w:rPr>
          <w:spacing w:val="34"/>
        </w:rPr>
        <w:t xml:space="preserve"> </w:t>
      </w:r>
      <w:r>
        <w:t>TREINTA</w:t>
      </w:r>
      <w:r>
        <w:rPr>
          <w:spacing w:val="20"/>
        </w:rPr>
        <w:t xml:space="preserve"> </w:t>
      </w:r>
      <w:r>
        <w:t>Y</w:t>
      </w:r>
      <w:r>
        <w:rPr>
          <w:spacing w:val="25"/>
        </w:rPr>
        <w:t xml:space="preserve"> </w:t>
      </w:r>
      <w:r>
        <w:rPr>
          <w:spacing w:val="-4"/>
        </w:rPr>
        <w:t>TRES</w:t>
      </w:r>
    </w:p>
    <w:p w:rsidR="00B17128" w:rsidRDefault="00BC4906" w:rsidP="005321F9">
      <w:pPr>
        <w:pStyle w:val="Textoindependiente"/>
        <w:ind w:left="1184" w:right="119"/>
        <w:jc w:val="both"/>
      </w:pPr>
      <w:r>
        <w:t>MIL</w:t>
      </w:r>
      <w:r>
        <w:rPr>
          <w:spacing w:val="-1"/>
        </w:rPr>
        <w:t xml:space="preserve"> </w:t>
      </w:r>
      <w:r>
        <w:t>($954.764.033.000.-) el cálculo de recursos de la</w:t>
      </w:r>
      <w:r>
        <w:rPr>
          <w:spacing w:val="-4"/>
        </w:rPr>
        <w:t xml:space="preserve"> </w:t>
      </w:r>
      <w:r>
        <w:t>Administración Provincial, de acuerdo con el resumen que se indica a continuación y el detalle que figura en cuadro anexo al presente artículo:</w:t>
      </w:r>
    </w:p>
    <w:p w:rsidR="00B17128" w:rsidRDefault="00B17128" w:rsidP="005321F9">
      <w:pPr>
        <w:pStyle w:val="Textoindependiente"/>
        <w:spacing w:before="4"/>
        <w:jc w:val="both"/>
        <w:rPr>
          <w:sz w:val="25"/>
        </w:rPr>
      </w:pPr>
    </w:p>
    <w:p w:rsidR="00B17128" w:rsidRDefault="00BC4906">
      <w:pPr>
        <w:tabs>
          <w:tab w:val="left" w:pos="5069"/>
        </w:tabs>
        <w:ind w:left="3726" w:right="2614" w:hanging="10"/>
        <w:jc w:val="right"/>
        <w:rPr>
          <w:b/>
          <w:sz w:val="24"/>
        </w:rPr>
      </w:pPr>
      <w:r>
        <w:rPr>
          <w:sz w:val="24"/>
        </w:rPr>
        <w:t>Recursos</w:t>
      </w:r>
      <w:r>
        <w:rPr>
          <w:spacing w:val="-3"/>
          <w:sz w:val="24"/>
        </w:rPr>
        <w:t xml:space="preserve"> </w:t>
      </w:r>
      <w:r>
        <w:rPr>
          <w:sz w:val="24"/>
        </w:rPr>
        <w:t>Corrientes:</w:t>
      </w:r>
      <w:r>
        <w:rPr>
          <w:spacing w:val="-2"/>
          <w:sz w:val="24"/>
        </w:rPr>
        <w:t xml:space="preserve"> </w:t>
      </w:r>
      <w:r>
        <w:rPr>
          <w:sz w:val="24"/>
        </w:rPr>
        <w:t>$</w:t>
      </w:r>
      <w:r>
        <w:rPr>
          <w:spacing w:val="-3"/>
          <w:sz w:val="24"/>
        </w:rPr>
        <w:t xml:space="preserve"> </w:t>
      </w:r>
      <w:r>
        <w:rPr>
          <w:sz w:val="24"/>
        </w:rPr>
        <w:t>916.462.286.000.- Recursos de</w:t>
      </w:r>
      <w:r>
        <w:rPr>
          <w:spacing w:val="-1"/>
          <w:sz w:val="24"/>
        </w:rPr>
        <w:t xml:space="preserve"> </w:t>
      </w:r>
      <w:r>
        <w:rPr>
          <w:sz w:val="24"/>
        </w:rPr>
        <w:t>Capital: $</w:t>
      </w:r>
      <w:r>
        <w:rPr>
          <w:spacing w:val="80"/>
          <w:sz w:val="24"/>
        </w:rPr>
        <w:t xml:space="preserve"> </w:t>
      </w:r>
      <w:r>
        <w:rPr>
          <w:sz w:val="24"/>
        </w:rPr>
        <w:t xml:space="preserve">38.301.747.000.- </w:t>
      </w:r>
      <w:r>
        <w:rPr>
          <w:b/>
          <w:spacing w:val="-2"/>
          <w:sz w:val="24"/>
        </w:rPr>
        <w:t>TOTAL</w:t>
      </w:r>
      <w:r>
        <w:rPr>
          <w:b/>
          <w:sz w:val="24"/>
        </w:rPr>
        <w:tab/>
        <w:t>$ 954.764.033.000.-</w:t>
      </w:r>
    </w:p>
    <w:p w:rsidR="00B17128" w:rsidRDefault="00B17128">
      <w:pPr>
        <w:pStyle w:val="Textoindependiente"/>
        <w:rPr>
          <w:b/>
        </w:rPr>
      </w:pPr>
    </w:p>
    <w:p w:rsidR="00B17128" w:rsidRDefault="00BC4906">
      <w:pPr>
        <w:pStyle w:val="Ttulo2"/>
        <w:ind w:left="2572"/>
      </w:pPr>
      <w:r>
        <w:rPr>
          <w:spacing w:val="-7"/>
        </w:rPr>
        <w:t>Erogaciones</w:t>
      </w:r>
      <w:r>
        <w:rPr>
          <w:spacing w:val="4"/>
        </w:rPr>
        <w:t xml:space="preserve"> </w:t>
      </w:r>
      <w:r>
        <w:rPr>
          <w:spacing w:val="-2"/>
        </w:rPr>
        <w:t>Figurativas</w:t>
      </w:r>
    </w:p>
    <w:p w:rsidR="00B17128" w:rsidRDefault="00B17128">
      <w:pPr>
        <w:pStyle w:val="Textoindependiente"/>
        <w:rPr>
          <w:b/>
        </w:rPr>
      </w:pPr>
    </w:p>
    <w:p w:rsidR="00B17128" w:rsidRDefault="00BC4906" w:rsidP="005321F9">
      <w:pPr>
        <w:pStyle w:val="Textoindependiente"/>
        <w:tabs>
          <w:tab w:val="left" w:pos="1826"/>
          <w:tab w:val="left" w:pos="3712"/>
          <w:tab w:val="left" w:pos="9731"/>
        </w:tabs>
        <w:ind w:left="1184" w:right="113" w:hanging="5"/>
        <w:jc w:val="both"/>
      </w:pPr>
      <w:r>
        <w:rPr>
          <w:b/>
        </w:rPr>
        <w:t xml:space="preserve">ARTÍCULO 3°. </w:t>
      </w:r>
      <w:r>
        <w:t>Fíjase los gastos figurativos para las transacciones corrientes y de capital de la</w:t>
      </w:r>
      <w:r>
        <w:rPr>
          <w:spacing w:val="77"/>
        </w:rPr>
        <w:t xml:space="preserve"> </w:t>
      </w:r>
      <w:r>
        <w:t>Administración</w:t>
      </w:r>
      <w:r>
        <w:rPr>
          <w:spacing w:val="80"/>
        </w:rPr>
        <w:t xml:space="preserve"> </w:t>
      </w:r>
      <w:r>
        <w:t>Provincial,</w:t>
      </w:r>
      <w:r>
        <w:rPr>
          <w:spacing w:val="80"/>
        </w:rPr>
        <w:t xml:space="preserve"> </w:t>
      </w:r>
      <w:r>
        <w:t>y</w:t>
      </w:r>
      <w:r>
        <w:rPr>
          <w:spacing w:val="80"/>
        </w:rPr>
        <w:t xml:space="preserve"> </w:t>
      </w:r>
      <w:r>
        <w:t>consecuentemente</w:t>
      </w:r>
      <w:r>
        <w:rPr>
          <w:spacing w:val="80"/>
        </w:rPr>
        <w:t xml:space="preserve"> </w:t>
      </w:r>
      <w:r>
        <w:t>las</w:t>
      </w:r>
      <w:r>
        <w:rPr>
          <w:spacing w:val="80"/>
        </w:rPr>
        <w:t xml:space="preserve"> </w:t>
      </w:r>
      <w:r>
        <w:t>contribuciones</w:t>
      </w:r>
      <w:r>
        <w:rPr>
          <w:spacing w:val="80"/>
        </w:rPr>
        <w:t xml:space="preserve"> </w:t>
      </w:r>
      <w:r>
        <w:t>figurativas</w:t>
      </w:r>
      <w:r>
        <w:rPr>
          <w:spacing w:val="80"/>
        </w:rPr>
        <w:t xml:space="preserve"> </w:t>
      </w:r>
      <w:r>
        <w:t>de</w:t>
      </w:r>
      <w:r>
        <w:rPr>
          <w:spacing w:val="80"/>
        </w:rPr>
        <w:t xml:space="preserve"> </w:t>
      </w:r>
      <w:r>
        <w:t>la Administración Provincial en la suma de</w:t>
      </w:r>
      <w:r>
        <w:rPr>
          <w:spacing w:val="80"/>
        </w:rPr>
        <w:t xml:space="preserve"> </w:t>
      </w:r>
      <w:r>
        <w:t>PESOS</w:t>
      </w:r>
      <w:r>
        <w:rPr>
          <w:spacing w:val="40"/>
        </w:rPr>
        <w:t xml:space="preserve"> </w:t>
      </w:r>
      <w:r>
        <w:t>DOSCIENTOS</w:t>
      </w:r>
      <w:r>
        <w:rPr>
          <w:spacing w:val="40"/>
        </w:rPr>
        <w:t xml:space="preserve"> </w:t>
      </w:r>
      <w:r>
        <w:t>CUARENTA</w:t>
      </w:r>
      <w:r>
        <w:rPr>
          <w:spacing w:val="40"/>
        </w:rPr>
        <w:t xml:space="preserve"> </w:t>
      </w:r>
      <w:r>
        <w:t>Y</w:t>
      </w:r>
      <w:r>
        <w:rPr>
          <w:spacing w:val="40"/>
        </w:rPr>
        <w:t xml:space="preserve"> </w:t>
      </w:r>
      <w:r>
        <w:t xml:space="preserve">CINCO </w:t>
      </w:r>
      <w:r>
        <w:rPr>
          <w:spacing w:val="-4"/>
        </w:rPr>
        <w:t>MIL</w:t>
      </w:r>
      <w:r>
        <w:tab/>
      </w:r>
      <w:r>
        <w:rPr>
          <w:spacing w:val="-2"/>
        </w:rPr>
        <w:t>NOVECIENTOS</w:t>
      </w:r>
      <w:r>
        <w:tab/>
        <w:t>OCHENTA</w:t>
      </w:r>
      <w:r>
        <w:rPr>
          <w:spacing w:val="40"/>
        </w:rPr>
        <w:t xml:space="preserve"> </w:t>
      </w:r>
      <w:r>
        <w:t>MILLONES</w:t>
      </w:r>
      <w:r>
        <w:rPr>
          <w:spacing w:val="40"/>
        </w:rPr>
        <w:t xml:space="preserve"> </w:t>
      </w:r>
      <w:r>
        <w:t>SETECIENTOS</w:t>
      </w:r>
      <w:r>
        <w:rPr>
          <w:spacing w:val="40"/>
        </w:rPr>
        <w:t xml:space="preserve"> </w:t>
      </w:r>
      <w:r>
        <w:t>VEINTIOCHO</w:t>
      </w:r>
      <w:r>
        <w:tab/>
      </w:r>
      <w:r>
        <w:rPr>
          <w:spacing w:val="-4"/>
        </w:rPr>
        <w:t>MIL</w:t>
      </w:r>
    </w:p>
    <w:p w:rsidR="00B17128" w:rsidRDefault="00BC4906" w:rsidP="005321F9">
      <w:pPr>
        <w:pStyle w:val="Textoindependiente"/>
        <w:spacing w:before="1"/>
        <w:ind w:left="1184"/>
        <w:jc w:val="both"/>
      </w:pPr>
      <w:r>
        <w:t>($</w:t>
      </w:r>
      <w:r>
        <w:rPr>
          <w:spacing w:val="-4"/>
        </w:rPr>
        <w:t xml:space="preserve"> </w:t>
      </w:r>
      <w:r>
        <w:t>245.980.728.000.-),</w:t>
      </w:r>
      <w:r>
        <w:rPr>
          <w:spacing w:val="-1"/>
        </w:rPr>
        <w:t xml:space="preserve"> </w:t>
      </w:r>
      <w:r>
        <w:t>que figuran</w:t>
      </w:r>
      <w:r>
        <w:rPr>
          <w:spacing w:val="-1"/>
        </w:rPr>
        <w:t xml:space="preserve"> </w:t>
      </w:r>
      <w:r>
        <w:t>en</w:t>
      </w:r>
      <w:r>
        <w:rPr>
          <w:spacing w:val="-2"/>
        </w:rPr>
        <w:t xml:space="preserve"> </w:t>
      </w:r>
      <w:r>
        <w:t>el detalle de</w:t>
      </w:r>
      <w:r>
        <w:rPr>
          <w:spacing w:val="-2"/>
        </w:rPr>
        <w:t xml:space="preserve"> </w:t>
      </w:r>
      <w:r>
        <w:t>los</w:t>
      </w:r>
      <w:r>
        <w:rPr>
          <w:spacing w:val="-2"/>
        </w:rPr>
        <w:t xml:space="preserve"> </w:t>
      </w:r>
      <w:r>
        <w:t>cuadros</w:t>
      </w:r>
      <w:r>
        <w:rPr>
          <w:spacing w:val="-1"/>
        </w:rPr>
        <w:t xml:space="preserve"> </w:t>
      </w:r>
      <w:r>
        <w:t>anexos</w:t>
      </w:r>
      <w:r>
        <w:rPr>
          <w:spacing w:val="-1"/>
        </w:rPr>
        <w:t xml:space="preserve"> </w:t>
      </w:r>
      <w:r>
        <w:t xml:space="preserve">del presente </w:t>
      </w:r>
      <w:r>
        <w:rPr>
          <w:spacing w:val="-2"/>
        </w:rPr>
        <w:t>artículo.-</w:t>
      </w:r>
    </w:p>
    <w:p w:rsidR="00B17128" w:rsidRDefault="00B17128" w:rsidP="005321F9">
      <w:pPr>
        <w:pStyle w:val="Textoindependiente"/>
        <w:spacing w:before="11"/>
        <w:jc w:val="both"/>
        <w:rPr>
          <w:sz w:val="23"/>
        </w:rPr>
      </w:pPr>
    </w:p>
    <w:p w:rsidR="00B17128" w:rsidRDefault="00BC4906">
      <w:pPr>
        <w:pStyle w:val="Ttulo2"/>
      </w:pPr>
      <w:bookmarkStart w:id="2" w:name="Balance_Financiero"/>
      <w:bookmarkEnd w:id="2"/>
      <w:r>
        <w:t>Balance</w:t>
      </w:r>
      <w:r>
        <w:rPr>
          <w:spacing w:val="-8"/>
        </w:rPr>
        <w:t xml:space="preserve"> </w:t>
      </w:r>
      <w:r>
        <w:rPr>
          <w:spacing w:val="-2"/>
        </w:rPr>
        <w:t>Financiero</w:t>
      </w:r>
    </w:p>
    <w:p w:rsidR="00B17128" w:rsidRDefault="00B17128">
      <w:pPr>
        <w:pStyle w:val="Textoindependiente"/>
        <w:rPr>
          <w:b/>
        </w:rPr>
      </w:pPr>
    </w:p>
    <w:p w:rsidR="00B17128" w:rsidRDefault="00BC4906" w:rsidP="00E45840">
      <w:pPr>
        <w:pStyle w:val="Textoindependiente"/>
        <w:ind w:left="1184" w:right="119"/>
        <w:jc w:val="both"/>
      </w:pPr>
      <w:r>
        <w:rPr>
          <w:b/>
        </w:rPr>
        <w:t xml:space="preserve">ARTÍCULO 4°. </w:t>
      </w:r>
      <w:r>
        <w:t>Como consecuencia de lo establecido en los</w:t>
      </w:r>
      <w:r>
        <w:rPr>
          <w:spacing w:val="-3"/>
        </w:rPr>
        <w:t xml:space="preserve"> </w:t>
      </w:r>
      <w:r>
        <w:t>Artículos 1º y 2º estímase para el Ejercicio 2023 de la</w:t>
      </w:r>
      <w:r>
        <w:rPr>
          <w:spacing w:val="-6"/>
        </w:rPr>
        <w:t xml:space="preserve"> </w:t>
      </w:r>
      <w:r>
        <w:t>Administración Provincial un Resultado Financiero Previo positivo de PESOS</w:t>
      </w:r>
      <w:r>
        <w:rPr>
          <w:spacing w:val="40"/>
        </w:rPr>
        <w:t xml:space="preserve"> </w:t>
      </w:r>
      <w:r>
        <w:t>CIENTO</w:t>
      </w:r>
      <w:r>
        <w:rPr>
          <w:spacing w:val="40"/>
        </w:rPr>
        <w:t xml:space="preserve"> </w:t>
      </w:r>
      <w:r>
        <w:t>TREINTA</w:t>
      </w:r>
      <w:r>
        <w:rPr>
          <w:spacing w:val="40"/>
        </w:rPr>
        <w:t xml:space="preserve"> </w:t>
      </w:r>
      <w:r>
        <w:t>Y</w:t>
      </w:r>
      <w:r>
        <w:rPr>
          <w:spacing w:val="40"/>
        </w:rPr>
        <w:t xml:space="preserve"> </w:t>
      </w:r>
      <w:r>
        <w:t>CUATRO</w:t>
      </w:r>
      <w:r>
        <w:rPr>
          <w:spacing w:val="40"/>
        </w:rPr>
        <w:t xml:space="preserve"> </w:t>
      </w:r>
      <w:r>
        <w:t>MILLONES</w:t>
      </w:r>
      <w:r>
        <w:rPr>
          <w:spacing w:val="40"/>
        </w:rPr>
        <w:t xml:space="preserve"> </w:t>
      </w:r>
      <w:r>
        <w:t>DOSCIENTOS</w:t>
      </w:r>
      <w:r>
        <w:rPr>
          <w:spacing w:val="40"/>
        </w:rPr>
        <w:t xml:space="preserve"> </w:t>
      </w:r>
      <w:r>
        <w:t>OCHENTA</w:t>
      </w:r>
      <w:r>
        <w:rPr>
          <w:spacing w:val="40"/>
        </w:rPr>
        <w:t xml:space="preserve"> </w:t>
      </w:r>
      <w:r>
        <w:t>MIL</w:t>
      </w:r>
    </w:p>
    <w:p w:rsidR="00B17128" w:rsidRDefault="00BC4906" w:rsidP="00E45840">
      <w:pPr>
        <w:pStyle w:val="Textoindependiente"/>
        <w:ind w:left="1184" w:right="114"/>
        <w:jc w:val="both"/>
      </w:pPr>
      <w:r>
        <w:t>( $ 134.280.000.-), que junto con las Fuentes Financieras permitirá atender las Aplicaciones Financieras,</w:t>
      </w:r>
      <w:r>
        <w:rPr>
          <w:spacing w:val="-2"/>
        </w:rPr>
        <w:t xml:space="preserve"> </w:t>
      </w:r>
      <w:r>
        <w:t>conformada</w:t>
      </w:r>
      <w:r>
        <w:rPr>
          <w:spacing w:val="-2"/>
        </w:rPr>
        <w:t xml:space="preserve"> </w:t>
      </w:r>
      <w:r>
        <w:t>por</w:t>
      </w:r>
      <w:r>
        <w:rPr>
          <w:spacing w:val="-2"/>
        </w:rPr>
        <w:t xml:space="preserve"> </w:t>
      </w:r>
      <w:r>
        <w:t>la</w:t>
      </w:r>
      <w:r>
        <w:rPr>
          <w:spacing w:val="-15"/>
        </w:rPr>
        <w:t xml:space="preserve"> </w:t>
      </w:r>
      <w:r>
        <w:t>Amortización</w:t>
      </w:r>
      <w:r>
        <w:rPr>
          <w:spacing w:val="-2"/>
        </w:rPr>
        <w:t xml:space="preserve"> </w:t>
      </w:r>
      <w:r>
        <w:t>de</w:t>
      </w:r>
      <w:r>
        <w:rPr>
          <w:spacing w:val="-4"/>
        </w:rPr>
        <w:t xml:space="preserve"> </w:t>
      </w:r>
      <w:r>
        <w:t>la</w:t>
      </w:r>
      <w:r>
        <w:rPr>
          <w:spacing w:val="-2"/>
        </w:rPr>
        <w:t xml:space="preserve"> </w:t>
      </w:r>
      <w:r>
        <w:t>Deuda</w:t>
      </w:r>
      <w:r>
        <w:rPr>
          <w:spacing w:val="-2"/>
        </w:rPr>
        <w:t xml:space="preserve"> </w:t>
      </w:r>
      <w:r>
        <w:t>y</w:t>
      </w:r>
      <w:r>
        <w:rPr>
          <w:spacing w:val="-2"/>
        </w:rPr>
        <w:t xml:space="preserve"> </w:t>
      </w:r>
      <w:r>
        <w:t>Disminución</w:t>
      </w:r>
      <w:r>
        <w:rPr>
          <w:spacing w:val="-2"/>
        </w:rPr>
        <w:t xml:space="preserve"> </w:t>
      </w:r>
      <w:r>
        <w:t>de</w:t>
      </w:r>
      <w:r>
        <w:rPr>
          <w:spacing w:val="-2"/>
        </w:rPr>
        <w:t xml:space="preserve"> </w:t>
      </w:r>
      <w:r>
        <w:t>Otros</w:t>
      </w:r>
      <w:r>
        <w:rPr>
          <w:spacing w:val="-3"/>
        </w:rPr>
        <w:t xml:space="preserve"> </w:t>
      </w:r>
      <w:r>
        <w:t>Pasivos,</w:t>
      </w:r>
      <w:r>
        <w:rPr>
          <w:spacing w:val="-3"/>
        </w:rPr>
        <w:t xml:space="preserve"> </w:t>
      </w:r>
      <w:r>
        <w:t xml:space="preserve">de acuerdo a lo que se detalla a continuación y en los cuadros y planillas anexas al presente </w:t>
      </w:r>
      <w:r>
        <w:rPr>
          <w:spacing w:val="-2"/>
        </w:rPr>
        <w:t>artículo.-</w:t>
      </w:r>
    </w:p>
    <w:p w:rsidR="00B17128" w:rsidRDefault="00B17128" w:rsidP="00E45840">
      <w:pPr>
        <w:jc w:val="both"/>
        <w:sectPr w:rsidR="00B17128">
          <w:pgSz w:w="11910" w:h="16840"/>
          <w:pgMar w:top="2720" w:right="1020" w:bottom="280" w:left="520" w:header="638" w:footer="0" w:gutter="0"/>
          <w:cols w:space="720"/>
        </w:sectPr>
      </w:pPr>
    </w:p>
    <w:p w:rsidR="00B17128" w:rsidRDefault="00B17128">
      <w:pPr>
        <w:pStyle w:val="Textoindependiente"/>
        <w:spacing w:before="8"/>
        <w:rPr>
          <w:sz w:val="25"/>
        </w:rPr>
      </w:pPr>
    </w:p>
    <w:p w:rsidR="00B17128" w:rsidRDefault="00BC4906">
      <w:pPr>
        <w:pStyle w:val="Ttulo1"/>
        <w:tabs>
          <w:tab w:val="left" w:pos="7871"/>
        </w:tabs>
        <w:spacing w:before="90"/>
        <w:ind w:left="1184" w:right="0"/>
        <w:jc w:val="both"/>
      </w:pPr>
      <w:bookmarkStart w:id="3" w:name="RESULTADO_FINANCIERO_$_134.280.000.-"/>
      <w:bookmarkEnd w:id="3"/>
      <w:r>
        <w:rPr>
          <w:spacing w:val="-6"/>
          <w:w w:val="90"/>
        </w:rPr>
        <w:t>RESULTADO</w:t>
      </w:r>
      <w:r>
        <w:rPr>
          <w:spacing w:val="-1"/>
        </w:rPr>
        <w:t xml:space="preserve"> </w:t>
      </w:r>
      <w:r>
        <w:rPr>
          <w:spacing w:val="-2"/>
          <w:w w:val="95"/>
        </w:rPr>
        <w:t>FINANCIERO</w:t>
      </w:r>
      <w:r>
        <w:tab/>
        <w:t>$</w:t>
      </w:r>
      <w:r>
        <w:rPr>
          <w:spacing w:val="48"/>
        </w:rPr>
        <w:t xml:space="preserve">  </w:t>
      </w:r>
      <w:r>
        <w:rPr>
          <w:spacing w:val="-2"/>
        </w:rPr>
        <w:t>134.280.000.-</w:t>
      </w:r>
    </w:p>
    <w:p w:rsidR="00B17128" w:rsidRDefault="00B17128">
      <w:pPr>
        <w:pStyle w:val="Textoindependiente"/>
        <w:rPr>
          <w:b/>
        </w:rPr>
      </w:pPr>
    </w:p>
    <w:p w:rsidR="00B17128" w:rsidRDefault="00BC4906">
      <w:pPr>
        <w:pStyle w:val="Ttulo2"/>
        <w:ind w:left="3344" w:right="0"/>
        <w:jc w:val="left"/>
      </w:pPr>
      <w:r>
        <w:rPr>
          <w:spacing w:val="-2"/>
        </w:rPr>
        <w:t>Fuentes</w:t>
      </w:r>
      <w:r>
        <w:rPr>
          <w:spacing w:val="-8"/>
        </w:rPr>
        <w:t xml:space="preserve"> </w:t>
      </w:r>
      <w:r>
        <w:rPr>
          <w:spacing w:val="-2"/>
        </w:rPr>
        <w:t>de</w:t>
      </w:r>
      <w:r>
        <w:rPr>
          <w:spacing w:val="-9"/>
        </w:rPr>
        <w:t xml:space="preserve"> </w:t>
      </w:r>
      <w:r>
        <w:rPr>
          <w:spacing w:val="-2"/>
        </w:rPr>
        <w:t>Financiamiento</w:t>
      </w:r>
    </w:p>
    <w:p w:rsidR="00B17128" w:rsidRDefault="00B17128">
      <w:pPr>
        <w:pStyle w:val="Textoindependiente"/>
        <w:rPr>
          <w:b/>
        </w:rPr>
      </w:pPr>
    </w:p>
    <w:p w:rsidR="00B17128" w:rsidRDefault="00BC4906">
      <w:pPr>
        <w:pStyle w:val="Prrafodelista"/>
        <w:numPr>
          <w:ilvl w:val="0"/>
          <w:numId w:val="1"/>
        </w:numPr>
        <w:tabs>
          <w:tab w:val="left" w:pos="3605"/>
        </w:tabs>
        <w:rPr>
          <w:sz w:val="24"/>
        </w:rPr>
      </w:pPr>
      <w:r>
        <w:rPr>
          <w:spacing w:val="-6"/>
          <w:sz w:val="24"/>
        </w:rPr>
        <w:t>Disminución</w:t>
      </w:r>
      <w:r>
        <w:rPr>
          <w:spacing w:val="-9"/>
          <w:sz w:val="24"/>
        </w:rPr>
        <w:t xml:space="preserve"> </w:t>
      </w:r>
      <w:r>
        <w:rPr>
          <w:spacing w:val="-6"/>
          <w:sz w:val="24"/>
        </w:rPr>
        <w:t>de</w:t>
      </w:r>
      <w:r>
        <w:rPr>
          <w:spacing w:val="-7"/>
          <w:sz w:val="24"/>
        </w:rPr>
        <w:t xml:space="preserve"> </w:t>
      </w:r>
      <w:r>
        <w:rPr>
          <w:spacing w:val="-6"/>
          <w:sz w:val="24"/>
        </w:rPr>
        <w:t>la</w:t>
      </w:r>
      <w:r>
        <w:rPr>
          <w:spacing w:val="-9"/>
          <w:sz w:val="24"/>
        </w:rPr>
        <w:t xml:space="preserve"> </w:t>
      </w:r>
      <w:r>
        <w:rPr>
          <w:spacing w:val="-6"/>
          <w:sz w:val="24"/>
        </w:rPr>
        <w:t>Inversión</w:t>
      </w:r>
      <w:r>
        <w:rPr>
          <w:spacing w:val="-7"/>
          <w:sz w:val="24"/>
        </w:rPr>
        <w:t xml:space="preserve"> </w:t>
      </w:r>
      <w:r>
        <w:rPr>
          <w:spacing w:val="-6"/>
          <w:sz w:val="24"/>
        </w:rPr>
        <w:t>Financiera</w:t>
      </w:r>
    </w:p>
    <w:p w:rsidR="00B17128" w:rsidRDefault="00BC4906">
      <w:pPr>
        <w:pStyle w:val="Textoindependiente"/>
        <w:tabs>
          <w:tab w:val="left" w:pos="7783"/>
          <w:tab w:val="left" w:pos="8179"/>
        </w:tabs>
        <w:ind w:left="3628"/>
      </w:pPr>
      <w:r>
        <w:rPr>
          <w:spacing w:val="-6"/>
        </w:rPr>
        <w:t>De</w:t>
      </w:r>
      <w:r>
        <w:rPr>
          <w:spacing w:val="-9"/>
        </w:rPr>
        <w:t xml:space="preserve"> </w:t>
      </w:r>
      <w:r>
        <w:rPr>
          <w:spacing w:val="-6"/>
        </w:rPr>
        <w:t>Caja</w:t>
      </w:r>
      <w:r>
        <w:rPr>
          <w:spacing w:val="-8"/>
        </w:rPr>
        <w:t xml:space="preserve"> </w:t>
      </w:r>
      <w:r>
        <w:rPr>
          <w:spacing w:val="-6"/>
        </w:rPr>
        <w:t>y</w:t>
      </w:r>
      <w:r>
        <w:rPr>
          <w:spacing w:val="-7"/>
        </w:rPr>
        <w:t xml:space="preserve"> </w:t>
      </w:r>
      <w:r>
        <w:rPr>
          <w:spacing w:val="-6"/>
        </w:rPr>
        <w:t>Bancos</w:t>
      </w:r>
      <w:r>
        <w:rPr>
          <w:spacing w:val="-9"/>
        </w:rPr>
        <w:t xml:space="preserve"> </w:t>
      </w:r>
      <w:r>
        <w:rPr>
          <w:spacing w:val="-6"/>
        </w:rPr>
        <w:t>y otros</w:t>
      </w:r>
      <w:r>
        <w:tab/>
      </w:r>
      <w:r>
        <w:rPr>
          <w:spacing w:val="-10"/>
        </w:rPr>
        <w:t>$</w:t>
      </w:r>
      <w:r>
        <w:tab/>
      </w:r>
      <w:r>
        <w:rPr>
          <w:spacing w:val="-2"/>
        </w:rPr>
        <w:t>25.047.980.000.-</w:t>
      </w:r>
    </w:p>
    <w:p w:rsidR="00B17128" w:rsidRDefault="00B17128">
      <w:pPr>
        <w:pStyle w:val="Textoindependiente"/>
      </w:pPr>
    </w:p>
    <w:p w:rsidR="00B17128" w:rsidRDefault="00BC4906">
      <w:pPr>
        <w:pStyle w:val="Prrafodelista"/>
        <w:numPr>
          <w:ilvl w:val="0"/>
          <w:numId w:val="1"/>
        </w:numPr>
        <w:tabs>
          <w:tab w:val="left" w:pos="3604"/>
        </w:tabs>
        <w:spacing w:before="1"/>
        <w:ind w:left="3603" w:hanging="140"/>
        <w:rPr>
          <w:sz w:val="24"/>
        </w:rPr>
      </w:pPr>
      <w:r>
        <w:rPr>
          <w:spacing w:val="-2"/>
          <w:sz w:val="24"/>
        </w:rPr>
        <w:t>Obtención</w:t>
      </w:r>
    </w:p>
    <w:p w:rsidR="00B17128" w:rsidRDefault="00BC4906">
      <w:pPr>
        <w:tabs>
          <w:tab w:val="left" w:pos="7829"/>
          <w:tab w:val="left" w:pos="8229"/>
        </w:tabs>
        <w:spacing w:before="1"/>
        <w:ind w:left="3628"/>
        <w:rPr>
          <w:b/>
          <w:sz w:val="26"/>
        </w:rPr>
      </w:pPr>
      <w:r>
        <w:rPr>
          <w:spacing w:val="-6"/>
          <w:sz w:val="24"/>
        </w:rPr>
        <w:t>de</w:t>
      </w:r>
      <w:r>
        <w:rPr>
          <w:spacing w:val="-8"/>
          <w:sz w:val="24"/>
        </w:rPr>
        <w:t xml:space="preserve"> </w:t>
      </w:r>
      <w:r>
        <w:rPr>
          <w:spacing w:val="-2"/>
          <w:sz w:val="24"/>
        </w:rPr>
        <w:t>Préstamos</w:t>
      </w:r>
      <w:r>
        <w:rPr>
          <w:sz w:val="24"/>
        </w:rPr>
        <w:tab/>
      </w:r>
      <w:r>
        <w:rPr>
          <w:spacing w:val="-12"/>
          <w:sz w:val="24"/>
        </w:rPr>
        <w:t>$</w:t>
      </w:r>
      <w:r>
        <w:rPr>
          <w:sz w:val="24"/>
        </w:rPr>
        <w:tab/>
      </w:r>
      <w:r>
        <w:rPr>
          <w:spacing w:val="-8"/>
          <w:sz w:val="26"/>
        </w:rPr>
        <w:t>19.685.000.000.</w:t>
      </w:r>
      <w:r>
        <w:rPr>
          <w:b/>
          <w:spacing w:val="-8"/>
          <w:sz w:val="26"/>
        </w:rPr>
        <w:t>-</w:t>
      </w:r>
    </w:p>
    <w:p w:rsidR="00B17128" w:rsidRDefault="00B17128">
      <w:pPr>
        <w:pStyle w:val="Textoindependiente"/>
        <w:spacing w:before="11"/>
        <w:rPr>
          <w:b/>
          <w:sz w:val="23"/>
        </w:rPr>
      </w:pPr>
    </w:p>
    <w:p w:rsidR="00B17128" w:rsidRDefault="00BC4906">
      <w:pPr>
        <w:pStyle w:val="Ttulo2"/>
        <w:ind w:left="3404" w:right="0"/>
        <w:jc w:val="left"/>
      </w:pPr>
      <w:r>
        <w:t>Aplicaciones</w:t>
      </w:r>
      <w:r>
        <w:rPr>
          <w:spacing w:val="-5"/>
        </w:rPr>
        <w:t xml:space="preserve"> </w:t>
      </w:r>
      <w:r>
        <w:rPr>
          <w:spacing w:val="-2"/>
        </w:rPr>
        <w:t>Financieras</w:t>
      </w:r>
    </w:p>
    <w:p w:rsidR="00B17128" w:rsidRDefault="00B17128">
      <w:pPr>
        <w:pStyle w:val="Textoindependiente"/>
        <w:rPr>
          <w:b/>
        </w:rPr>
      </w:pPr>
    </w:p>
    <w:p w:rsidR="00B17128" w:rsidRPr="005321F9" w:rsidRDefault="00BC4906">
      <w:pPr>
        <w:pStyle w:val="Prrafodelista"/>
        <w:numPr>
          <w:ilvl w:val="0"/>
          <w:numId w:val="1"/>
        </w:numPr>
        <w:tabs>
          <w:tab w:val="left" w:pos="3666"/>
        </w:tabs>
        <w:spacing w:line="276" w:lineRule="exact"/>
        <w:ind w:left="3665" w:hanging="120"/>
        <w:rPr>
          <w:sz w:val="24"/>
        </w:rPr>
      </w:pPr>
      <w:r w:rsidRPr="005321F9">
        <w:rPr>
          <w:spacing w:val="-4"/>
          <w:sz w:val="24"/>
        </w:rPr>
        <w:t>Amortización</w:t>
      </w:r>
      <w:r w:rsidRPr="005321F9">
        <w:rPr>
          <w:spacing w:val="-6"/>
          <w:sz w:val="24"/>
        </w:rPr>
        <w:t xml:space="preserve"> </w:t>
      </w:r>
      <w:r w:rsidRPr="005321F9">
        <w:rPr>
          <w:spacing w:val="-4"/>
          <w:sz w:val="24"/>
        </w:rPr>
        <w:t>de</w:t>
      </w:r>
      <w:r w:rsidRPr="005321F9">
        <w:rPr>
          <w:spacing w:val="-8"/>
          <w:sz w:val="24"/>
        </w:rPr>
        <w:t xml:space="preserve"> </w:t>
      </w:r>
      <w:r w:rsidRPr="005321F9">
        <w:rPr>
          <w:spacing w:val="-4"/>
          <w:sz w:val="24"/>
        </w:rPr>
        <w:t>Deuda</w:t>
      </w:r>
      <w:r w:rsidRPr="005321F9">
        <w:rPr>
          <w:spacing w:val="-8"/>
          <w:sz w:val="24"/>
        </w:rPr>
        <w:t xml:space="preserve"> </w:t>
      </w:r>
      <w:r w:rsidRPr="005321F9">
        <w:rPr>
          <w:spacing w:val="-4"/>
          <w:sz w:val="24"/>
        </w:rPr>
        <w:t>y</w:t>
      </w:r>
      <w:r w:rsidRPr="005321F9">
        <w:rPr>
          <w:spacing w:val="-8"/>
          <w:sz w:val="24"/>
        </w:rPr>
        <w:t xml:space="preserve"> </w:t>
      </w:r>
      <w:r w:rsidRPr="005321F9">
        <w:rPr>
          <w:spacing w:val="-4"/>
          <w:sz w:val="24"/>
        </w:rPr>
        <w:t>Disminución</w:t>
      </w:r>
    </w:p>
    <w:p w:rsidR="00B17128" w:rsidRPr="005321F9" w:rsidRDefault="00BC4906">
      <w:pPr>
        <w:tabs>
          <w:tab w:val="left" w:pos="7903"/>
        </w:tabs>
        <w:spacing w:line="299" w:lineRule="exact"/>
        <w:ind w:left="3570"/>
        <w:rPr>
          <w:sz w:val="26"/>
        </w:rPr>
      </w:pPr>
      <w:r w:rsidRPr="005321F9">
        <w:rPr>
          <w:w w:val="95"/>
          <w:sz w:val="24"/>
        </w:rPr>
        <w:t>de</w:t>
      </w:r>
      <w:r w:rsidRPr="005321F9">
        <w:rPr>
          <w:spacing w:val="-5"/>
          <w:w w:val="95"/>
          <w:sz w:val="24"/>
        </w:rPr>
        <w:t xml:space="preserve"> </w:t>
      </w:r>
      <w:r w:rsidRPr="005321F9">
        <w:rPr>
          <w:w w:val="95"/>
          <w:sz w:val="24"/>
        </w:rPr>
        <w:t>Otros</w:t>
      </w:r>
      <w:r w:rsidRPr="005321F9">
        <w:rPr>
          <w:spacing w:val="-6"/>
          <w:w w:val="95"/>
          <w:sz w:val="24"/>
        </w:rPr>
        <w:t xml:space="preserve"> </w:t>
      </w:r>
      <w:r w:rsidRPr="005321F9">
        <w:rPr>
          <w:spacing w:val="-2"/>
          <w:w w:val="95"/>
          <w:sz w:val="24"/>
        </w:rPr>
        <w:t>Pasivos</w:t>
      </w:r>
      <w:r w:rsidRPr="005321F9">
        <w:rPr>
          <w:sz w:val="24"/>
        </w:rPr>
        <w:tab/>
      </w:r>
      <w:r w:rsidRPr="005321F9">
        <w:rPr>
          <w:w w:val="85"/>
          <w:sz w:val="24"/>
        </w:rPr>
        <w:t>(</w:t>
      </w:r>
      <w:r w:rsidRPr="005321F9">
        <w:rPr>
          <w:w w:val="85"/>
          <w:sz w:val="26"/>
        </w:rPr>
        <w:t>$</w:t>
      </w:r>
      <w:r w:rsidRPr="005321F9">
        <w:rPr>
          <w:spacing w:val="16"/>
          <w:sz w:val="26"/>
        </w:rPr>
        <w:t xml:space="preserve"> </w:t>
      </w:r>
      <w:r w:rsidRPr="005321F9">
        <w:rPr>
          <w:w w:val="85"/>
          <w:sz w:val="26"/>
        </w:rPr>
        <w:t>36.867.260.000.-</w:t>
      </w:r>
      <w:r w:rsidRPr="005321F9">
        <w:rPr>
          <w:spacing w:val="-10"/>
          <w:w w:val="85"/>
          <w:sz w:val="26"/>
        </w:rPr>
        <w:t>)</w:t>
      </w:r>
    </w:p>
    <w:p w:rsidR="00B17128" w:rsidRPr="005321F9" w:rsidRDefault="00B17128">
      <w:pPr>
        <w:pStyle w:val="Textoindependiente"/>
        <w:spacing w:before="1"/>
      </w:pPr>
    </w:p>
    <w:p w:rsidR="00B17128" w:rsidRPr="005321F9" w:rsidRDefault="00BC4906">
      <w:pPr>
        <w:pStyle w:val="Prrafodelista"/>
        <w:numPr>
          <w:ilvl w:val="0"/>
          <w:numId w:val="1"/>
        </w:numPr>
        <w:tabs>
          <w:tab w:val="left" w:pos="3598"/>
          <w:tab w:val="left" w:pos="8095"/>
        </w:tabs>
        <w:ind w:left="3597" w:hanging="124"/>
        <w:rPr>
          <w:sz w:val="26"/>
        </w:rPr>
      </w:pPr>
      <w:r w:rsidRPr="005321F9">
        <w:rPr>
          <w:w w:val="90"/>
          <w:sz w:val="24"/>
        </w:rPr>
        <w:t>Inversión</w:t>
      </w:r>
      <w:r w:rsidRPr="005321F9">
        <w:rPr>
          <w:spacing w:val="51"/>
          <w:sz w:val="24"/>
        </w:rPr>
        <w:t xml:space="preserve"> </w:t>
      </w:r>
      <w:r w:rsidRPr="005321F9">
        <w:rPr>
          <w:spacing w:val="-2"/>
          <w:w w:val="90"/>
          <w:sz w:val="24"/>
        </w:rPr>
        <w:t>Financiera</w:t>
      </w:r>
      <w:r w:rsidRPr="005321F9">
        <w:rPr>
          <w:sz w:val="24"/>
        </w:rPr>
        <w:tab/>
      </w:r>
      <w:r w:rsidRPr="005321F9">
        <w:rPr>
          <w:w w:val="80"/>
          <w:sz w:val="24"/>
        </w:rPr>
        <w:t>(</w:t>
      </w:r>
      <w:r w:rsidRPr="005321F9">
        <w:rPr>
          <w:w w:val="80"/>
          <w:sz w:val="26"/>
        </w:rPr>
        <w:t>$</w:t>
      </w:r>
      <w:r w:rsidRPr="005321F9">
        <w:rPr>
          <w:spacing w:val="3"/>
          <w:sz w:val="26"/>
        </w:rPr>
        <w:t xml:space="preserve"> </w:t>
      </w:r>
      <w:r w:rsidRPr="005321F9">
        <w:rPr>
          <w:w w:val="80"/>
          <w:sz w:val="26"/>
        </w:rPr>
        <w:t>8.000.000.000.-</w:t>
      </w:r>
      <w:r w:rsidRPr="005321F9">
        <w:rPr>
          <w:spacing w:val="-10"/>
          <w:w w:val="80"/>
          <w:sz w:val="26"/>
        </w:rPr>
        <w:t>)</w:t>
      </w:r>
    </w:p>
    <w:p w:rsidR="00B17128" w:rsidRPr="005321F9" w:rsidRDefault="00B17128">
      <w:pPr>
        <w:pStyle w:val="Textoindependiente"/>
      </w:pPr>
    </w:p>
    <w:p w:rsidR="00B17128" w:rsidRPr="005321F9" w:rsidRDefault="00BC4906">
      <w:pPr>
        <w:pStyle w:val="Ttulo2"/>
        <w:ind w:left="2573"/>
      </w:pPr>
      <w:bookmarkStart w:id="4" w:name="Distribución_Analítica_de_los_Créditos"/>
      <w:bookmarkEnd w:id="4"/>
      <w:r w:rsidRPr="005321F9">
        <w:rPr>
          <w:spacing w:val="-6"/>
        </w:rPr>
        <w:t>Distribución</w:t>
      </w:r>
      <w:r w:rsidRPr="005321F9">
        <w:rPr>
          <w:spacing w:val="2"/>
        </w:rPr>
        <w:t xml:space="preserve"> </w:t>
      </w:r>
      <w:r w:rsidRPr="005321F9">
        <w:rPr>
          <w:spacing w:val="-6"/>
        </w:rPr>
        <w:t>Analítica</w:t>
      </w:r>
      <w:r w:rsidRPr="005321F9">
        <w:rPr>
          <w:spacing w:val="1"/>
        </w:rPr>
        <w:t xml:space="preserve"> </w:t>
      </w:r>
      <w:r w:rsidRPr="005321F9">
        <w:rPr>
          <w:spacing w:val="-6"/>
        </w:rPr>
        <w:t>de</w:t>
      </w:r>
      <w:r w:rsidRPr="005321F9">
        <w:rPr>
          <w:spacing w:val="1"/>
        </w:rPr>
        <w:t xml:space="preserve"> </w:t>
      </w:r>
      <w:r w:rsidRPr="005321F9">
        <w:rPr>
          <w:spacing w:val="-6"/>
        </w:rPr>
        <w:t>los</w:t>
      </w:r>
      <w:r w:rsidRPr="005321F9">
        <w:rPr>
          <w:spacing w:val="1"/>
        </w:rPr>
        <w:t xml:space="preserve"> </w:t>
      </w:r>
      <w:r w:rsidRPr="005321F9">
        <w:rPr>
          <w:spacing w:val="-6"/>
        </w:rPr>
        <w:t>Créditos</w:t>
      </w:r>
    </w:p>
    <w:p w:rsidR="00B17128" w:rsidRDefault="00B17128">
      <w:pPr>
        <w:pStyle w:val="Textoindependiente"/>
        <w:rPr>
          <w:b/>
        </w:rPr>
      </w:pPr>
    </w:p>
    <w:p w:rsidR="00B17128" w:rsidRDefault="00BC4906">
      <w:pPr>
        <w:pStyle w:val="Textoindependiente"/>
        <w:ind w:left="1184" w:right="114"/>
        <w:jc w:val="both"/>
      </w:pPr>
      <w:r>
        <w:rPr>
          <w:b/>
        </w:rPr>
        <w:t xml:space="preserve">ARTÍCULO 5°. </w:t>
      </w:r>
      <w:r>
        <w:t>El Poder Ejecutivo, el Presidente de cada una de las Cámaras del Poder Legislativo, el Presidente del Superior Tribunal de Justicia, el Procurador General de la Provincia y el Defensor General de la Provincia, distribuirán en sus respectivos ámbitos los créditos de la presente ley al máximo nivel de desagregación previsto en los clasificadores y en las aperturas programáticas o categorías equivalentes que estimen pertinente, según lo establezcan las normas vigentes en la materia.-</w:t>
      </w:r>
    </w:p>
    <w:p w:rsidR="00B17128" w:rsidRDefault="00B17128">
      <w:pPr>
        <w:pStyle w:val="Textoindependiente"/>
      </w:pPr>
    </w:p>
    <w:p w:rsidR="00B17128" w:rsidRDefault="00BC4906">
      <w:pPr>
        <w:pStyle w:val="Ttulo2"/>
        <w:ind w:right="1500"/>
      </w:pPr>
      <w:bookmarkStart w:id="5" w:name="Planta_Permanente_y_Personal_Temporario"/>
      <w:bookmarkEnd w:id="5"/>
      <w:r>
        <w:rPr>
          <w:spacing w:val="-6"/>
        </w:rPr>
        <w:t>Planta</w:t>
      </w:r>
      <w:r>
        <w:rPr>
          <w:spacing w:val="-7"/>
        </w:rPr>
        <w:t xml:space="preserve"> </w:t>
      </w:r>
      <w:r>
        <w:rPr>
          <w:spacing w:val="-6"/>
        </w:rPr>
        <w:t>Permanente y</w:t>
      </w:r>
      <w:r>
        <w:rPr>
          <w:spacing w:val="-9"/>
        </w:rPr>
        <w:t xml:space="preserve"> </w:t>
      </w:r>
      <w:r>
        <w:rPr>
          <w:spacing w:val="-6"/>
        </w:rPr>
        <w:t>Personal Temporario</w:t>
      </w:r>
    </w:p>
    <w:p w:rsidR="00B17128" w:rsidRDefault="00B17128">
      <w:pPr>
        <w:pStyle w:val="Textoindependiente"/>
        <w:rPr>
          <w:b/>
        </w:rPr>
      </w:pPr>
    </w:p>
    <w:p w:rsidR="00B17128" w:rsidRDefault="00BC4906">
      <w:pPr>
        <w:pStyle w:val="Textoindependiente"/>
        <w:ind w:left="1184" w:right="121"/>
        <w:jc w:val="both"/>
      </w:pPr>
      <w:r>
        <w:rPr>
          <w:b/>
        </w:rPr>
        <w:t xml:space="preserve">ARTÍCULO 6°. </w:t>
      </w:r>
      <w:r>
        <w:t>Fíjase en Sesenta y cinco mil ochocientos cuarenta y nueve (65.849) la Planta Permanente de cargos y en Doscientos ochenta y siete mil seiscientos setenta y tres (287.673) la cantidad de horas cátedra permanente.</w:t>
      </w:r>
    </w:p>
    <w:p w:rsidR="00B17128" w:rsidRDefault="00BC4906">
      <w:pPr>
        <w:pStyle w:val="Textoindependiente"/>
        <w:ind w:left="1184" w:right="113"/>
        <w:jc w:val="both"/>
      </w:pPr>
      <w:r>
        <w:t>Dichas cantidades de cargos y horas cátedra, constituyen los límites máximos financiados por los créditos presupuestarios de la presente ley. Su habilitación estará supeditada a que se hallen comprendidos en las estructuras organizativas aprobadas o que se aprueben para cada jurisdicción o entidad.-</w:t>
      </w:r>
    </w:p>
    <w:p w:rsidR="00B17128" w:rsidRDefault="00B17128">
      <w:pPr>
        <w:pStyle w:val="Textoindependiente"/>
      </w:pPr>
    </w:p>
    <w:p w:rsidR="00B17128" w:rsidRDefault="00BC4906">
      <w:pPr>
        <w:pStyle w:val="Textoindependiente"/>
        <w:ind w:left="1184" w:right="116"/>
        <w:jc w:val="both"/>
      </w:pPr>
      <w:r>
        <w:rPr>
          <w:b/>
        </w:rPr>
        <w:t xml:space="preserve">ARTÍCULO 7°. </w:t>
      </w:r>
      <w:r>
        <w:t>Fíjase para el Personal Temporario la cantidad de Tres mil quinientos veinticuatro (3.524) cupos y en Treinta y un mil seiscientos treinta y cuatro (31.634) horas cátedra, que detallados en planillas anexas, constituyen el límite máximo a atender dentro de la Administración Pública Provincial.-</w:t>
      </w:r>
    </w:p>
    <w:p w:rsidR="00B17128" w:rsidRDefault="00B17128">
      <w:pPr>
        <w:pStyle w:val="Textoindependiente"/>
        <w:spacing w:before="5"/>
        <w:rPr>
          <w:sz w:val="25"/>
        </w:rPr>
      </w:pPr>
    </w:p>
    <w:p w:rsidR="00B17128" w:rsidRDefault="00BC4906">
      <w:pPr>
        <w:pStyle w:val="Ttulo2"/>
        <w:ind w:left="2571"/>
      </w:pPr>
      <w:bookmarkStart w:id="6" w:name="Suplencias"/>
      <w:bookmarkEnd w:id="6"/>
      <w:r>
        <w:rPr>
          <w:spacing w:val="-2"/>
        </w:rPr>
        <w:t>Suplencias</w:t>
      </w:r>
    </w:p>
    <w:p w:rsidR="00B17128" w:rsidRDefault="00B17128">
      <w:pPr>
        <w:pStyle w:val="Textoindependiente"/>
        <w:spacing w:before="4"/>
        <w:rPr>
          <w:b/>
          <w:sz w:val="25"/>
        </w:rPr>
      </w:pPr>
    </w:p>
    <w:p w:rsidR="00B17128" w:rsidRDefault="00BC4906">
      <w:pPr>
        <w:pStyle w:val="Textoindependiente"/>
        <w:spacing w:before="1"/>
        <w:ind w:left="1184" w:right="113"/>
        <w:jc w:val="both"/>
      </w:pPr>
      <w:r>
        <w:rPr>
          <w:b/>
        </w:rPr>
        <w:t xml:space="preserve">ARTÍCULO 8°. </w:t>
      </w:r>
      <w:r>
        <w:t>El costo de la planta de personal docente suplente deberá tender a mantenerse dentro del ocho por ciento (8%) del costo del plantel docente permanente aprobado por la presente ley.</w:t>
      </w:r>
    </w:p>
    <w:p w:rsidR="00B17128" w:rsidRDefault="00BC4906">
      <w:pPr>
        <w:pStyle w:val="Textoindependiente"/>
        <w:ind w:left="1184"/>
        <w:jc w:val="both"/>
      </w:pPr>
      <w:r>
        <w:t>El</w:t>
      </w:r>
      <w:r>
        <w:rPr>
          <w:spacing w:val="-2"/>
        </w:rPr>
        <w:t xml:space="preserve"> </w:t>
      </w:r>
      <w:r>
        <w:t>Poder</w:t>
      </w:r>
      <w:r>
        <w:rPr>
          <w:spacing w:val="-2"/>
        </w:rPr>
        <w:t xml:space="preserve"> </w:t>
      </w:r>
      <w:r>
        <w:t>Ejecutivo</w:t>
      </w:r>
      <w:r>
        <w:rPr>
          <w:spacing w:val="-2"/>
        </w:rPr>
        <w:t xml:space="preserve"> </w:t>
      </w:r>
      <w:r>
        <w:t>reglamentará</w:t>
      </w:r>
      <w:r>
        <w:rPr>
          <w:spacing w:val="-3"/>
        </w:rPr>
        <w:t xml:space="preserve"> </w:t>
      </w:r>
      <w:r>
        <w:t>el</w:t>
      </w:r>
      <w:r>
        <w:rPr>
          <w:spacing w:val="-1"/>
        </w:rPr>
        <w:t xml:space="preserve"> </w:t>
      </w:r>
      <w:r>
        <w:t>presente</w:t>
      </w:r>
      <w:r>
        <w:rPr>
          <w:spacing w:val="-3"/>
        </w:rPr>
        <w:t xml:space="preserve"> </w:t>
      </w:r>
      <w:r>
        <w:rPr>
          <w:spacing w:val="-2"/>
        </w:rPr>
        <w:t>artículo.-</w:t>
      </w:r>
    </w:p>
    <w:p w:rsidR="00B17128" w:rsidRDefault="00B17128">
      <w:pPr>
        <w:jc w:val="both"/>
        <w:sectPr w:rsidR="00B17128">
          <w:pgSz w:w="11910" w:h="16840"/>
          <w:pgMar w:top="2720" w:right="1020" w:bottom="280" w:left="520" w:header="638" w:footer="0" w:gutter="0"/>
          <w:cols w:space="720"/>
        </w:sectPr>
      </w:pPr>
    </w:p>
    <w:p w:rsidR="00B17128" w:rsidRDefault="00B17128">
      <w:pPr>
        <w:pStyle w:val="Textoindependiente"/>
        <w:rPr>
          <w:sz w:val="20"/>
        </w:rPr>
      </w:pPr>
    </w:p>
    <w:p w:rsidR="00B17128" w:rsidRDefault="00B17128">
      <w:pPr>
        <w:pStyle w:val="Textoindependiente"/>
        <w:spacing w:before="8"/>
        <w:rPr>
          <w:sz w:val="29"/>
        </w:rPr>
      </w:pPr>
    </w:p>
    <w:p w:rsidR="00B17128" w:rsidRDefault="00BC4906">
      <w:pPr>
        <w:pStyle w:val="Ttulo2"/>
        <w:spacing w:before="90"/>
        <w:ind w:left="4272" w:right="0"/>
        <w:jc w:val="left"/>
      </w:pPr>
      <w:bookmarkStart w:id="7" w:name="Modificaciones_y_Facultades"/>
      <w:bookmarkEnd w:id="7"/>
      <w:r>
        <w:t>Modificaciones</w:t>
      </w:r>
      <w:r>
        <w:rPr>
          <w:spacing w:val="-2"/>
        </w:rPr>
        <w:t xml:space="preserve"> </w:t>
      </w:r>
      <w:r>
        <w:t>y</w:t>
      </w:r>
      <w:r>
        <w:rPr>
          <w:spacing w:val="-2"/>
        </w:rPr>
        <w:t xml:space="preserve"> Facultades</w:t>
      </w:r>
    </w:p>
    <w:p w:rsidR="00B17128" w:rsidRDefault="00B17128">
      <w:pPr>
        <w:pStyle w:val="Textoindependiente"/>
        <w:rPr>
          <w:b/>
        </w:rPr>
      </w:pPr>
    </w:p>
    <w:p w:rsidR="00B17128" w:rsidRDefault="00BC4906">
      <w:pPr>
        <w:pStyle w:val="Textoindependiente"/>
        <w:ind w:left="1184" w:right="109"/>
        <w:jc w:val="both"/>
      </w:pPr>
      <w:r>
        <w:rPr>
          <w:b/>
        </w:rPr>
        <w:t xml:space="preserve">ARTÍCULO 9°. </w:t>
      </w:r>
      <w:r>
        <w:t>Facultase al Poder Ejecutivo, al Presidente de cada una de las Cámaras del Poder Legislativo, al Presidente del Superior</w:t>
      </w:r>
      <w:r>
        <w:rPr>
          <w:spacing w:val="-3"/>
        </w:rPr>
        <w:t xml:space="preserve"> </w:t>
      </w:r>
      <w:r>
        <w:t>Tribunal de Justicia, al Procurador General de la Provincia y al Defensor General de la Provincia, a modificar los totales determinados en los Artículos 1º, 2º, 3º y 4º de la presente ley, fijados a sus respectivos ámbitos, mediante transferencias compensatorias de créditos que aseguren en todo momento el equilibrio preventivo que se proyecta en el balance presupuestario que surge de las planillas anexas que forman parte de la presente. Las modificaciones que se autoricen deberán tender a mantener los totales que por finalidades del gasto se fijen en la presente</w:t>
      </w:r>
      <w:r>
        <w:rPr>
          <w:spacing w:val="-37"/>
        </w:rPr>
        <w:t xml:space="preserve"> </w:t>
      </w:r>
      <w:r>
        <w:t>ley.-</w:t>
      </w:r>
    </w:p>
    <w:p w:rsidR="00B17128" w:rsidRDefault="00B17128">
      <w:pPr>
        <w:pStyle w:val="Textoindependiente"/>
      </w:pPr>
    </w:p>
    <w:p w:rsidR="00B17128" w:rsidRDefault="00BC4906">
      <w:pPr>
        <w:pStyle w:val="Textoindependiente"/>
        <w:spacing w:before="1"/>
        <w:ind w:left="1184" w:right="119"/>
        <w:jc w:val="both"/>
      </w:pPr>
      <w:r>
        <w:rPr>
          <w:b/>
        </w:rPr>
        <w:t xml:space="preserve">ARTÍCULO 10°. </w:t>
      </w:r>
      <w:r>
        <w:t>Facultase al Poder Ejecutivo, al Presidente de cada una de las Cámaras del Poder Legislativo, al Presidente del Superior</w:t>
      </w:r>
      <w:r>
        <w:rPr>
          <w:spacing w:val="-3"/>
        </w:rPr>
        <w:t xml:space="preserve"> </w:t>
      </w:r>
      <w:r>
        <w:t>Tribunal de Justicia, al Procurador General de la Provincia y al Defensor General de la Provincia, a modificar las plantas permanentes de cargos, la cantidad de personal temporario y las horas cátedra, fijados en sus respectivos ámbitos mediante transferencias compensatorias que no incrementen los totales de cantidades establecidas para cada caso.</w:t>
      </w:r>
    </w:p>
    <w:p w:rsidR="00B17128" w:rsidRDefault="00BC4906">
      <w:pPr>
        <w:pStyle w:val="Textoindependiente"/>
        <w:ind w:left="1184" w:right="115"/>
        <w:jc w:val="both"/>
      </w:pPr>
      <w:r>
        <w:t>Las modificaciones que se dispongan deberán tender a mantener los totales que por escalafón se fijan, excepto las resultantes de modificaciones institucionales o por creación y/o reestructuraciones de cargos originadas en Leyes Especiales que determinen incorporaciones de agentes, siempre y cuando las mismas establezcan los recursos o economías que aseguren sus financiamientos manteniendo el equilibrio presupuestario preventivo que fija la presente.-</w:t>
      </w:r>
    </w:p>
    <w:p w:rsidR="00B17128" w:rsidRDefault="00B17128">
      <w:pPr>
        <w:pStyle w:val="Textoindependiente"/>
      </w:pPr>
    </w:p>
    <w:p w:rsidR="00B17128" w:rsidRDefault="00BC4906">
      <w:pPr>
        <w:pStyle w:val="Textoindependiente"/>
        <w:ind w:left="1184" w:right="113"/>
        <w:jc w:val="both"/>
      </w:pPr>
      <w:r>
        <w:rPr>
          <w:b/>
        </w:rPr>
        <w:t xml:space="preserve">ARTÍCULO 11°. </w:t>
      </w:r>
      <w:r>
        <w:t>Facúltase al Poder Ejecutivo Provincial a ampliar el Presupuesto General de Gastos, Cálculo de Recursos o Fuentes Financieras que conforman esta ley por nuevos o mayores ingresos con afectación específica, incluidos los originados en Leyes o Convenios con terceros, suscriptos en el marco de legislaciones especiales.</w:t>
      </w:r>
    </w:p>
    <w:p w:rsidR="00B17128" w:rsidRDefault="00BC4906">
      <w:pPr>
        <w:pStyle w:val="Textoindependiente"/>
        <w:ind w:left="1184" w:right="118"/>
        <w:jc w:val="both"/>
      </w:pPr>
      <w:r>
        <w:t>El Poder Ejecutivo deberá comunicar a esta Legislatura toda ampliación que realice conforme a este Artículo.-</w:t>
      </w:r>
    </w:p>
    <w:p w:rsidR="00B17128" w:rsidRDefault="00B17128">
      <w:pPr>
        <w:pStyle w:val="Textoindependiente"/>
      </w:pPr>
    </w:p>
    <w:p w:rsidR="00B17128" w:rsidRDefault="00BC4906">
      <w:pPr>
        <w:pStyle w:val="Textoindependiente"/>
        <w:ind w:left="1184" w:right="115"/>
        <w:jc w:val="both"/>
      </w:pPr>
      <w:r>
        <w:rPr>
          <w:b/>
        </w:rPr>
        <w:t xml:space="preserve">ARTÍCULO 12°. </w:t>
      </w:r>
      <w:r>
        <w:t>Facúltase al Poder Ejecutivo Provincial a ampliar el Presupuesto General de Gastos, Cálculo de Recursos o Fuentes Financieras que conforman esta Ley, con los mayores</w:t>
      </w:r>
      <w:r>
        <w:rPr>
          <w:spacing w:val="-1"/>
        </w:rPr>
        <w:t xml:space="preserve"> </w:t>
      </w:r>
      <w:r>
        <w:t>ingresos</w:t>
      </w:r>
      <w:r>
        <w:rPr>
          <w:spacing w:val="-1"/>
        </w:rPr>
        <w:t xml:space="preserve"> </w:t>
      </w:r>
      <w:r>
        <w:t>de</w:t>
      </w:r>
      <w:r>
        <w:rPr>
          <w:spacing w:val="-2"/>
        </w:rPr>
        <w:t xml:space="preserve"> </w:t>
      </w:r>
      <w:r>
        <w:t>recursos</w:t>
      </w:r>
      <w:r>
        <w:rPr>
          <w:spacing w:val="-1"/>
        </w:rPr>
        <w:t xml:space="preserve"> </w:t>
      </w:r>
      <w:r>
        <w:t>no</w:t>
      </w:r>
      <w:r>
        <w:rPr>
          <w:spacing w:val="-1"/>
        </w:rPr>
        <w:t xml:space="preserve"> </w:t>
      </w:r>
      <w:r>
        <w:t>afectados</w:t>
      </w:r>
      <w:r>
        <w:rPr>
          <w:spacing w:val="-1"/>
        </w:rPr>
        <w:t xml:space="preserve"> </w:t>
      </w:r>
      <w:r>
        <w:t>que</w:t>
      </w:r>
      <w:r>
        <w:rPr>
          <w:spacing w:val="-2"/>
        </w:rPr>
        <w:t xml:space="preserve"> </w:t>
      </w:r>
      <w:r>
        <w:t>se</w:t>
      </w:r>
      <w:r>
        <w:rPr>
          <w:spacing w:val="-2"/>
        </w:rPr>
        <w:t xml:space="preserve"> </w:t>
      </w:r>
      <w:r>
        <w:t>realicen sobre los</w:t>
      </w:r>
      <w:r>
        <w:rPr>
          <w:spacing w:val="-1"/>
        </w:rPr>
        <w:t xml:space="preserve"> </w:t>
      </w:r>
      <w:r>
        <w:t>estimados</w:t>
      </w:r>
      <w:r>
        <w:rPr>
          <w:spacing w:val="-1"/>
        </w:rPr>
        <w:t xml:space="preserve"> </w:t>
      </w:r>
      <w:r>
        <w:t>por</w:t>
      </w:r>
      <w:r>
        <w:rPr>
          <w:spacing w:val="-1"/>
        </w:rPr>
        <w:t xml:space="preserve"> </w:t>
      </w:r>
      <w:r>
        <w:t>la presente. Si al 31 de Agosto de 2023 los ingresos de Rentas Generales del Sector Público Provincial superaran en un 10% a los previstos para el período acumulado, o equivalente al 67% del Total de Recursos de Rentas Generales, el Poder Ejecutivo enviará un proyecto de Ley a la Legislatura para determinar un nuevo cálculo de Recursos y Créditos de la Administración Pública Provincial y el plan de gastos para el cuarto trimestre.</w:t>
      </w:r>
    </w:p>
    <w:p w:rsidR="00B17128" w:rsidRDefault="00BC4906">
      <w:pPr>
        <w:pStyle w:val="Textoindependiente"/>
        <w:ind w:left="1184" w:right="115"/>
        <w:jc w:val="both"/>
      </w:pPr>
      <w:r>
        <w:t>El Proyecto deberá enviarse durante el mes de setiembre de 2023 y tratarse en un lapso de 30 días. En caso de no aprobarse en ese período de tiempo, y evidenciarse situaciones de emergencia, de necesidad y/o de urgencia, el Poder Ejecutivo podrá realizar las adecuaciones al Presupuesto General, con la debida comunicación a la Honorable Legislatura.</w:t>
      </w:r>
    </w:p>
    <w:p w:rsidR="00B17128" w:rsidRDefault="00B17128">
      <w:pPr>
        <w:jc w:val="both"/>
        <w:sectPr w:rsidR="00B17128">
          <w:pgSz w:w="11910" w:h="16840"/>
          <w:pgMar w:top="2720" w:right="1020" w:bottom="280" w:left="520" w:header="638" w:footer="0" w:gutter="0"/>
          <w:cols w:space="720"/>
        </w:sectPr>
      </w:pPr>
    </w:p>
    <w:p w:rsidR="00B17128" w:rsidRDefault="00B17128">
      <w:pPr>
        <w:pStyle w:val="Textoindependiente"/>
        <w:rPr>
          <w:sz w:val="20"/>
        </w:rPr>
      </w:pPr>
    </w:p>
    <w:p w:rsidR="00B17128" w:rsidRDefault="00B17128">
      <w:pPr>
        <w:pStyle w:val="Textoindependiente"/>
        <w:rPr>
          <w:sz w:val="20"/>
        </w:rPr>
      </w:pPr>
    </w:p>
    <w:p w:rsidR="00B17128" w:rsidRDefault="00B17128">
      <w:pPr>
        <w:pStyle w:val="Textoindependiente"/>
        <w:spacing w:before="8"/>
        <w:rPr>
          <w:sz w:val="16"/>
        </w:rPr>
      </w:pPr>
    </w:p>
    <w:p w:rsidR="00B17128" w:rsidRDefault="00BC4906">
      <w:pPr>
        <w:pStyle w:val="Textoindependiente"/>
        <w:spacing w:before="90"/>
        <w:ind w:left="1184" w:right="123"/>
        <w:jc w:val="both"/>
      </w:pPr>
      <w:r>
        <w:rPr>
          <w:spacing w:val="-18"/>
        </w:rPr>
        <w:t>En</w:t>
      </w:r>
      <w:r>
        <w:rPr>
          <w:spacing w:val="3"/>
        </w:rPr>
        <w:t xml:space="preserve"> </w:t>
      </w:r>
      <w:r>
        <w:rPr>
          <w:spacing w:val="-18"/>
        </w:rPr>
        <w:t>caso</w:t>
      </w:r>
      <w:r>
        <w:rPr>
          <w:spacing w:val="3"/>
        </w:rPr>
        <w:t xml:space="preserve"> </w:t>
      </w:r>
      <w:r>
        <w:rPr>
          <w:spacing w:val="-18"/>
        </w:rPr>
        <w:t>de</w:t>
      </w:r>
      <w:r>
        <w:rPr>
          <w:spacing w:val="3"/>
        </w:rPr>
        <w:t xml:space="preserve"> </w:t>
      </w:r>
      <w:r>
        <w:rPr>
          <w:spacing w:val="-18"/>
        </w:rPr>
        <w:t>no</w:t>
      </w:r>
      <w:r>
        <w:rPr>
          <w:spacing w:val="3"/>
        </w:rPr>
        <w:t xml:space="preserve"> </w:t>
      </w:r>
      <w:r>
        <w:rPr>
          <w:spacing w:val="-18"/>
        </w:rPr>
        <w:t>superarse</w:t>
      </w:r>
      <w:r>
        <w:rPr>
          <w:spacing w:val="3"/>
        </w:rPr>
        <w:t xml:space="preserve"> </w:t>
      </w:r>
      <w:r>
        <w:rPr>
          <w:spacing w:val="-18"/>
        </w:rPr>
        <w:t>el</w:t>
      </w:r>
      <w:r>
        <w:rPr>
          <w:spacing w:val="3"/>
        </w:rPr>
        <w:t xml:space="preserve"> </w:t>
      </w:r>
      <w:r>
        <w:rPr>
          <w:spacing w:val="-18"/>
        </w:rPr>
        <w:t>límite</w:t>
      </w:r>
      <w:r>
        <w:rPr>
          <w:spacing w:val="3"/>
        </w:rPr>
        <w:t xml:space="preserve"> </w:t>
      </w:r>
      <w:r>
        <w:rPr>
          <w:spacing w:val="-18"/>
        </w:rPr>
        <w:t>establecido</w:t>
      </w:r>
      <w:r>
        <w:rPr>
          <w:spacing w:val="3"/>
        </w:rPr>
        <w:t xml:space="preserve"> </w:t>
      </w:r>
      <w:r>
        <w:rPr>
          <w:spacing w:val="-18"/>
        </w:rPr>
        <w:t>al</w:t>
      </w:r>
      <w:r>
        <w:rPr>
          <w:spacing w:val="3"/>
        </w:rPr>
        <w:t xml:space="preserve"> </w:t>
      </w:r>
      <w:r>
        <w:rPr>
          <w:spacing w:val="-18"/>
        </w:rPr>
        <w:t>31</w:t>
      </w:r>
      <w:r>
        <w:rPr>
          <w:spacing w:val="3"/>
        </w:rPr>
        <w:t xml:space="preserve"> </w:t>
      </w:r>
      <w:r>
        <w:rPr>
          <w:spacing w:val="-18"/>
        </w:rPr>
        <w:t>de</w:t>
      </w:r>
      <w:r>
        <w:rPr>
          <w:spacing w:val="3"/>
        </w:rPr>
        <w:t xml:space="preserve"> </w:t>
      </w:r>
      <w:r>
        <w:rPr>
          <w:spacing w:val="-18"/>
        </w:rPr>
        <w:t>Agosto,</w:t>
      </w:r>
      <w:r>
        <w:rPr>
          <w:spacing w:val="3"/>
        </w:rPr>
        <w:t xml:space="preserve"> </w:t>
      </w:r>
      <w:r>
        <w:rPr>
          <w:spacing w:val="-18"/>
        </w:rPr>
        <w:t>el</w:t>
      </w:r>
      <w:r>
        <w:rPr>
          <w:spacing w:val="3"/>
        </w:rPr>
        <w:t xml:space="preserve"> </w:t>
      </w:r>
      <w:r>
        <w:rPr>
          <w:spacing w:val="-18"/>
        </w:rPr>
        <w:t>Poder</w:t>
      </w:r>
      <w:r>
        <w:rPr>
          <w:spacing w:val="4"/>
        </w:rPr>
        <w:t xml:space="preserve"> </w:t>
      </w:r>
      <w:r>
        <w:rPr>
          <w:spacing w:val="-18"/>
        </w:rPr>
        <w:t>Ejecutivo</w:t>
      </w:r>
      <w:r>
        <w:rPr>
          <w:spacing w:val="5"/>
        </w:rPr>
        <w:t xml:space="preserve"> </w:t>
      </w:r>
      <w:r>
        <w:rPr>
          <w:spacing w:val="-18"/>
        </w:rPr>
        <w:t>podrá</w:t>
      </w:r>
      <w:r>
        <w:rPr>
          <w:spacing w:val="4"/>
        </w:rPr>
        <w:t xml:space="preserve"> </w:t>
      </w:r>
      <w:r>
        <w:rPr>
          <w:spacing w:val="-18"/>
        </w:rPr>
        <w:t>ampliar</w:t>
      </w:r>
      <w:r>
        <w:rPr>
          <w:spacing w:val="5"/>
        </w:rPr>
        <w:t xml:space="preserve"> </w:t>
      </w:r>
      <w:r>
        <w:rPr>
          <w:spacing w:val="-18"/>
        </w:rPr>
        <w:t>el</w:t>
      </w:r>
      <w:r>
        <w:rPr>
          <w:spacing w:val="3"/>
        </w:rPr>
        <w:t xml:space="preserve"> </w:t>
      </w:r>
      <w:r>
        <w:rPr>
          <w:spacing w:val="-18"/>
        </w:rPr>
        <w:t xml:space="preserve">Presupuesto </w:t>
      </w:r>
      <w:r>
        <w:rPr>
          <w:spacing w:val="-12"/>
        </w:rPr>
        <w:t>según</w:t>
      </w:r>
      <w:r>
        <w:rPr>
          <w:spacing w:val="-31"/>
        </w:rPr>
        <w:t xml:space="preserve"> </w:t>
      </w:r>
      <w:r>
        <w:rPr>
          <w:spacing w:val="-12"/>
        </w:rPr>
        <w:t>lo</w:t>
      </w:r>
      <w:r>
        <w:rPr>
          <w:spacing w:val="-31"/>
        </w:rPr>
        <w:t xml:space="preserve"> </w:t>
      </w:r>
      <w:r>
        <w:rPr>
          <w:spacing w:val="-12"/>
        </w:rPr>
        <w:t>establecido</w:t>
      </w:r>
      <w:r>
        <w:rPr>
          <w:spacing w:val="-29"/>
        </w:rPr>
        <w:t xml:space="preserve"> </w:t>
      </w:r>
      <w:r>
        <w:rPr>
          <w:spacing w:val="-12"/>
        </w:rPr>
        <w:t>en</w:t>
      </w:r>
      <w:r>
        <w:rPr>
          <w:spacing w:val="-31"/>
        </w:rPr>
        <w:t xml:space="preserve"> </w:t>
      </w:r>
      <w:r>
        <w:rPr>
          <w:spacing w:val="-12"/>
        </w:rPr>
        <w:t>el</w:t>
      </w:r>
      <w:r>
        <w:rPr>
          <w:spacing w:val="-29"/>
        </w:rPr>
        <w:t xml:space="preserve"> </w:t>
      </w:r>
      <w:r>
        <w:rPr>
          <w:spacing w:val="-12"/>
        </w:rPr>
        <w:t>primer</w:t>
      </w:r>
      <w:r>
        <w:rPr>
          <w:spacing w:val="-27"/>
        </w:rPr>
        <w:t xml:space="preserve"> </w:t>
      </w:r>
      <w:r>
        <w:rPr>
          <w:spacing w:val="-12"/>
        </w:rPr>
        <w:t>párrafo</w:t>
      </w:r>
      <w:r>
        <w:rPr>
          <w:spacing w:val="-31"/>
        </w:rPr>
        <w:t xml:space="preserve"> </w:t>
      </w:r>
      <w:r>
        <w:rPr>
          <w:spacing w:val="-12"/>
        </w:rPr>
        <w:t>del</w:t>
      </w:r>
      <w:r>
        <w:rPr>
          <w:spacing w:val="-31"/>
        </w:rPr>
        <w:t xml:space="preserve"> </w:t>
      </w:r>
      <w:r>
        <w:rPr>
          <w:spacing w:val="-12"/>
        </w:rPr>
        <w:t>presente</w:t>
      </w:r>
      <w:r w:rsidR="00FA0C52">
        <w:rPr>
          <w:spacing w:val="-12"/>
        </w:rPr>
        <w:t xml:space="preserve"> </w:t>
      </w:r>
      <w:r>
        <w:rPr>
          <w:spacing w:val="-12"/>
        </w:rPr>
        <w:t>Artículo.-</w:t>
      </w:r>
    </w:p>
    <w:p w:rsidR="00B17128" w:rsidRDefault="00B17128">
      <w:pPr>
        <w:pStyle w:val="Textoindependiente"/>
      </w:pPr>
    </w:p>
    <w:p w:rsidR="00B17128" w:rsidRDefault="00BC4906">
      <w:pPr>
        <w:pStyle w:val="Textoindependiente"/>
        <w:ind w:left="1184" w:right="111"/>
        <w:jc w:val="both"/>
      </w:pPr>
      <w:r>
        <w:rPr>
          <w:b/>
        </w:rPr>
        <w:t xml:space="preserve">ARTÍCULO 13°. </w:t>
      </w:r>
      <w:r>
        <w:t>Autorízase al Poder Ejecutivo Provincial a ampliar el Presupuesto General, incrementando el financiamiento de Fuente Tesoro Provincial con la incorporación de saldos no utilizados de los recursos afectados y no afectados.-</w:t>
      </w:r>
    </w:p>
    <w:p w:rsidR="00B17128" w:rsidRDefault="00B17128">
      <w:pPr>
        <w:pStyle w:val="Textoindependiente"/>
      </w:pPr>
    </w:p>
    <w:p w:rsidR="00B17128" w:rsidRDefault="00BC4906">
      <w:pPr>
        <w:pStyle w:val="Textoindependiente"/>
        <w:ind w:left="1184" w:right="118"/>
        <w:jc w:val="both"/>
      </w:pPr>
      <w:r>
        <w:rPr>
          <w:b/>
        </w:rPr>
        <w:t xml:space="preserve">ARTÍCULO 14°. </w:t>
      </w:r>
      <w:r>
        <w:t>Facúltase al Poder Ejecutivo Provincial a sustituir o modificar las fuentes financieras asignadas, se trate de recursos afectados y no afectados, a efectos de garantizar el cumplimiento de las obligaciones del Estado y mantener el equilibrio presupuestario.-</w:t>
      </w:r>
    </w:p>
    <w:p w:rsidR="00B17128" w:rsidRDefault="00B17128">
      <w:pPr>
        <w:pStyle w:val="Textoindependiente"/>
      </w:pPr>
    </w:p>
    <w:p w:rsidR="00B17128" w:rsidRDefault="00BC4906">
      <w:pPr>
        <w:pStyle w:val="Ttulo2"/>
        <w:ind w:left="2573"/>
      </w:pPr>
      <w:r>
        <w:t>Normas</w:t>
      </w:r>
      <w:r>
        <w:rPr>
          <w:spacing w:val="-5"/>
        </w:rPr>
        <w:t xml:space="preserve"> </w:t>
      </w:r>
      <w:r>
        <w:t>sobre</w:t>
      </w:r>
      <w:r>
        <w:rPr>
          <w:spacing w:val="-4"/>
        </w:rPr>
        <w:t xml:space="preserve"> </w:t>
      </w:r>
      <w:r>
        <w:rPr>
          <w:spacing w:val="-2"/>
        </w:rPr>
        <w:t>Gastos</w:t>
      </w:r>
    </w:p>
    <w:p w:rsidR="00B17128" w:rsidRDefault="00B17128">
      <w:pPr>
        <w:pStyle w:val="Textoindependiente"/>
        <w:rPr>
          <w:b/>
        </w:rPr>
      </w:pPr>
    </w:p>
    <w:p w:rsidR="00B17128" w:rsidRDefault="00BC4906">
      <w:pPr>
        <w:pStyle w:val="Textoindependiente"/>
        <w:ind w:left="1184" w:right="116"/>
        <w:jc w:val="both"/>
      </w:pPr>
      <w:r>
        <w:rPr>
          <w:b/>
        </w:rPr>
        <w:t xml:space="preserve">ARTÍCULO 15°. </w:t>
      </w:r>
      <w:r>
        <w:t>El Poder Ejecutivo Provincial, ambas Cámaras del Poder Legislativo, el Poder Judicial, las Jurisdicciones y las Entidades de la Administración Provincial no podrán proponer o dictar normas ni aprobar Convenios que originen gastos que superen el límite fijado por el</w:t>
      </w:r>
      <w:r>
        <w:rPr>
          <w:spacing w:val="-5"/>
        </w:rPr>
        <w:t xml:space="preserve"> </w:t>
      </w:r>
      <w:r>
        <w:t>Artículo 1º de la presente ley sin el cumplimiento previo de la identificación del gasto que se dará de baja o el recurso con el cual se atenderá.-</w:t>
      </w:r>
    </w:p>
    <w:p w:rsidR="00B17128" w:rsidRDefault="00B17128">
      <w:pPr>
        <w:pStyle w:val="Textoindependiente"/>
      </w:pPr>
    </w:p>
    <w:p w:rsidR="00B17128" w:rsidRDefault="00BC4906">
      <w:pPr>
        <w:pStyle w:val="Textoindependiente"/>
        <w:ind w:left="1184" w:right="110"/>
        <w:jc w:val="both"/>
      </w:pPr>
      <w:r>
        <w:rPr>
          <w:b/>
        </w:rPr>
        <w:t xml:space="preserve">ARTÍCULO 16°. </w:t>
      </w:r>
      <w:r>
        <w:t>El Poder Ejecutivo a través del Ministerio de Economía, Hacienda y Finanzas,</w:t>
      </w:r>
      <w:r>
        <w:rPr>
          <w:spacing w:val="-3"/>
        </w:rPr>
        <w:t xml:space="preserve"> </w:t>
      </w:r>
      <w:r>
        <w:t>programará</w:t>
      </w:r>
      <w:r>
        <w:rPr>
          <w:spacing w:val="-2"/>
        </w:rPr>
        <w:t xml:space="preserve"> </w:t>
      </w:r>
      <w:r>
        <w:t>la</w:t>
      </w:r>
      <w:r>
        <w:rPr>
          <w:spacing w:val="-2"/>
        </w:rPr>
        <w:t xml:space="preserve"> </w:t>
      </w:r>
      <w:r>
        <w:t>ejecución</w:t>
      </w:r>
      <w:r>
        <w:rPr>
          <w:spacing w:val="-1"/>
        </w:rPr>
        <w:t xml:space="preserve"> </w:t>
      </w:r>
      <w:r>
        <w:t>presupuestaria</w:t>
      </w:r>
      <w:r>
        <w:rPr>
          <w:spacing w:val="-2"/>
        </w:rPr>
        <w:t xml:space="preserve"> </w:t>
      </w:r>
      <w:r>
        <w:t>durante</w:t>
      </w:r>
      <w:r>
        <w:rPr>
          <w:spacing w:val="-2"/>
        </w:rPr>
        <w:t xml:space="preserve"> </w:t>
      </w:r>
      <w:r>
        <w:t>el ejercicio,</w:t>
      </w:r>
      <w:r>
        <w:rPr>
          <w:spacing w:val="-1"/>
        </w:rPr>
        <w:t xml:space="preserve"> </w:t>
      </w:r>
      <w:r>
        <w:t>conteniendo</w:t>
      </w:r>
      <w:r>
        <w:rPr>
          <w:spacing w:val="-1"/>
        </w:rPr>
        <w:t xml:space="preserve"> </w:t>
      </w:r>
      <w:r>
        <w:t>los montos o porcentuales de las erogaciones que se autorizan devengar y los conceptos e importes que desembolsará el Tesoro.-</w:t>
      </w:r>
    </w:p>
    <w:p w:rsidR="00B17128" w:rsidRDefault="00B17128">
      <w:pPr>
        <w:pStyle w:val="Textoindependiente"/>
      </w:pPr>
    </w:p>
    <w:p w:rsidR="00B17128" w:rsidRDefault="00BC4906">
      <w:pPr>
        <w:pStyle w:val="Textoindependiente"/>
        <w:ind w:left="1184" w:right="119"/>
        <w:jc w:val="both"/>
      </w:pPr>
      <w:r>
        <w:rPr>
          <w:b/>
        </w:rPr>
        <w:t xml:space="preserve">ARTÍCULO 17°. </w:t>
      </w:r>
      <w:r>
        <w:t>Apruébese el Plan Anual de Comunicación Oficial detallado en Planilla Anexa a la presente.</w:t>
      </w:r>
    </w:p>
    <w:p w:rsidR="00B17128" w:rsidRDefault="00BC4906">
      <w:pPr>
        <w:pStyle w:val="Textoindependiente"/>
        <w:spacing w:before="1"/>
        <w:ind w:left="1184" w:right="111"/>
        <w:jc w:val="both"/>
      </w:pPr>
      <w:r>
        <w:t>El Poder Ejecutivo podrá modificar los montos consignados, conforme las prioridades comunicacionales y las campañas de pauta oficial que se realicen.-</w:t>
      </w:r>
    </w:p>
    <w:p w:rsidR="00B17128" w:rsidRDefault="00B17128">
      <w:pPr>
        <w:pStyle w:val="Textoindependiente"/>
        <w:spacing w:before="11"/>
        <w:rPr>
          <w:sz w:val="23"/>
        </w:rPr>
      </w:pPr>
    </w:p>
    <w:p w:rsidR="00B17128" w:rsidRDefault="00BC4906">
      <w:pPr>
        <w:pStyle w:val="Textoindependiente"/>
        <w:ind w:left="1184" w:right="117"/>
        <w:jc w:val="both"/>
      </w:pPr>
      <w:r>
        <w:rPr>
          <w:b/>
        </w:rPr>
        <w:t xml:space="preserve">ARTÍCULO 18°. </w:t>
      </w:r>
      <w:r>
        <w:t>Apruébese el Plan de Obras Públicas detallado en Planillas Anexas, cuya ejecución será dispuesta por los organismos con competencia en la materia, conforme a los créditos presupuestarios asignados y/o las disponibilidades de recursos o fuentes financieras que se obtengan para ejecutarlas, durante el Ejercicio Financiero 2023.</w:t>
      </w:r>
    </w:p>
    <w:p w:rsidR="00B17128" w:rsidRDefault="00BC4906">
      <w:pPr>
        <w:pStyle w:val="Textoindependiente"/>
        <w:ind w:left="1184" w:right="119"/>
        <w:jc w:val="both"/>
      </w:pPr>
      <w:r>
        <w:t>Facúltase al Poder Ejecutivo, al Presidente de cada una de las Cámaras del Poder Legislativo, al Presidente del Superior Tribunal de Justicia, al Procurador General de la Provincia y al Defensor General de la Provincia a realizar las adecuaciones presupuestarias necesarias, dentro de sus ámbitos, a efectos de implementar lo determinado en el presente. -</w:t>
      </w:r>
    </w:p>
    <w:p w:rsidR="00B17128" w:rsidRDefault="00B17128">
      <w:pPr>
        <w:pStyle w:val="Textoindependiente"/>
      </w:pPr>
    </w:p>
    <w:p w:rsidR="00B17128" w:rsidRDefault="00BC4906">
      <w:pPr>
        <w:pStyle w:val="Textoindependiente"/>
        <w:ind w:left="1184" w:right="111"/>
        <w:jc w:val="both"/>
      </w:pPr>
      <w:r>
        <w:rPr>
          <w:b/>
        </w:rPr>
        <w:t xml:space="preserve">ARTÍCULO 19°. </w:t>
      </w:r>
      <w:r>
        <w:t>El Poder Ejecutivo, el Presidente de cada una de las Cámaras del Poder Legislativo, el Presidente del Superior Tribunal de Justicia, el Procurador General de la Provincia y el Defensor General de la Provincia podrán disponer, en sus respectivos ámbitos, la reprogramación de obras públicas contratadas a fin de obtener una modificación en sus curvas</w:t>
      </w:r>
      <w:r>
        <w:rPr>
          <w:spacing w:val="-2"/>
        </w:rPr>
        <w:t xml:space="preserve"> </w:t>
      </w:r>
      <w:r>
        <w:t>de</w:t>
      </w:r>
      <w:r>
        <w:rPr>
          <w:spacing w:val="-1"/>
        </w:rPr>
        <w:t xml:space="preserve"> </w:t>
      </w:r>
      <w:r>
        <w:t>inversión</w:t>
      </w:r>
      <w:r>
        <w:rPr>
          <w:spacing w:val="-2"/>
        </w:rPr>
        <w:t xml:space="preserve"> </w:t>
      </w:r>
      <w:r>
        <w:t>comprometidas</w:t>
      </w:r>
      <w:r>
        <w:rPr>
          <w:spacing w:val="-2"/>
        </w:rPr>
        <w:t xml:space="preserve"> </w:t>
      </w:r>
      <w:r>
        <w:t>que</w:t>
      </w:r>
      <w:r>
        <w:rPr>
          <w:spacing w:val="-3"/>
        </w:rPr>
        <w:t xml:space="preserve"> </w:t>
      </w:r>
      <w:r>
        <w:t>las adecúe</w:t>
      </w:r>
      <w:r>
        <w:rPr>
          <w:spacing w:val="-1"/>
        </w:rPr>
        <w:t xml:space="preserve"> </w:t>
      </w:r>
      <w:r>
        <w:t>a</w:t>
      </w:r>
      <w:r>
        <w:rPr>
          <w:spacing w:val="-3"/>
        </w:rPr>
        <w:t xml:space="preserve"> </w:t>
      </w:r>
      <w:r>
        <w:t>las</w:t>
      </w:r>
      <w:r>
        <w:rPr>
          <w:spacing w:val="-2"/>
        </w:rPr>
        <w:t xml:space="preserve"> </w:t>
      </w:r>
      <w:r>
        <w:t>posibilidades</w:t>
      </w:r>
      <w:r>
        <w:rPr>
          <w:spacing w:val="-1"/>
        </w:rPr>
        <w:t xml:space="preserve"> </w:t>
      </w:r>
      <w:r>
        <w:t>ciertas</w:t>
      </w:r>
      <w:r>
        <w:rPr>
          <w:spacing w:val="-2"/>
        </w:rPr>
        <w:t xml:space="preserve"> </w:t>
      </w:r>
      <w:r>
        <w:t>de</w:t>
      </w:r>
      <w:r>
        <w:rPr>
          <w:spacing w:val="-1"/>
        </w:rPr>
        <w:t xml:space="preserve"> </w:t>
      </w:r>
      <w:r>
        <w:t>financiación.-</w:t>
      </w:r>
    </w:p>
    <w:p w:rsidR="00B17128" w:rsidRDefault="00B17128">
      <w:pPr>
        <w:jc w:val="both"/>
        <w:sectPr w:rsidR="00B17128">
          <w:headerReference w:type="default" r:id="rId9"/>
          <w:pgSz w:w="11910" w:h="16840"/>
          <w:pgMar w:top="2640" w:right="1020" w:bottom="280" w:left="520" w:header="596" w:footer="0" w:gutter="0"/>
          <w:cols w:space="720"/>
        </w:sectPr>
      </w:pPr>
    </w:p>
    <w:p w:rsidR="00B17128" w:rsidRDefault="00B17128">
      <w:pPr>
        <w:pStyle w:val="Textoindependiente"/>
        <w:rPr>
          <w:sz w:val="20"/>
        </w:rPr>
      </w:pPr>
    </w:p>
    <w:p w:rsidR="00B17128" w:rsidRDefault="00B17128">
      <w:pPr>
        <w:pStyle w:val="Textoindependiente"/>
        <w:spacing w:before="6"/>
        <w:rPr>
          <w:sz w:val="20"/>
        </w:rPr>
      </w:pPr>
    </w:p>
    <w:p w:rsidR="00B17128" w:rsidRDefault="00BC4906">
      <w:pPr>
        <w:pStyle w:val="Ttulo2"/>
        <w:ind w:right="1502"/>
      </w:pPr>
      <w:bookmarkStart w:id="8" w:name="Otras_Disposiciones"/>
      <w:bookmarkEnd w:id="8"/>
      <w:r>
        <w:rPr>
          <w:spacing w:val="-5"/>
        </w:rPr>
        <w:t>Otras</w:t>
      </w:r>
      <w:r>
        <w:rPr>
          <w:spacing w:val="-10"/>
        </w:rPr>
        <w:t xml:space="preserve"> </w:t>
      </w:r>
      <w:r>
        <w:rPr>
          <w:spacing w:val="-2"/>
        </w:rPr>
        <w:t>Disposiciones</w:t>
      </w:r>
    </w:p>
    <w:p w:rsidR="00B17128" w:rsidRDefault="00B17128">
      <w:pPr>
        <w:pStyle w:val="Textoindependiente"/>
        <w:rPr>
          <w:b/>
        </w:rPr>
      </w:pPr>
    </w:p>
    <w:p w:rsidR="00B17128" w:rsidRDefault="00BC4906">
      <w:pPr>
        <w:pStyle w:val="Textoindependiente"/>
        <w:ind w:left="1184" w:right="121"/>
        <w:jc w:val="both"/>
      </w:pPr>
      <w:r>
        <w:rPr>
          <w:b/>
        </w:rPr>
        <w:t xml:space="preserve">ARTÍCULO 20°. </w:t>
      </w:r>
      <w:r>
        <w:t>Manténgase la vigencia para el Ejercicio 2023 de lo dispuesto en el Artículo 25º de la Ley Nº 10.531.-</w:t>
      </w:r>
    </w:p>
    <w:p w:rsidR="00B17128" w:rsidRDefault="00B17128">
      <w:pPr>
        <w:pStyle w:val="Textoindependiente"/>
      </w:pPr>
    </w:p>
    <w:p w:rsidR="00B17128" w:rsidRDefault="00BC4906">
      <w:pPr>
        <w:pStyle w:val="Textoindependiente"/>
        <w:ind w:left="1184" w:right="111"/>
        <w:jc w:val="both"/>
      </w:pPr>
      <w:r>
        <w:rPr>
          <w:b/>
        </w:rPr>
        <w:t xml:space="preserve">ARTÍCULO 21°. </w:t>
      </w:r>
      <w:r w:rsidR="00FA0C52">
        <w:t>Cré</w:t>
      </w:r>
      <w:r>
        <w:t>ase un Fondo de Reserva con el objeto principal de garantizar la atención de los Servicios de Capital e Intereses de la deuda pública consolidada en moneda extranjera contraída en el marco de lo establecido por los</w:t>
      </w:r>
      <w:r>
        <w:rPr>
          <w:spacing w:val="-4"/>
        </w:rPr>
        <w:t xml:space="preserve"> </w:t>
      </w:r>
      <w:r>
        <w:t>Artículo 5º y 6º de la Ley 10.465 y Artículo 1º de la Ley 10.408, modificatoria de la Ley 10.090.</w:t>
      </w:r>
      <w:r>
        <w:rPr>
          <w:spacing w:val="40"/>
        </w:rPr>
        <w:t xml:space="preserve"> </w:t>
      </w:r>
      <w:r>
        <w:t>Su integración se realizará con los saldos no invertidos de rentas generales resultantes al cierre del ejercicio anterior, y podrá ampliarse durante el ejercicio afectando economías de ejecución, utilidades que genere el propio</w:t>
      </w:r>
      <w:r>
        <w:rPr>
          <w:spacing w:val="-4"/>
        </w:rPr>
        <w:t xml:space="preserve"> </w:t>
      </w:r>
      <w:r>
        <w:t>fondo</w:t>
      </w:r>
      <w:r>
        <w:rPr>
          <w:spacing w:val="-5"/>
        </w:rPr>
        <w:t xml:space="preserve"> </w:t>
      </w:r>
      <w:r>
        <w:t>y/o</w:t>
      </w:r>
      <w:r>
        <w:rPr>
          <w:spacing w:val="-5"/>
        </w:rPr>
        <w:t xml:space="preserve"> </w:t>
      </w:r>
      <w:r>
        <w:t>mayores</w:t>
      </w:r>
      <w:r>
        <w:rPr>
          <w:spacing w:val="-5"/>
        </w:rPr>
        <w:t xml:space="preserve"> </w:t>
      </w:r>
      <w:r>
        <w:t>ingresos</w:t>
      </w:r>
      <w:r>
        <w:rPr>
          <w:spacing w:val="-5"/>
        </w:rPr>
        <w:t xml:space="preserve"> </w:t>
      </w:r>
      <w:r>
        <w:t>del</w:t>
      </w:r>
      <w:r>
        <w:rPr>
          <w:spacing w:val="-8"/>
        </w:rPr>
        <w:t xml:space="preserve"> </w:t>
      </w:r>
      <w:r>
        <w:t>Tesoro</w:t>
      </w:r>
      <w:r>
        <w:rPr>
          <w:spacing w:val="-5"/>
        </w:rPr>
        <w:t xml:space="preserve"> </w:t>
      </w:r>
      <w:r>
        <w:t>Provincial</w:t>
      </w:r>
      <w:r>
        <w:rPr>
          <w:spacing w:val="-4"/>
        </w:rPr>
        <w:t xml:space="preserve"> </w:t>
      </w:r>
      <w:r>
        <w:t>que</w:t>
      </w:r>
      <w:r>
        <w:rPr>
          <w:spacing w:val="-5"/>
        </w:rPr>
        <w:t xml:space="preserve"> </w:t>
      </w:r>
      <w:r>
        <w:t>pudieran</w:t>
      </w:r>
      <w:r>
        <w:rPr>
          <w:spacing w:val="-4"/>
        </w:rPr>
        <w:t xml:space="preserve"> </w:t>
      </w:r>
      <w:r>
        <w:t>producirse.</w:t>
      </w:r>
      <w:r>
        <w:rPr>
          <w:spacing w:val="-5"/>
        </w:rPr>
        <w:t xml:space="preserve"> </w:t>
      </w:r>
      <w:r>
        <w:t>El</w:t>
      </w:r>
      <w:r>
        <w:rPr>
          <w:spacing w:val="-5"/>
        </w:rPr>
        <w:t xml:space="preserve"> </w:t>
      </w:r>
      <w:r>
        <w:t>límite</w:t>
      </w:r>
      <w:r>
        <w:rPr>
          <w:spacing w:val="-5"/>
        </w:rPr>
        <w:t xml:space="preserve"> </w:t>
      </w:r>
      <w:r>
        <w:t>de la integración estará dado por el monto de las obligaciones anuales, y el mínimo por el 50%</w:t>
      </w:r>
      <w:r>
        <w:rPr>
          <w:spacing w:val="40"/>
        </w:rPr>
        <w:t xml:space="preserve"> </w:t>
      </w:r>
      <w:r>
        <w:t>de los saldos no invertidos de rentas generales.</w:t>
      </w:r>
    </w:p>
    <w:p w:rsidR="00B17128" w:rsidRDefault="00BC4906">
      <w:pPr>
        <w:pStyle w:val="Textoindependiente"/>
        <w:ind w:left="1184" w:right="114"/>
        <w:jc w:val="both"/>
      </w:pPr>
      <w:r>
        <w:t>El Poder Ejecutivo</w:t>
      </w:r>
      <w:r>
        <w:rPr>
          <w:spacing w:val="40"/>
        </w:rPr>
        <w:t xml:space="preserve"> </w:t>
      </w:r>
      <w:r>
        <w:t>a través del Ministerio de Economía Hacienda y Finanzas, podrá realizar las colocaciones de los saldos integrados en el Fondo de Reserva constituido, en instrumentos reglados</w:t>
      </w:r>
      <w:r>
        <w:rPr>
          <w:spacing w:val="-3"/>
        </w:rPr>
        <w:t xml:space="preserve"> </w:t>
      </w:r>
      <w:r>
        <w:t>del</w:t>
      </w:r>
      <w:r>
        <w:rPr>
          <w:spacing w:val="-2"/>
        </w:rPr>
        <w:t xml:space="preserve"> </w:t>
      </w:r>
      <w:r>
        <w:t>mercado</w:t>
      </w:r>
      <w:r>
        <w:rPr>
          <w:spacing w:val="-2"/>
        </w:rPr>
        <w:t xml:space="preserve"> </w:t>
      </w:r>
      <w:r>
        <w:t>de</w:t>
      </w:r>
      <w:r>
        <w:rPr>
          <w:spacing w:val="-2"/>
        </w:rPr>
        <w:t xml:space="preserve"> </w:t>
      </w:r>
      <w:r>
        <w:t>capitales</w:t>
      </w:r>
      <w:r>
        <w:rPr>
          <w:spacing w:val="-1"/>
        </w:rPr>
        <w:t xml:space="preserve"> </w:t>
      </w:r>
      <w:r>
        <w:t>en</w:t>
      </w:r>
      <w:r>
        <w:rPr>
          <w:spacing w:val="-2"/>
        </w:rPr>
        <w:t xml:space="preserve"> </w:t>
      </w:r>
      <w:r>
        <w:t>moneda</w:t>
      </w:r>
      <w:r>
        <w:rPr>
          <w:spacing w:val="-2"/>
        </w:rPr>
        <w:t xml:space="preserve"> </w:t>
      </w:r>
      <w:r>
        <w:t>Nacional</w:t>
      </w:r>
      <w:r>
        <w:rPr>
          <w:spacing w:val="-2"/>
        </w:rPr>
        <w:t xml:space="preserve"> </w:t>
      </w:r>
      <w:r>
        <w:t>o</w:t>
      </w:r>
      <w:r>
        <w:rPr>
          <w:spacing w:val="-3"/>
        </w:rPr>
        <w:t xml:space="preserve"> </w:t>
      </w:r>
      <w:r>
        <w:t>Extranjera</w:t>
      </w:r>
      <w:r>
        <w:rPr>
          <w:spacing w:val="-2"/>
        </w:rPr>
        <w:t xml:space="preserve"> </w:t>
      </w:r>
      <w:r>
        <w:t>y/o</w:t>
      </w:r>
      <w:r>
        <w:rPr>
          <w:spacing w:val="-2"/>
        </w:rPr>
        <w:t xml:space="preserve"> </w:t>
      </w:r>
      <w:r>
        <w:t>inversiones</w:t>
      </w:r>
      <w:r>
        <w:rPr>
          <w:spacing w:val="-1"/>
        </w:rPr>
        <w:t xml:space="preserve"> </w:t>
      </w:r>
      <w:r>
        <w:t>dentro</w:t>
      </w:r>
      <w:r>
        <w:rPr>
          <w:spacing w:val="-2"/>
        </w:rPr>
        <w:t xml:space="preserve"> </w:t>
      </w:r>
      <w:r>
        <w:t>del sistema bancario y financiero nacional, procurando establecerse los mecanismos de análisis y selección de opciones y condiciones</w:t>
      </w:r>
      <w:r>
        <w:rPr>
          <w:spacing w:val="40"/>
        </w:rPr>
        <w:t xml:space="preserve"> </w:t>
      </w:r>
      <w:r>
        <w:t>que</w:t>
      </w:r>
      <w:r>
        <w:rPr>
          <w:spacing w:val="40"/>
        </w:rPr>
        <w:t xml:space="preserve"> </w:t>
      </w:r>
      <w:r>
        <w:t>mejor se adapten</w:t>
      </w:r>
      <w:r>
        <w:rPr>
          <w:spacing w:val="40"/>
        </w:rPr>
        <w:t xml:space="preserve"> </w:t>
      </w:r>
      <w:r>
        <w:t>a un moderado criterio de riesgo, priorizando</w:t>
      </w:r>
      <w:r>
        <w:rPr>
          <w:spacing w:val="-1"/>
        </w:rPr>
        <w:t xml:space="preserve"> </w:t>
      </w:r>
      <w:r>
        <w:t>el</w:t>
      </w:r>
      <w:r>
        <w:rPr>
          <w:spacing w:val="-1"/>
        </w:rPr>
        <w:t xml:space="preserve"> </w:t>
      </w:r>
      <w:r>
        <w:t>resguardo</w:t>
      </w:r>
      <w:r>
        <w:rPr>
          <w:spacing w:val="-1"/>
        </w:rPr>
        <w:t xml:space="preserve"> </w:t>
      </w:r>
      <w:r>
        <w:t>de</w:t>
      </w:r>
      <w:r>
        <w:rPr>
          <w:spacing w:val="-1"/>
        </w:rPr>
        <w:t xml:space="preserve"> </w:t>
      </w:r>
      <w:r>
        <w:t>capital</w:t>
      </w:r>
      <w:r>
        <w:rPr>
          <w:spacing w:val="-1"/>
        </w:rPr>
        <w:t xml:space="preserve"> </w:t>
      </w:r>
      <w:r>
        <w:t>por</w:t>
      </w:r>
      <w:r>
        <w:rPr>
          <w:spacing w:val="-1"/>
        </w:rPr>
        <w:t xml:space="preserve"> </w:t>
      </w:r>
      <w:r>
        <w:t>sobre</w:t>
      </w:r>
      <w:r>
        <w:rPr>
          <w:spacing w:val="-1"/>
        </w:rPr>
        <w:t xml:space="preserve"> </w:t>
      </w:r>
      <w:r>
        <w:t>la renta financiera,</w:t>
      </w:r>
      <w:r>
        <w:rPr>
          <w:spacing w:val="-1"/>
        </w:rPr>
        <w:t xml:space="preserve"> </w:t>
      </w:r>
      <w:r>
        <w:t>en</w:t>
      </w:r>
      <w:r>
        <w:rPr>
          <w:spacing w:val="-1"/>
        </w:rPr>
        <w:t xml:space="preserve"> </w:t>
      </w:r>
      <w:r>
        <w:t>custodia</w:t>
      </w:r>
      <w:r>
        <w:rPr>
          <w:spacing w:val="-1"/>
        </w:rPr>
        <w:t xml:space="preserve"> </w:t>
      </w:r>
      <w:r>
        <w:t>y</w:t>
      </w:r>
      <w:r>
        <w:rPr>
          <w:spacing w:val="-1"/>
        </w:rPr>
        <w:t xml:space="preserve"> </w:t>
      </w:r>
      <w:r>
        <w:t>preservación</w:t>
      </w:r>
      <w:r>
        <w:rPr>
          <w:spacing w:val="-1"/>
        </w:rPr>
        <w:t xml:space="preserve"> </w:t>
      </w:r>
      <w:r>
        <w:t>de los activos de la hacienda del Estado y dejando debido registro de las operaciones de integración y colocaciones, en la contabilidad del presupuesto.</w:t>
      </w:r>
    </w:p>
    <w:p w:rsidR="00B17128" w:rsidRDefault="00BC4906">
      <w:pPr>
        <w:pStyle w:val="Textoindependiente"/>
        <w:ind w:left="1184" w:right="114"/>
        <w:jc w:val="both"/>
      </w:pPr>
      <w:r>
        <w:t>Canceladas las obligaciones objeto del Fondo creado, mediante la liquidación total o parcial de los activos que lo componen y en caso de existir disponibles podrán mantenerse para ser incorporados e integrar su constitución en el Presupuesto del ejercicio siguiente. -</w:t>
      </w:r>
    </w:p>
    <w:p w:rsidR="00B17128" w:rsidRDefault="00B17128">
      <w:pPr>
        <w:pStyle w:val="Textoindependiente"/>
      </w:pPr>
    </w:p>
    <w:p w:rsidR="00B17128" w:rsidRDefault="00BC4906" w:rsidP="00FA0C52">
      <w:pPr>
        <w:pStyle w:val="Textoindependiente"/>
        <w:spacing w:before="1"/>
        <w:ind w:left="1184" w:right="2"/>
        <w:jc w:val="both"/>
      </w:pPr>
      <w:r>
        <w:rPr>
          <w:b/>
        </w:rPr>
        <w:t>ARTÍCULO</w:t>
      </w:r>
      <w:r>
        <w:rPr>
          <w:b/>
          <w:spacing w:val="75"/>
        </w:rPr>
        <w:t xml:space="preserve"> </w:t>
      </w:r>
      <w:r>
        <w:rPr>
          <w:b/>
        </w:rPr>
        <w:t>22°.</w:t>
      </w:r>
      <w:r>
        <w:rPr>
          <w:b/>
          <w:spacing w:val="75"/>
        </w:rPr>
        <w:t xml:space="preserve"> </w:t>
      </w:r>
      <w:r>
        <w:t>Autorizase</w:t>
      </w:r>
      <w:r>
        <w:rPr>
          <w:spacing w:val="72"/>
        </w:rPr>
        <w:t xml:space="preserve"> </w:t>
      </w:r>
      <w:r>
        <w:t>al</w:t>
      </w:r>
      <w:r>
        <w:rPr>
          <w:spacing w:val="75"/>
        </w:rPr>
        <w:t xml:space="preserve"> </w:t>
      </w:r>
      <w:r>
        <w:t>Poder</w:t>
      </w:r>
      <w:r>
        <w:rPr>
          <w:spacing w:val="75"/>
        </w:rPr>
        <w:t xml:space="preserve"> </w:t>
      </w:r>
      <w:r>
        <w:t>Ejecutivo</w:t>
      </w:r>
      <w:r>
        <w:rPr>
          <w:spacing w:val="77"/>
        </w:rPr>
        <w:t xml:space="preserve"> </w:t>
      </w:r>
      <w:r>
        <w:t>a</w:t>
      </w:r>
      <w:r>
        <w:rPr>
          <w:spacing w:val="75"/>
        </w:rPr>
        <w:t xml:space="preserve"> </w:t>
      </w:r>
      <w:r>
        <w:t>través</w:t>
      </w:r>
      <w:r>
        <w:rPr>
          <w:spacing w:val="74"/>
        </w:rPr>
        <w:t xml:space="preserve"> </w:t>
      </w:r>
      <w:r>
        <w:t>del</w:t>
      </w:r>
      <w:r>
        <w:rPr>
          <w:spacing w:val="72"/>
        </w:rPr>
        <w:t xml:space="preserve"> </w:t>
      </w:r>
      <w:r>
        <w:t>Ministerio</w:t>
      </w:r>
      <w:r>
        <w:rPr>
          <w:spacing w:val="73"/>
        </w:rPr>
        <w:t xml:space="preserve"> </w:t>
      </w:r>
      <w:r>
        <w:t>de</w:t>
      </w:r>
      <w:r>
        <w:rPr>
          <w:spacing w:val="77"/>
        </w:rPr>
        <w:t xml:space="preserve"> </w:t>
      </w:r>
      <w:r>
        <w:t>Economía Hacienda</w:t>
      </w:r>
      <w:r>
        <w:rPr>
          <w:spacing w:val="80"/>
        </w:rPr>
        <w:t xml:space="preserve"> </w:t>
      </w:r>
      <w:r>
        <w:t>y</w:t>
      </w:r>
      <w:r>
        <w:rPr>
          <w:spacing w:val="80"/>
        </w:rPr>
        <w:t xml:space="preserve"> </w:t>
      </w:r>
      <w:r>
        <w:t>Finanzas</w:t>
      </w:r>
      <w:r>
        <w:rPr>
          <w:spacing w:val="80"/>
        </w:rPr>
        <w:t xml:space="preserve"> </w:t>
      </w:r>
      <w:r>
        <w:t>a</w:t>
      </w:r>
      <w:r>
        <w:rPr>
          <w:spacing w:val="80"/>
        </w:rPr>
        <w:t xml:space="preserve"> </w:t>
      </w:r>
      <w:r>
        <w:t>realizar</w:t>
      </w:r>
      <w:r>
        <w:rPr>
          <w:spacing w:val="80"/>
        </w:rPr>
        <w:t xml:space="preserve"> </w:t>
      </w:r>
      <w:r>
        <w:t>las</w:t>
      </w:r>
      <w:r>
        <w:rPr>
          <w:spacing w:val="80"/>
        </w:rPr>
        <w:t xml:space="preserve"> </w:t>
      </w:r>
      <w:r>
        <w:t>colocaciones</w:t>
      </w:r>
      <w:r>
        <w:rPr>
          <w:spacing w:val="80"/>
        </w:rPr>
        <w:t xml:space="preserve"> </w:t>
      </w:r>
      <w:r>
        <w:t>de</w:t>
      </w:r>
      <w:r>
        <w:rPr>
          <w:spacing w:val="80"/>
        </w:rPr>
        <w:t xml:space="preserve"> </w:t>
      </w:r>
      <w:r>
        <w:t>saldos</w:t>
      </w:r>
      <w:r>
        <w:rPr>
          <w:spacing w:val="80"/>
        </w:rPr>
        <w:t xml:space="preserve"> </w:t>
      </w:r>
      <w:r>
        <w:t>financieros</w:t>
      </w:r>
      <w:r>
        <w:rPr>
          <w:spacing w:val="80"/>
        </w:rPr>
        <w:t xml:space="preserve"> </w:t>
      </w:r>
      <w:r>
        <w:t>del</w:t>
      </w:r>
      <w:r>
        <w:rPr>
          <w:spacing w:val="80"/>
        </w:rPr>
        <w:t xml:space="preserve"> </w:t>
      </w:r>
      <w:r>
        <w:t>ejercicio,</w:t>
      </w:r>
      <w:r>
        <w:rPr>
          <w:spacing w:val="40"/>
        </w:rPr>
        <w:t xml:space="preserve"> </w:t>
      </w:r>
      <w:r>
        <w:t>disponibles transitoriamente, en instrumentos</w:t>
      </w:r>
      <w:r>
        <w:rPr>
          <w:spacing w:val="30"/>
        </w:rPr>
        <w:t xml:space="preserve"> </w:t>
      </w:r>
      <w:r>
        <w:t>reglados del mercado de capitales en moneda</w:t>
      </w:r>
      <w:r>
        <w:rPr>
          <w:spacing w:val="40"/>
        </w:rPr>
        <w:t xml:space="preserve"> </w:t>
      </w:r>
      <w:r>
        <w:t>Nacional</w:t>
      </w:r>
      <w:r>
        <w:rPr>
          <w:spacing w:val="40"/>
        </w:rPr>
        <w:t xml:space="preserve"> </w:t>
      </w:r>
      <w:r>
        <w:t>o</w:t>
      </w:r>
      <w:r>
        <w:rPr>
          <w:spacing w:val="40"/>
        </w:rPr>
        <w:t xml:space="preserve"> </w:t>
      </w:r>
      <w:r>
        <w:t>Extranjera</w:t>
      </w:r>
      <w:r>
        <w:rPr>
          <w:spacing w:val="40"/>
        </w:rPr>
        <w:t xml:space="preserve"> </w:t>
      </w:r>
      <w:r>
        <w:t>y/o</w:t>
      </w:r>
      <w:r>
        <w:rPr>
          <w:spacing w:val="40"/>
        </w:rPr>
        <w:t xml:space="preserve"> </w:t>
      </w:r>
      <w:r>
        <w:t>inversiones</w:t>
      </w:r>
      <w:r>
        <w:rPr>
          <w:spacing w:val="40"/>
        </w:rPr>
        <w:t xml:space="preserve"> </w:t>
      </w:r>
      <w:r>
        <w:t>dentro</w:t>
      </w:r>
      <w:r>
        <w:rPr>
          <w:spacing w:val="40"/>
        </w:rPr>
        <w:t xml:space="preserve"> </w:t>
      </w:r>
      <w:r>
        <w:t>del</w:t>
      </w:r>
      <w:r>
        <w:rPr>
          <w:spacing w:val="40"/>
        </w:rPr>
        <w:t xml:space="preserve"> </w:t>
      </w:r>
      <w:r>
        <w:t>sistema</w:t>
      </w:r>
      <w:r>
        <w:rPr>
          <w:spacing w:val="40"/>
        </w:rPr>
        <w:t xml:space="preserve"> </w:t>
      </w:r>
      <w:r>
        <w:t>bancario</w:t>
      </w:r>
      <w:r>
        <w:rPr>
          <w:spacing w:val="40"/>
        </w:rPr>
        <w:t xml:space="preserve"> </w:t>
      </w:r>
      <w:r>
        <w:t>y</w:t>
      </w:r>
      <w:r>
        <w:rPr>
          <w:spacing w:val="40"/>
        </w:rPr>
        <w:t xml:space="preserve"> </w:t>
      </w:r>
      <w:r>
        <w:t>financiero</w:t>
      </w:r>
      <w:r>
        <w:rPr>
          <w:spacing w:val="40"/>
        </w:rPr>
        <w:t xml:space="preserve"> </w:t>
      </w:r>
      <w:r>
        <w:t>nacional, procurando</w:t>
      </w:r>
      <w:r>
        <w:rPr>
          <w:spacing w:val="30"/>
        </w:rPr>
        <w:t xml:space="preserve"> </w:t>
      </w:r>
      <w:r>
        <w:t>establecerse</w:t>
      </w:r>
      <w:r>
        <w:rPr>
          <w:spacing w:val="31"/>
        </w:rPr>
        <w:t xml:space="preserve"> </w:t>
      </w:r>
      <w:r>
        <w:t>los</w:t>
      </w:r>
      <w:r>
        <w:rPr>
          <w:spacing w:val="32"/>
        </w:rPr>
        <w:t xml:space="preserve"> </w:t>
      </w:r>
      <w:r>
        <w:t>mecanismos</w:t>
      </w:r>
      <w:r>
        <w:rPr>
          <w:spacing w:val="30"/>
        </w:rPr>
        <w:t xml:space="preserve"> </w:t>
      </w:r>
      <w:r>
        <w:t>de</w:t>
      </w:r>
      <w:r>
        <w:rPr>
          <w:spacing w:val="31"/>
        </w:rPr>
        <w:t xml:space="preserve"> </w:t>
      </w:r>
      <w:r>
        <w:t>análisis</w:t>
      </w:r>
      <w:r>
        <w:rPr>
          <w:spacing w:val="34"/>
        </w:rPr>
        <w:t xml:space="preserve"> </w:t>
      </w:r>
      <w:r>
        <w:t>y</w:t>
      </w:r>
      <w:r>
        <w:rPr>
          <w:spacing w:val="30"/>
        </w:rPr>
        <w:t xml:space="preserve"> </w:t>
      </w:r>
      <w:r>
        <w:t>selección</w:t>
      </w:r>
      <w:r>
        <w:rPr>
          <w:spacing w:val="32"/>
        </w:rPr>
        <w:t xml:space="preserve"> </w:t>
      </w:r>
      <w:r>
        <w:t>de</w:t>
      </w:r>
      <w:r>
        <w:rPr>
          <w:spacing w:val="31"/>
        </w:rPr>
        <w:t xml:space="preserve"> </w:t>
      </w:r>
      <w:r>
        <w:t>opciones</w:t>
      </w:r>
      <w:r>
        <w:rPr>
          <w:spacing w:val="32"/>
        </w:rPr>
        <w:t xml:space="preserve"> </w:t>
      </w:r>
      <w:r>
        <w:t>y</w:t>
      </w:r>
      <w:r>
        <w:rPr>
          <w:spacing w:val="30"/>
        </w:rPr>
        <w:t xml:space="preserve"> </w:t>
      </w:r>
      <w:r>
        <w:t>condiciones que mejor</w:t>
      </w:r>
      <w:r>
        <w:rPr>
          <w:spacing w:val="-1"/>
        </w:rPr>
        <w:t xml:space="preserve"> </w:t>
      </w:r>
      <w:r>
        <w:t>se</w:t>
      </w:r>
      <w:r>
        <w:rPr>
          <w:spacing w:val="-1"/>
        </w:rPr>
        <w:t xml:space="preserve"> </w:t>
      </w:r>
      <w:r>
        <w:t>adapten a</w:t>
      </w:r>
      <w:r>
        <w:rPr>
          <w:spacing w:val="-1"/>
        </w:rPr>
        <w:t xml:space="preserve"> </w:t>
      </w:r>
      <w:r>
        <w:t>un</w:t>
      </w:r>
      <w:r>
        <w:rPr>
          <w:spacing w:val="-1"/>
        </w:rPr>
        <w:t xml:space="preserve"> </w:t>
      </w:r>
      <w:r>
        <w:t>moderado criterio</w:t>
      </w:r>
      <w:r>
        <w:rPr>
          <w:spacing w:val="-1"/>
        </w:rPr>
        <w:t xml:space="preserve"> </w:t>
      </w:r>
      <w:r>
        <w:t>de riesgo, priorizando</w:t>
      </w:r>
      <w:r>
        <w:rPr>
          <w:spacing w:val="-1"/>
        </w:rPr>
        <w:t xml:space="preserve"> </w:t>
      </w:r>
      <w:r>
        <w:t>el</w:t>
      </w:r>
      <w:r>
        <w:rPr>
          <w:spacing w:val="-1"/>
        </w:rPr>
        <w:t xml:space="preserve"> </w:t>
      </w:r>
      <w:r>
        <w:t>resguardo</w:t>
      </w:r>
      <w:r>
        <w:rPr>
          <w:spacing w:val="-1"/>
        </w:rPr>
        <w:t xml:space="preserve"> </w:t>
      </w:r>
      <w:r>
        <w:t>de</w:t>
      </w:r>
      <w:r>
        <w:rPr>
          <w:spacing w:val="-1"/>
        </w:rPr>
        <w:t xml:space="preserve"> </w:t>
      </w:r>
      <w:r>
        <w:t>capital</w:t>
      </w:r>
      <w:r>
        <w:rPr>
          <w:spacing w:val="-1"/>
        </w:rPr>
        <w:t xml:space="preserve"> </w:t>
      </w:r>
      <w:r>
        <w:t>por sobre la renta financiera, en custodia y preservación de los activos de la hacienda del Estado. Cuando</w:t>
      </w:r>
      <w:r>
        <w:rPr>
          <w:spacing w:val="-1"/>
        </w:rPr>
        <w:t xml:space="preserve"> </w:t>
      </w:r>
      <w:r>
        <w:t>los</w:t>
      </w:r>
      <w:r>
        <w:rPr>
          <w:spacing w:val="-1"/>
        </w:rPr>
        <w:t xml:space="preserve"> </w:t>
      </w:r>
      <w:r>
        <w:t>saldos financieros disponibles</w:t>
      </w:r>
      <w:r>
        <w:rPr>
          <w:spacing w:val="-2"/>
        </w:rPr>
        <w:t xml:space="preserve"> </w:t>
      </w:r>
      <w:r>
        <w:t>tengan</w:t>
      </w:r>
      <w:r>
        <w:rPr>
          <w:spacing w:val="-2"/>
        </w:rPr>
        <w:t xml:space="preserve"> </w:t>
      </w:r>
      <w:r>
        <w:t>su</w:t>
      </w:r>
      <w:r>
        <w:rPr>
          <w:spacing w:val="-1"/>
        </w:rPr>
        <w:t xml:space="preserve"> </w:t>
      </w:r>
      <w:r>
        <w:t>origen en</w:t>
      </w:r>
      <w:r>
        <w:rPr>
          <w:spacing w:val="-3"/>
        </w:rPr>
        <w:t xml:space="preserve"> </w:t>
      </w:r>
      <w:r>
        <w:t>obligaciones</w:t>
      </w:r>
      <w:r>
        <w:rPr>
          <w:spacing w:val="5"/>
        </w:rPr>
        <w:t xml:space="preserve"> </w:t>
      </w:r>
      <w:r>
        <w:t>que deban</w:t>
      </w:r>
      <w:r>
        <w:rPr>
          <w:spacing w:val="2"/>
        </w:rPr>
        <w:t xml:space="preserve"> </w:t>
      </w:r>
      <w:r>
        <w:t>hacerse efectivas</w:t>
      </w:r>
      <w:r>
        <w:rPr>
          <w:spacing w:val="-1"/>
        </w:rPr>
        <w:t xml:space="preserve"> </w:t>
      </w:r>
      <w:r>
        <w:t>en</w:t>
      </w:r>
      <w:r>
        <w:rPr>
          <w:spacing w:val="-3"/>
        </w:rPr>
        <w:t xml:space="preserve"> </w:t>
      </w:r>
      <w:r>
        <w:t>el</w:t>
      </w:r>
      <w:r>
        <w:rPr>
          <w:spacing w:val="-4"/>
        </w:rPr>
        <w:t xml:space="preserve"> </w:t>
      </w:r>
      <w:r>
        <w:t>próximo</w:t>
      </w:r>
      <w:r>
        <w:rPr>
          <w:spacing w:val="-3"/>
        </w:rPr>
        <w:t xml:space="preserve"> </w:t>
      </w:r>
      <w:r>
        <w:t>ejercicio,</w:t>
      </w:r>
      <w:r>
        <w:rPr>
          <w:spacing w:val="-3"/>
        </w:rPr>
        <w:t xml:space="preserve"> </w:t>
      </w:r>
      <w:r>
        <w:t>las</w:t>
      </w:r>
      <w:r>
        <w:rPr>
          <w:spacing w:val="-3"/>
        </w:rPr>
        <w:t xml:space="preserve"> </w:t>
      </w:r>
      <w:r>
        <w:t>colocaciones</w:t>
      </w:r>
      <w:r>
        <w:rPr>
          <w:spacing w:val="-2"/>
        </w:rPr>
        <w:t xml:space="preserve"> </w:t>
      </w:r>
      <w:r>
        <w:t>que</w:t>
      </w:r>
      <w:r>
        <w:rPr>
          <w:spacing w:val="-2"/>
        </w:rPr>
        <w:t xml:space="preserve"> </w:t>
      </w:r>
      <w:r>
        <w:t>con</w:t>
      </w:r>
      <w:r>
        <w:rPr>
          <w:spacing w:val="-2"/>
        </w:rPr>
        <w:t xml:space="preserve"> </w:t>
      </w:r>
      <w:r>
        <w:t>ellos</w:t>
      </w:r>
      <w:r>
        <w:rPr>
          <w:spacing w:val="-3"/>
        </w:rPr>
        <w:t xml:space="preserve"> </w:t>
      </w:r>
      <w:r>
        <w:t>se</w:t>
      </w:r>
      <w:r>
        <w:rPr>
          <w:spacing w:val="-4"/>
        </w:rPr>
        <w:t xml:space="preserve"> </w:t>
      </w:r>
      <w:r>
        <w:t>realicen</w:t>
      </w:r>
      <w:r>
        <w:rPr>
          <w:spacing w:val="-1"/>
        </w:rPr>
        <w:t xml:space="preserve"> </w:t>
      </w:r>
      <w:r>
        <w:t>podrán</w:t>
      </w:r>
      <w:r>
        <w:rPr>
          <w:spacing w:val="-1"/>
        </w:rPr>
        <w:t xml:space="preserve"> </w:t>
      </w:r>
      <w:r>
        <w:t>acompañar el</w:t>
      </w:r>
      <w:r>
        <w:rPr>
          <w:spacing w:val="80"/>
        </w:rPr>
        <w:t xml:space="preserve"> </w:t>
      </w:r>
      <w:r>
        <w:t>programa</w:t>
      </w:r>
      <w:r>
        <w:rPr>
          <w:spacing w:val="80"/>
        </w:rPr>
        <w:t xml:space="preserve"> </w:t>
      </w:r>
      <w:r>
        <w:t>de</w:t>
      </w:r>
      <w:r>
        <w:rPr>
          <w:spacing w:val="80"/>
        </w:rPr>
        <w:t xml:space="preserve"> </w:t>
      </w:r>
      <w:r>
        <w:t>vencimientos</w:t>
      </w:r>
      <w:r>
        <w:rPr>
          <w:spacing w:val="80"/>
        </w:rPr>
        <w:t xml:space="preserve"> </w:t>
      </w:r>
      <w:r>
        <w:t>aun</w:t>
      </w:r>
      <w:r>
        <w:rPr>
          <w:spacing w:val="80"/>
        </w:rPr>
        <w:t xml:space="preserve"> </w:t>
      </w:r>
      <w:r>
        <w:t>cuando</w:t>
      </w:r>
      <w:r>
        <w:rPr>
          <w:spacing w:val="80"/>
        </w:rPr>
        <w:t xml:space="preserve"> </w:t>
      </w:r>
      <w:r>
        <w:t>esto</w:t>
      </w:r>
      <w:r>
        <w:rPr>
          <w:spacing w:val="80"/>
        </w:rPr>
        <w:t xml:space="preserve"> </w:t>
      </w:r>
      <w:r>
        <w:t>implique</w:t>
      </w:r>
      <w:r>
        <w:rPr>
          <w:spacing w:val="80"/>
        </w:rPr>
        <w:t xml:space="preserve"> </w:t>
      </w:r>
      <w:r>
        <w:t>la</w:t>
      </w:r>
      <w:r>
        <w:rPr>
          <w:spacing w:val="80"/>
        </w:rPr>
        <w:t xml:space="preserve"> </w:t>
      </w:r>
      <w:r>
        <w:t>trascendencia</w:t>
      </w:r>
      <w:r>
        <w:rPr>
          <w:spacing w:val="80"/>
        </w:rPr>
        <w:t xml:space="preserve"> </w:t>
      </w:r>
      <w:r>
        <w:t>del</w:t>
      </w:r>
      <w:r>
        <w:rPr>
          <w:spacing w:val="80"/>
        </w:rPr>
        <w:t xml:space="preserve"> </w:t>
      </w:r>
      <w:r>
        <w:t>ejercicio presupuestario, en ningún caso se entenderá cambio en el destino de los recursos aplicados.-</w:t>
      </w:r>
    </w:p>
    <w:p w:rsidR="00B17128" w:rsidRDefault="00B17128" w:rsidP="00FA0C52">
      <w:pPr>
        <w:pStyle w:val="Textoindependiente"/>
        <w:jc w:val="both"/>
      </w:pPr>
    </w:p>
    <w:p w:rsidR="00B17128" w:rsidRDefault="00BC4906">
      <w:pPr>
        <w:pStyle w:val="Ttulo1"/>
      </w:pPr>
      <w:r>
        <w:rPr>
          <w:w w:val="85"/>
        </w:rPr>
        <w:t xml:space="preserve">CAPITULO </w:t>
      </w:r>
      <w:r>
        <w:rPr>
          <w:spacing w:val="-5"/>
          <w:w w:val="95"/>
        </w:rPr>
        <w:t>II</w:t>
      </w:r>
    </w:p>
    <w:p w:rsidR="00B17128" w:rsidRDefault="00BC4906">
      <w:pPr>
        <w:pStyle w:val="Ttulo2"/>
        <w:ind w:right="1501"/>
      </w:pPr>
      <w:r>
        <w:rPr>
          <w:spacing w:val="-4"/>
        </w:rPr>
        <w:t>Presupuesto</w:t>
      </w:r>
      <w:r>
        <w:rPr>
          <w:spacing w:val="-11"/>
        </w:rPr>
        <w:t xml:space="preserve"> </w:t>
      </w:r>
      <w:r>
        <w:rPr>
          <w:spacing w:val="-4"/>
        </w:rPr>
        <w:t>de</w:t>
      </w:r>
      <w:r>
        <w:rPr>
          <w:spacing w:val="-10"/>
        </w:rPr>
        <w:t xml:space="preserve"> </w:t>
      </w:r>
      <w:r>
        <w:rPr>
          <w:spacing w:val="-4"/>
        </w:rPr>
        <w:t>Gastos</w:t>
      </w:r>
      <w:r>
        <w:rPr>
          <w:spacing w:val="-6"/>
        </w:rPr>
        <w:t xml:space="preserve"> </w:t>
      </w:r>
      <w:r>
        <w:rPr>
          <w:spacing w:val="-4"/>
        </w:rPr>
        <w:t>y</w:t>
      </w:r>
      <w:r>
        <w:rPr>
          <w:spacing w:val="-10"/>
        </w:rPr>
        <w:t xml:space="preserve"> </w:t>
      </w:r>
      <w:r>
        <w:rPr>
          <w:spacing w:val="-4"/>
        </w:rPr>
        <w:t>Recursos</w:t>
      </w:r>
      <w:r>
        <w:rPr>
          <w:spacing w:val="-9"/>
        </w:rPr>
        <w:t xml:space="preserve"> </w:t>
      </w:r>
      <w:r>
        <w:rPr>
          <w:spacing w:val="-4"/>
        </w:rPr>
        <w:t>de</w:t>
      </w:r>
      <w:r>
        <w:rPr>
          <w:spacing w:val="-9"/>
        </w:rPr>
        <w:t xml:space="preserve"> </w:t>
      </w:r>
      <w:r>
        <w:rPr>
          <w:spacing w:val="-4"/>
        </w:rPr>
        <w:t>la</w:t>
      </w:r>
      <w:r>
        <w:rPr>
          <w:spacing w:val="-8"/>
        </w:rPr>
        <w:t xml:space="preserve"> </w:t>
      </w:r>
      <w:r>
        <w:rPr>
          <w:spacing w:val="-4"/>
        </w:rPr>
        <w:t>Administración</w:t>
      </w:r>
      <w:r>
        <w:rPr>
          <w:spacing w:val="-8"/>
        </w:rPr>
        <w:t xml:space="preserve"> </w:t>
      </w:r>
      <w:r>
        <w:rPr>
          <w:spacing w:val="-4"/>
        </w:rPr>
        <w:t>Central</w:t>
      </w:r>
    </w:p>
    <w:p w:rsidR="00B17128" w:rsidRDefault="00B17128">
      <w:pPr>
        <w:pStyle w:val="Textoindependiente"/>
        <w:rPr>
          <w:b/>
        </w:rPr>
      </w:pPr>
    </w:p>
    <w:p w:rsidR="00B17128" w:rsidRDefault="00BC4906">
      <w:pPr>
        <w:pStyle w:val="Textoindependiente"/>
        <w:ind w:left="1184" w:right="117"/>
        <w:jc w:val="both"/>
      </w:pPr>
      <w:r>
        <w:rPr>
          <w:b/>
        </w:rPr>
        <w:t>ARTÍCULO</w:t>
      </w:r>
      <w:r>
        <w:rPr>
          <w:b/>
          <w:spacing w:val="-11"/>
        </w:rPr>
        <w:t xml:space="preserve"> </w:t>
      </w:r>
      <w:r>
        <w:rPr>
          <w:b/>
        </w:rPr>
        <w:t>23°.</w:t>
      </w:r>
      <w:r>
        <w:rPr>
          <w:b/>
          <w:spacing w:val="-12"/>
        </w:rPr>
        <w:t xml:space="preserve"> </w:t>
      </w:r>
      <w:r>
        <w:t>En</w:t>
      </w:r>
      <w:r>
        <w:rPr>
          <w:spacing w:val="-8"/>
        </w:rPr>
        <w:t xml:space="preserve"> </w:t>
      </w:r>
      <w:r>
        <w:t>los</w:t>
      </w:r>
      <w:r>
        <w:rPr>
          <w:spacing w:val="-7"/>
        </w:rPr>
        <w:t xml:space="preserve"> </w:t>
      </w:r>
      <w:r>
        <w:t>cuadros</w:t>
      </w:r>
      <w:r>
        <w:rPr>
          <w:spacing w:val="-9"/>
        </w:rPr>
        <w:t xml:space="preserve"> </w:t>
      </w:r>
      <w:r>
        <w:t>y</w:t>
      </w:r>
      <w:r>
        <w:rPr>
          <w:spacing w:val="-8"/>
        </w:rPr>
        <w:t xml:space="preserve"> </w:t>
      </w:r>
      <w:r>
        <w:t>planillas</w:t>
      </w:r>
      <w:r>
        <w:rPr>
          <w:spacing w:val="-7"/>
        </w:rPr>
        <w:t xml:space="preserve"> </w:t>
      </w:r>
      <w:r>
        <w:t>anexas</w:t>
      </w:r>
      <w:r>
        <w:rPr>
          <w:spacing w:val="-7"/>
        </w:rPr>
        <w:t xml:space="preserve"> </w:t>
      </w:r>
      <w:r>
        <w:t>se</w:t>
      </w:r>
      <w:r>
        <w:rPr>
          <w:spacing w:val="-10"/>
        </w:rPr>
        <w:t xml:space="preserve"> </w:t>
      </w:r>
      <w:r>
        <w:t>detallan</w:t>
      </w:r>
      <w:r>
        <w:rPr>
          <w:spacing w:val="-8"/>
        </w:rPr>
        <w:t xml:space="preserve"> </w:t>
      </w:r>
      <w:r>
        <w:t>los</w:t>
      </w:r>
      <w:r>
        <w:rPr>
          <w:spacing w:val="-7"/>
        </w:rPr>
        <w:t xml:space="preserve"> </w:t>
      </w:r>
      <w:r>
        <w:t>importes</w:t>
      </w:r>
      <w:r>
        <w:rPr>
          <w:spacing w:val="-9"/>
        </w:rPr>
        <w:t xml:space="preserve"> </w:t>
      </w:r>
      <w:r>
        <w:t>determinados</w:t>
      </w:r>
      <w:r>
        <w:rPr>
          <w:spacing w:val="-9"/>
        </w:rPr>
        <w:t xml:space="preserve"> </w:t>
      </w:r>
      <w:r>
        <w:t>para la Administración Central, de acuerdo con lo dispuesto en los Artículos 1º, 2º, 3º y 4º de la presente ley.-</w:t>
      </w:r>
    </w:p>
    <w:p w:rsidR="00B17128" w:rsidRDefault="00B17128">
      <w:pPr>
        <w:jc w:val="both"/>
        <w:sectPr w:rsidR="00B17128">
          <w:pgSz w:w="11910" w:h="16840"/>
          <w:pgMar w:top="2640" w:right="1020" w:bottom="280" w:left="520" w:header="596" w:footer="0" w:gutter="0"/>
          <w:cols w:space="720"/>
        </w:sectPr>
      </w:pPr>
    </w:p>
    <w:p w:rsidR="00B17128" w:rsidRDefault="00B17128">
      <w:pPr>
        <w:pStyle w:val="Textoindependiente"/>
        <w:ind w:left="1204"/>
        <w:rPr>
          <w:sz w:val="20"/>
        </w:rPr>
      </w:pPr>
    </w:p>
    <w:p w:rsidR="00B17128" w:rsidRDefault="00B17128">
      <w:pPr>
        <w:pStyle w:val="Textoindependiente"/>
        <w:spacing w:before="7"/>
        <w:rPr>
          <w:sz w:val="7"/>
        </w:rPr>
      </w:pPr>
    </w:p>
    <w:p w:rsidR="00B17128" w:rsidRDefault="00B17128">
      <w:pPr>
        <w:pStyle w:val="Textoindependiente"/>
        <w:spacing w:before="10"/>
        <w:rPr>
          <w:sz w:val="3"/>
        </w:rPr>
      </w:pPr>
    </w:p>
    <w:p w:rsidR="00B17128" w:rsidRDefault="00B17128">
      <w:pPr>
        <w:pStyle w:val="Textoindependiente"/>
        <w:rPr>
          <w:sz w:val="20"/>
        </w:rPr>
      </w:pPr>
    </w:p>
    <w:p w:rsidR="00B17128" w:rsidRDefault="00B17128">
      <w:pPr>
        <w:pStyle w:val="Textoindependiente"/>
        <w:spacing w:before="5"/>
        <w:rPr>
          <w:sz w:val="27"/>
        </w:rPr>
      </w:pPr>
    </w:p>
    <w:p w:rsidR="00E62E0F" w:rsidRDefault="00E62E0F">
      <w:pPr>
        <w:pStyle w:val="Textoindependiente"/>
        <w:spacing w:before="5"/>
        <w:rPr>
          <w:sz w:val="27"/>
        </w:rPr>
      </w:pPr>
    </w:p>
    <w:p w:rsidR="00E62E0F" w:rsidRDefault="00E62E0F">
      <w:pPr>
        <w:pStyle w:val="Textoindependiente"/>
        <w:spacing w:before="5"/>
        <w:rPr>
          <w:sz w:val="27"/>
        </w:rPr>
      </w:pPr>
    </w:p>
    <w:p w:rsidR="00E62E0F" w:rsidRDefault="00E62E0F">
      <w:pPr>
        <w:pStyle w:val="Textoindependiente"/>
        <w:spacing w:before="5"/>
        <w:rPr>
          <w:sz w:val="27"/>
        </w:rPr>
      </w:pPr>
    </w:p>
    <w:p w:rsidR="00B17128" w:rsidRDefault="00BC4906">
      <w:pPr>
        <w:pStyle w:val="Ttulo1"/>
        <w:spacing w:before="90"/>
        <w:ind w:right="1502"/>
      </w:pPr>
      <w:r>
        <w:rPr>
          <w:spacing w:val="-2"/>
          <w:w w:val="85"/>
        </w:rPr>
        <w:t>CAPITULO</w:t>
      </w:r>
      <w:r>
        <w:t xml:space="preserve"> </w:t>
      </w:r>
      <w:r>
        <w:rPr>
          <w:spacing w:val="-5"/>
          <w:w w:val="90"/>
        </w:rPr>
        <w:t>III</w:t>
      </w:r>
    </w:p>
    <w:p w:rsidR="00B17128" w:rsidRDefault="00BC4906">
      <w:pPr>
        <w:pStyle w:val="Ttulo2"/>
        <w:ind w:left="1518" w:right="444"/>
      </w:pPr>
      <w:r>
        <w:rPr>
          <w:spacing w:val="-4"/>
        </w:rPr>
        <w:t>Presupuesto de Gastos y Recursos de Organismos Descentralizados e</w:t>
      </w:r>
      <w:r>
        <w:rPr>
          <w:spacing w:val="-11"/>
        </w:rPr>
        <w:t xml:space="preserve"> </w:t>
      </w:r>
      <w:r>
        <w:rPr>
          <w:spacing w:val="-4"/>
        </w:rPr>
        <w:t>Instituciones</w:t>
      </w:r>
      <w:r>
        <w:rPr>
          <w:spacing w:val="-9"/>
        </w:rPr>
        <w:t xml:space="preserve"> </w:t>
      </w:r>
      <w:r>
        <w:rPr>
          <w:spacing w:val="-4"/>
        </w:rPr>
        <w:t xml:space="preserve">de </w:t>
      </w:r>
      <w:r>
        <w:t>Seguridad Social</w:t>
      </w:r>
    </w:p>
    <w:p w:rsidR="00B17128" w:rsidRDefault="00B17128">
      <w:pPr>
        <w:pStyle w:val="Textoindependiente"/>
        <w:rPr>
          <w:b/>
        </w:rPr>
      </w:pPr>
    </w:p>
    <w:p w:rsidR="00B17128" w:rsidRDefault="00BC4906">
      <w:pPr>
        <w:pStyle w:val="Textoindependiente"/>
        <w:ind w:left="1184" w:right="114"/>
        <w:jc w:val="both"/>
      </w:pPr>
      <w:r>
        <w:rPr>
          <w:b/>
        </w:rPr>
        <w:t xml:space="preserve">ARTÍCULO 24°. </w:t>
      </w:r>
      <w:r>
        <w:t>En los cuadros y planillas anexas se detallan los importes determinados para</w:t>
      </w:r>
      <w:r>
        <w:rPr>
          <w:spacing w:val="40"/>
        </w:rPr>
        <w:t xml:space="preserve"> </w:t>
      </w:r>
      <w:r>
        <w:t>los</w:t>
      </w:r>
      <w:r>
        <w:rPr>
          <w:spacing w:val="40"/>
        </w:rPr>
        <w:t xml:space="preserve"> </w:t>
      </w:r>
      <w:r>
        <w:t>Organismos</w:t>
      </w:r>
      <w:r>
        <w:rPr>
          <w:spacing w:val="40"/>
        </w:rPr>
        <w:t xml:space="preserve"> </w:t>
      </w:r>
      <w:r>
        <w:t>Descentralizados</w:t>
      </w:r>
      <w:r>
        <w:rPr>
          <w:spacing w:val="40"/>
        </w:rPr>
        <w:t xml:space="preserve"> </w:t>
      </w:r>
      <w:r>
        <w:t>e</w:t>
      </w:r>
      <w:r>
        <w:rPr>
          <w:spacing w:val="40"/>
        </w:rPr>
        <w:t xml:space="preserve"> </w:t>
      </w:r>
      <w:r>
        <w:t>Instituciones</w:t>
      </w:r>
      <w:r>
        <w:rPr>
          <w:spacing w:val="40"/>
        </w:rPr>
        <w:t xml:space="preserve"> </w:t>
      </w:r>
      <w:r>
        <w:t>de Seguridad</w:t>
      </w:r>
      <w:r>
        <w:rPr>
          <w:spacing w:val="-1"/>
        </w:rPr>
        <w:t xml:space="preserve"> </w:t>
      </w:r>
      <w:r>
        <w:t>Social,</w:t>
      </w:r>
      <w:r>
        <w:rPr>
          <w:spacing w:val="-1"/>
        </w:rPr>
        <w:t xml:space="preserve"> </w:t>
      </w:r>
      <w:r>
        <w:t>de</w:t>
      </w:r>
      <w:r>
        <w:rPr>
          <w:spacing w:val="-1"/>
        </w:rPr>
        <w:t xml:space="preserve"> </w:t>
      </w:r>
      <w:r>
        <w:t>acuerdo</w:t>
      </w:r>
      <w:r>
        <w:rPr>
          <w:spacing w:val="-1"/>
        </w:rPr>
        <w:t xml:space="preserve"> </w:t>
      </w:r>
      <w:r>
        <w:t>con lo dispuesto en los</w:t>
      </w:r>
      <w:r>
        <w:rPr>
          <w:spacing w:val="-5"/>
        </w:rPr>
        <w:t xml:space="preserve"> </w:t>
      </w:r>
      <w:r>
        <w:t>Artículos 1º, 2º, 3º y 4º, de la presente ley.-</w:t>
      </w:r>
    </w:p>
    <w:p w:rsidR="00B17128" w:rsidRDefault="00B17128">
      <w:pPr>
        <w:pStyle w:val="Textoindependiente"/>
        <w:rPr>
          <w:sz w:val="26"/>
        </w:rPr>
      </w:pPr>
    </w:p>
    <w:p w:rsidR="00B17128" w:rsidRDefault="00B17128">
      <w:pPr>
        <w:pStyle w:val="Textoindependiente"/>
        <w:spacing w:before="5"/>
        <w:rPr>
          <w:sz w:val="23"/>
        </w:rPr>
      </w:pPr>
    </w:p>
    <w:p w:rsidR="00B17128" w:rsidRDefault="00BC4906">
      <w:pPr>
        <w:pStyle w:val="Ttulo1"/>
        <w:ind w:right="1501"/>
      </w:pPr>
      <w:bookmarkStart w:id="9" w:name="DISPOSICIONES_GENERALES"/>
      <w:bookmarkEnd w:id="9"/>
      <w:r>
        <w:rPr>
          <w:spacing w:val="-2"/>
          <w:w w:val="90"/>
        </w:rPr>
        <w:t>DISPOSICIONES</w:t>
      </w:r>
      <w:r>
        <w:rPr>
          <w:spacing w:val="-7"/>
        </w:rPr>
        <w:t xml:space="preserve"> </w:t>
      </w:r>
      <w:r>
        <w:rPr>
          <w:spacing w:val="-2"/>
        </w:rPr>
        <w:t>GENERALES</w:t>
      </w:r>
    </w:p>
    <w:p w:rsidR="00B17128" w:rsidRDefault="00B17128">
      <w:pPr>
        <w:pStyle w:val="Textoindependiente"/>
        <w:rPr>
          <w:b/>
        </w:rPr>
      </w:pPr>
    </w:p>
    <w:p w:rsidR="00B17128" w:rsidRDefault="00BC4906">
      <w:pPr>
        <w:pStyle w:val="Textoindependiente"/>
        <w:ind w:left="1184" w:right="113"/>
        <w:jc w:val="both"/>
      </w:pPr>
      <w:r>
        <w:rPr>
          <w:b/>
        </w:rPr>
        <w:t xml:space="preserve">ARTÍCULO 25°. </w:t>
      </w:r>
      <w:r>
        <w:t>Las Jurisdicciones y Entidades de la Administración Pública Provincial, que requieran o administren fondos provenientes de operaciones de crédito público,</w:t>
      </w:r>
      <w:r>
        <w:rPr>
          <w:spacing w:val="40"/>
        </w:rPr>
        <w:t xml:space="preserve"> </w:t>
      </w:r>
      <w:r>
        <w:t>cualquiera fuera su origen, deberán cumplir con los procedimientos y plazos conforme la normativa que dicte el Ministerio de Economía, Hacienda y Finanzas.-</w:t>
      </w:r>
    </w:p>
    <w:p w:rsidR="00B17128" w:rsidRDefault="00B17128">
      <w:pPr>
        <w:pStyle w:val="Textoindependiente"/>
      </w:pPr>
    </w:p>
    <w:p w:rsidR="00B17128" w:rsidRDefault="00BC4906">
      <w:pPr>
        <w:pStyle w:val="Textoindependiente"/>
        <w:ind w:left="1184" w:right="116"/>
        <w:jc w:val="both"/>
      </w:pPr>
      <w:r>
        <w:rPr>
          <w:b/>
        </w:rPr>
        <w:t>ARTÍCULO</w:t>
      </w:r>
      <w:r>
        <w:rPr>
          <w:b/>
          <w:spacing w:val="-2"/>
        </w:rPr>
        <w:t xml:space="preserve"> </w:t>
      </w:r>
      <w:r>
        <w:rPr>
          <w:b/>
        </w:rPr>
        <w:t>26°.</w:t>
      </w:r>
      <w:r>
        <w:rPr>
          <w:b/>
          <w:spacing w:val="-3"/>
        </w:rPr>
        <w:t xml:space="preserve"> </w:t>
      </w:r>
      <w:r>
        <w:t>Toda</w:t>
      </w:r>
      <w:r>
        <w:rPr>
          <w:spacing w:val="-3"/>
        </w:rPr>
        <w:t xml:space="preserve"> </w:t>
      </w:r>
      <w:r>
        <w:t>la</w:t>
      </w:r>
      <w:r>
        <w:rPr>
          <w:spacing w:val="-2"/>
        </w:rPr>
        <w:t xml:space="preserve"> </w:t>
      </w:r>
      <w:r>
        <w:t>información</w:t>
      </w:r>
      <w:r>
        <w:rPr>
          <w:spacing w:val="-1"/>
        </w:rPr>
        <w:t xml:space="preserve"> </w:t>
      </w:r>
      <w:r>
        <w:t>de</w:t>
      </w:r>
      <w:r>
        <w:rPr>
          <w:spacing w:val="-2"/>
        </w:rPr>
        <w:t xml:space="preserve"> </w:t>
      </w:r>
      <w:r>
        <w:t>las cuentas fiscales</w:t>
      </w:r>
      <w:r>
        <w:rPr>
          <w:spacing w:val="-2"/>
        </w:rPr>
        <w:t xml:space="preserve"> </w:t>
      </w:r>
      <w:r>
        <w:t>que</w:t>
      </w:r>
      <w:r>
        <w:rPr>
          <w:spacing w:val="-2"/>
        </w:rPr>
        <w:t xml:space="preserve"> </w:t>
      </w:r>
      <w:r>
        <w:t>se</w:t>
      </w:r>
      <w:r>
        <w:rPr>
          <w:spacing w:val="-2"/>
        </w:rPr>
        <w:t xml:space="preserve"> </w:t>
      </w:r>
      <w:r>
        <w:t>envíe</w:t>
      </w:r>
      <w:r>
        <w:rPr>
          <w:spacing w:val="-2"/>
        </w:rPr>
        <w:t xml:space="preserve"> </w:t>
      </w:r>
      <w:r>
        <w:t>al</w:t>
      </w:r>
      <w:r>
        <w:rPr>
          <w:spacing w:val="-2"/>
        </w:rPr>
        <w:t xml:space="preserve"> </w:t>
      </w:r>
      <w:r>
        <w:t>Consejo</w:t>
      </w:r>
      <w:r>
        <w:rPr>
          <w:spacing w:val="-1"/>
        </w:rPr>
        <w:t xml:space="preserve"> </w:t>
      </w:r>
      <w:r>
        <w:t>Federal de Responsabilidad Fiscal y/o al Gobierno Nacional será remitida posteriormente a ambas Cámaras Legislativas.-</w:t>
      </w:r>
    </w:p>
    <w:p w:rsidR="00B17128" w:rsidRDefault="00B17128">
      <w:pPr>
        <w:pStyle w:val="Textoindependiente"/>
        <w:spacing w:before="5"/>
        <w:rPr>
          <w:sz w:val="25"/>
        </w:rPr>
      </w:pPr>
    </w:p>
    <w:p w:rsidR="00B17128" w:rsidRDefault="00BC4906">
      <w:pPr>
        <w:ind w:left="1184"/>
        <w:jc w:val="both"/>
        <w:rPr>
          <w:sz w:val="24"/>
        </w:rPr>
      </w:pPr>
      <w:r>
        <w:rPr>
          <w:b/>
          <w:sz w:val="24"/>
        </w:rPr>
        <w:t>ARTÍCULO</w:t>
      </w:r>
      <w:r>
        <w:rPr>
          <w:b/>
          <w:spacing w:val="-5"/>
          <w:sz w:val="24"/>
        </w:rPr>
        <w:t xml:space="preserve"> </w:t>
      </w:r>
      <w:r>
        <w:rPr>
          <w:b/>
          <w:sz w:val="24"/>
        </w:rPr>
        <w:t>27°.</w:t>
      </w:r>
      <w:r>
        <w:rPr>
          <w:b/>
          <w:spacing w:val="-6"/>
          <w:sz w:val="24"/>
        </w:rPr>
        <w:t xml:space="preserve"> </w:t>
      </w:r>
      <w:r>
        <w:rPr>
          <w:sz w:val="24"/>
        </w:rPr>
        <w:t>De</w:t>
      </w:r>
      <w:r>
        <w:rPr>
          <w:spacing w:val="-5"/>
          <w:sz w:val="24"/>
        </w:rPr>
        <w:t xml:space="preserve"> </w:t>
      </w:r>
      <w:r>
        <w:rPr>
          <w:spacing w:val="-2"/>
          <w:sz w:val="24"/>
        </w:rPr>
        <w:t>forma.-</w:t>
      </w:r>
    </w:p>
    <w:p w:rsidR="00B17128" w:rsidRDefault="00B17128">
      <w:pPr>
        <w:pStyle w:val="Textoindependiente"/>
        <w:spacing w:before="4"/>
        <w:rPr>
          <w:sz w:val="25"/>
        </w:rPr>
      </w:pPr>
    </w:p>
    <w:p w:rsidR="0088287A" w:rsidRDefault="0088287A" w:rsidP="0088287A">
      <w:pPr>
        <w:spacing w:line="360" w:lineRule="auto"/>
        <w:jc w:val="right"/>
        <w:rPr>
          <w:b/>
          <w:sz w:val="24"/>
          <w:szCs w:val="24"/>
        </w:rPr>
      </w:pPr>
      <w:r>
        <w:rPr>
          <w:b/>
          <w:sz w:val="24"/>
          <w:szCs w:val="24"/>
        </w:rPr>
        <w:t>Paraná, Sala de Comisiones, 13 de diciembre de 2022</w:t>
      </w:r>
    </w:p>
    <w:p w:rsidR="0088287A" w:rsidRDefault="0088287A" w:rsidP="0088287A">
      <w:pPr>
        <w:spacing w:line="360" w:lineRule="auto"/>
        <w:ind w:firstLine="1276"/>
        <w:jc w:val="both"/>
        <w:rPr>
          <w:b/>
          <w:sz w:val="24"/>
          <w:szCs w:val="24"/>
          <w:u w:val="single"/>
        </w:rPr>
      </w:pPr>
      <w:r>
        <w:rPr>
          <w:b/>
          <w:sz w:val="24"/>
          <w:szCs w:val="24"/>
          <w:u w:val="single"/>
        </w:rPr>
        <w:t>COMISIÓN DE PRESUPUESTO Y HACIENDA</w:t>
      </w:r>
    </w:p>
    <w:p w:rsidR="0088287A" w:rsidRDefault="0088287A" w:rsidP="0088287A">
      <w:pPr>
        <w:spacing w:line="360" w:lineRule="auto"/>
        <w:ind w:firstLine="1276"/>
        <w:jc w:val="both"/>
        <w:rPr>
          <w:b/>
          <w:sz w:val="24"/>
          <w:szCs w:val="24"/>
        </w:rPr>
      </w:pPr>
    </w:p>
    <w:p w:rsidR="0088287A" w:rsidRDefault="0088287A" w:rsidP="0088287A">
      <w:pPr>
        <w:spacing w:line="360" w:lineRule="auto"/>
        <w:ind w:firstLine="1276"/>
        <w:jc w:val="both"/>
        <w:rPr>
          <w:b/>
          <w:sz w:val="24"/>
          <w:szCs w:val="24"/>
        </w:rPr>
      </w:pPr>
      <w:r>
        <w:rPr>
          <w:b/>
          <w:sz w:val="24"/>
          <w:szCs w:val="24"/>
        </w:rPr>
        <w:t xml:space="preserve">GENRE BERET, </w:t>
      </w:r>
      <w:r>
        <w:rPr>
          <w:sz w:val="24"/>
          <w:szCs w:val="24"/>
        </w:rPr>
        <w:t>Amilcar René</w:t>
      </w:r>
      <w:r w:rsidR="00E62E0F">
        <w:rPr>
          <w:sz w:val="24"/>
          <w:szCs w:val="24"/>
        </w:rPr>
        <w:t xml:space="preserve">                        </w:t>
      </w:r>
      <w:r>
        <w:rPr>
          <w:b/>
          <w:sz w:val="24"/>
          <w:szCs w:val="24"/>
        </w:rPr>
        <w:t xml:space="preserve">FUERTES, </w:t>
      </w:r>
      <w:r w:rsidRPr="009961B8">
        <w:rPr>
          <w:sz w:val="24"/>
          <w:szCs w:val="24"/>
        </w:rPr>
        <w:t>Adrián Federico</w:t>
      </w:r>
    </w:p>
    <w:p w:rsidR="0088287A" w:rsidRDefault="0088287A" w:rsidP="0088287A">
      <w:pPr>
        <w:spacing w:line="360" w:lineRule="auto"/>
        <w:ind w:firstLine="1276"/>
        <w:jc w:val="both"/>
        <w:rPr>
          <w:b/>
          <w:sz w:val="24"/>
          <w:szCs w:val="24"/>
        </w:rPr>
      </w:pPr>
      <w:r>
        <w:rPr>
          <w:b/>
          <w:sz w:val="24"/>
          <w:szCs w:val="24"/>
        </w:rPr>
        <w:t xml:space="preserve">MAIDANA, </w:t>
      </w:r>
      <w:r>
        <w:rPr>
          <w:sz w:val="24"/>
          <w:szCs w:val="24"/>
        </w:rPr>
        <w:t>Flavia Gisela</w:t>
      </w:r>
      <w:r w:rsidR="00E62E0F">
        <w:rPr>
          <w:sz w:val="24"/>
          <w:szCs w:val="24"/>
        </w:rPr>
        <w:t xml:space="preserve">                                  </w:t>
      </w:r>
      <w:r>
        <w:rPr>
          <w:b/>
          <w:sz w:val="24"/>
          <w:szCs w:val="24"/>
        </w:rPr>
        <w:t xml:space="preserve">SANTA CRUZ, </w:t>
      </w:r>
      <w:r>
        <w:rPr>
          <w:sz w:val="24"/>
          <w:szCs w:val="24"/>
        </w:rPr>
        <w:t>Mauricio Javier</w:t>
      </w:r>
    </w:p>
    <w:p w:rsidR="0088287A" w:rsidRDefault="0088287A" w:rsidP="0088287A">
      <w:pPr>
        <w:spacing w:line="360" w:lineRule="auto"/>
        <w:ind w:firstLine="1276"/>
        <w:jc w:val="both"/>
        <w:rPr>
          <w:sz w:val="24"/>
          <w:szCs w:val="24"/>
        </w:rPr>
      </w:pPr>
      <w:r>
        <w:rPr>
          <w:b/>
          <w:sz w:val="24"/>
          <w:szCs w:val="24"/>
        </w:rPr>
        <w:t xml:space="preserve">OLANO, </w:t>
      </w:r>
      <w:r>
        <w:rPr>
          <w:sz w:val="24"/>
          <w:szCs w:val="24"/>
        </w:rPr>
        <w:t>Daniel Horacio</w:t>
      </w:r>
      <w:r w:rsidR="00E62E0F">
        <w:rPr>
          <w:sz w:val="24"/>
          <w:szCs w:val="24"/>
        </w:rPr>
        <w:t xml:space="preserve">                                   </w:t>
      </w:r>
      <w:r>
        <w:rPr>
          <w:b/>
          <w:sz w:val="24"/>
          <w:szCs w:val="24"/>
        </w:rPr>
        <w:t xml:space="preserve">MORCHIO, </w:t>
      </w:r>
      <w:r>
        <w:rPr>
          <w:sz w:val="24"/>
          <w:szCs w:val="24"/>
        </w:rPr>
        <w:t>Francisco Alejandro</w:t>
      </w:r>
    </w:p>
    <w:p w:rsidR="0088287A" w:rsidRDefault="0088287A" w:rsidP="0088287A">
      <w:pPr>
        <w:spacing w:line="360" w:lineRule="auto"/>
        <w:ind w:firstLine="1276"/>
        <w:jc w:val="both"/>
        <w:rPr>
          <w:sz w:val="24"/>
          <w:szCs w:val="24"/>
        </w:rPr>
      </w:pPr>
      <w:r w:rsidRPr="009961B8">
        <w:rPr>
          <w:b/>
          <w:sz w:val="24"/>
          <w:szCs w:val="24"/>
        </w:rPr>
        <w:t>GIECO,</w:t>
      </w:r>
      <w:r>
        <w:rPr>
          <w:sz w:val="24"/>
          <w:szCs w:val="24"/>
        </w:rPr>
        <w:t xml:space="preserve"> Claudia Ester</w:t>
      </w:r>
      <w:r w:rsidR="00E62E0F">
        <w:rPr>
          <w:sz w:val="24"/>
          <w:szCs w:val="24"/>
        </w:rPr>
        <w:t xml:space="preserve">                                       </w:t>
      </w:r>
      <w:r w:rsidRPr="009961B8">
        <w:rPr>
          <w:b/>
          <w:sz w:val="24"/>
          <w:szCs w:val="24"/>
        </w:rPr>
        <w:t>DAL MOLÍN,</w:t>
      </w:r>
      <w:r>
        <w:rPr>
          <w:sz w:val="24"/>
          <w:szCs w:val="24"/>
        </w:rPr>
        <w:t xml:space="preserve"> Rubén Alberto</w:t>
      </w:r>
    </w:p>
    <w:p w:rsidR="0088287A" w:rsidRDefault="0088287A" w:rsidP="0088287A">
      <w:pPr>
        <w:spacing w:line="360" w:lineRule="auto"/>
        <w:ind w:firstLine="1276"/>
        <w:jc w:val="both"/>
        <w:rPr>
          <w:sz w:val="24"/>
          <w:szCs w:val="24"/>
        </w:rPr>
      </w:pPr>
      <w:r w:rsidRPr="009961B8">
        <w:rPr>
          <w:b/>
          <w:sz w:val="24"/>
          <w:szCs w:val="24"/>
        </w:rPr>
        <w:t>BAGNAT,</w:t>
      </w:r>
      <w:r w:rsidR="00FA484C">
        <w:rPr>
          <w:sz w:val="24"/>
          <w:szCs w:val="24"/>
        </w:rPr>
        <w:t xml:space="preserve"> Gastó</w:t>
      </w:r>
      <w:r>
        <w:rPr>
          <w:sz w:val="24"/>
          <w:szCs w:val="24"/>
        </w:rPr>
        <w:t>n</w:t>
      </w:r>
    </w:p>
    <w:p w:rsidR="00DE0C88" w:rsidRPr="00DE0C88" w:rsidRDefault="00DE0C88" w:rsidP="00885042">
      <w:pPr>
        <w:spacing w:line="360" w:lineRule="auto"/>
        <w:ind w:left="1276"/>
        <w:jc w:val="both"/>
        <w:rPr>
          <w:sz w:val="24"/>
          <w:szCs w:val="24"/>
          <w:lang w:val="es-AR"/>
        </w:rPr>
      </w:pPr>
      <w:r w:rsidRPr="00DE0C88">
        <w:rPr>
          <w:sz w:val="24"/>
          <w:szCs w:val="24"/>
          <w:lang w:val="es-AR"/>
        </w:rPr>
        <w:t>En mi carácter de Secretario Adjunto de Comisiones de la Honorable Cámara de Senadores de la Provincia de Entre Ríos, DOY FE que el texto que antecede ha sido consensuado y aprobado en reunión de la Comisión de</w:t>
      </w:r>
      <w:r w:rsidR="00885042">
        <w:rPr>
          <w:sz w:val="24"/>
          <w:szCs w:val="24"/>
          <w:lang w:val="es-AR"/>
        </w:rPr>
        <w:t xml:space="preserve"> Presupuesto y Hacienda realizada el día 13</w:t>
      </w:r>
      <w:r w:rsidRPr="00DE0C88">
        <w:rPr>
          <w:sz w:val="24"/>
          <w:szCs w:val="24"/>
          <w:lang w:val="es-AR"/>
        </w:rPr>
        <w:t xml:space="preserve"> de diciembre de 2022, contando con el asentimiento de los Senadores</w:t>
      </w:r>
      <w:r w:rsidR="00885042">
        <w:rPr>
          <w:sz w:val="24"/>
          <w:szCs w:val="24"/>
          <w:lang w:val="es-AR"/>
        </w:rPr>
        <w:t xml:space="preserve"> GENRE BERT, Amilcar de manera remota, SANTA CRUZ, Mauricio y OLANO, Daniel de manera presencial y la Senadora GIECO, Claudia de manera presencial.</w:t>
      </w:r>
    </w:p>
    <w:p w:rsidR="00DE0C88" w:rsidRDefault="00DE0C88" w:rsidP="00885042">
      <w:pPr>
        <w:spacing w:line="360" w:lineRule="auto"/>
        <w:ind w:left="1276" w:firstLine="1276"/>
        <w:jc w:val="both"/>
        <w:rPr>
          <w:sz w:val="24"/>
          <w:szCs w:val="24"/>
        </w:rPr>
      </w:pPr>
    </w:p>
    <w:sectPr w:rsidR="00DE0C88">
      <w:headerReference w:type="default" r:id="rId10"/>
      <w:pgSz w:w="11910" w:h="16840"/>
      <w:pgMar w:top="380" w:right="1020" w:bottom="280" w:left="520"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4270" w:rsidRDefault="00A84270">
      <w:r>
        <w:separator/>
      </w:r>
    </w:p>
  </w:endnote>
  <w:endnote w:type="continuationSeparator" w:id="0">
    <w:p w:rsidR="00A84270" w:rsidRDefault="00A842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4586857"/>
      <w:docPartObj>
        <w:docPartGallery w:val="Page Numbers (Bottom of Page)"/>
        <w:docPartUnique/>
      </w:docPartObj>
    </w:sdtPr>
    <w:sdtEndPr/>
    <w:sdtContent>
      <w:p w:rsidR="00E62E0F" w:rsidRDefault="00E62E0F">
        <w:pPr>
          <w:pStyle w:val="Piedepgina"/>
          <w:jc w:val="right"/>
        </w:pPr>
        <w:r>
          <w:fldChar w:fldCharType="begin"/>
        </w:r>
        <w:r>
          <w:instrText>PAGE   \* MERGEFORMAT</w:instrText>
        </w:r>
        <w:r>
          <w:fldChar w:fldCharType="separate"/>
        </w:r>
        <w:r w:rsidR="00C87468">
          <w:rPr>
            <w:noProof/>
          </w:rPr>
          <w:t>2</w:t>
        </w:r>
        <w:r>
          <w:fldChar w:fldCharType="end"/>
        </w:r>
      </w:p>
    </w:sdtContent>
  </w:sdt>
  <w:p w:rsidR="00E62E0F" w:rsidRDefault="00E62E0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4270" w:rsidRDefault="00A84270">
      <w:r>
        <w:separator/>
      </w:r>
    </w:p>
  </w:footnote>
  <w:footnote w:type="continuationSeparator" w:id="0">
    <w:p w:rsidR="00A84270" w:rsidRDefault="00A842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7128" w:rsidRDefault="00B17128">
    <w:pPr>
      <w:pStyle w:val="Textoindependiente"/>
      <w:spacing w:line="14" w:lineRule="aut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7128" w:rsidRDefault="00B17128">
    <w:pPr>
      <w:pStyle w:val="Textoindependiente"/>
      <w:spacing w:line="14" w:lineRule="auto"/>
      <w:rPr>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7128" w:rsidRDefault="00B17128">
    <w:pPr>
      <w:pStyle w:val="Textoindependiente"/>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CBE1F7C"/>
    <w:multiLevelType w:val="hybridMultilevel"/>
    <w:tmpl w:val="1B54DA14"/>
    <w:lvl w:ilvl="0" w:tplc="B148BFC0">
      <w:numFmt w:val="bullet"/>
      <w:lvlText w:val="-"/>
      <w:lvlJc w:val="left"/>
      <w:pPr>
        <w:ind w:left="3604" w:hanging="131"/>
      </w:pPr>
      <w:rPr>
        <w:rFonts w:ascii="Times New Roman" w:eastAsia="Times New Roman" w:hAnsi="Times New Roman" w:cs="Times New Roman" w:hint="default"/>
        <w:b w:val="0"/>
        <w:bCs w:val="0"/>
        <w:i w:val="0"/>
        <w:iCs w:val="0"/>
        <w:w w:val="94"/>
        <w:sz w:val="24"/>
        <w:szCs w:val="24"/>
        <w:lang w:val="es-ES" w:eastAsia="en-US" w:bidi="ar-SA"/>
      </w:rPr>
    </w:lvl>
    <w:lvl w:ilvl="1" w:tplc="C9EE44E4">
      <w:numFmt w:val="bullet"/>
      <w:lvlText w:val="•"/>
      <w:lvlJc w:val="left"/>
      <w:pPr>
        <w:ind w:left="4276" w:hanging="131"/>
      </w:pPr>
      <w:rPr>
        <w:rFonts w:hint="default"/>
        <w:lang w:val="es-ES" w:eastAsia="en-US" w:bidi="ar-SA"/>
      </w:rPr>
    </w:lvl>
    <w:lvl w:ilvl="2" w:tplc="696E3FF0">
      <w:numFmt w:val="bullet"/>
      <w:lvlText w:val="•"/>
      <w:lvlJc w:val="left"/>
      <w:pPr>
        <w:ind w:left="4953" w:hanging="131"/>
      </w:pPr>
      <w:rPr>
        <w:rFonts w:hint="default"/>
        <w:lang w:val="es-ES" w:eastAsia="en-US" w:bidi="ar-SA"/>
      </w:rPr>
    </w:lvl>
    <w:lvl w:ilvl="3" w:tplc="4AD89F92">
      <w:numFmt w:val="bullet"/>
      <w:lvlText w:val="•"/>
      <w:lvlJc w:val="left"/>
      <w:pPr>
        <w:ind w:left="5629" w:hanging="131"/>
      </w:pPr>
      <w:rPr>
        <w:rFonts w:hint="default"/>
        <w:lang w:val="es-ES" w:eastAsia="en-US" w:bidi="ar-SA"/>
      </w:rPr>
    </w:lvl>
    <w:lvl w:ilvl="4" w:tplc="255EEEE4">
      <w:numFmt w:val="bullet"/>
      <w:lvlText w:val="•"/>
      <w:lvlJc w:val="left"/>
      <w:pPr>
        <w:ind w:left="6306" w:hanging="131"/>
      </w:pPr>
      <w:rPr>
        <w:rFonts w:hint="default"/>
        <w:lang w:val="es-ES" w:eastAsia="en-US" w:bidi="ar-SA"/>
      </w:rPr>
    </w:lvl>
    <w:lvl w:ilvl="5" w:tplc="37C28D40">
      <w:numFmt w:val="bullet"/>
      <w:lvlText w:val="•"/>
      <w:lvlJc w:val="left"/>
      <w:pPr>
        <w:ind w:left="6983" w:hanging="131"/>
      </w:pPr>
      <w:rPr>
        <w:rFonts w:hint="default"/>
        <w:lang w:val="es-ES" w:eastAsia="en-US" w:bidi="ar-SA"/>
      </w:rPr>
    </w:lvl>
    <w:lvl w:ilvl="6" w:tplc="5A5E2B48">
      <w:numFmt w:val="bullet"/>
      <w:lvlText w:val="•"/>
      <w:lvlJc w:val="left"/>
      <w:pPr>
        <w:ind w:left="7659" w:hanging="131"/>
      </w:pPr>
      <w:rPr>
        <w:rFonts w:hint="default"/>
        <w:lang w:val="es-ES" w:eastAsia="en-US" w:bidi="ar-SA"/>
      </w:rPr>
    </w:lvl>
    <w:lvl w:ilvl="7" w:tplc="E216F9DE">
      <w:numFmt w:val="bullet"/>
      <w:lvlText w:val="•"/>
      <w:lvlJc w:val="left"/>
      <w:pPr>
        <w:ind w:left="8336" w:hanging="131"/>
      </w:pPr>
      <w:rPr>
        <w:rFonts w:hint="default"/>
        <w:lang w:val="es-ES" w:eastAsia="en-US" w:bidi="ar-SA"/>
      </w:rPr>
    </w:lvl>
    <w:lvl w:ilvl="8" w:tplc="73447D08">
      <w:numFmt w:val="bullet"/>
      <w:lvlText w:val="•"/>
      <w:lvlJc w:val="left"/>
      <w:pPr>
        <w:ind w:left="9012" w:hanging="131"/>
      </w:pPr>
      <w:rPr>
        <w:rFonts w:hint="default"/>
        <w:lang w:val="es-E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128"/>
    <w:rsid w:val="001F4CC6"/>
    <w:rsid w:val="00391DDE"/>
    <w:rsid w:val="004155B9"/>
    <w:rsid w:val="005321F9"/>
    <w:rsid w:val="008229A6"/>
    <w:rsid w:val="0088287A"/>
    <w:rsid w:val="00885042"/>
    <w:rsid w:val="00A84270"/>
    <w:rsid w:val="00B13741"/>
    <w:rsid w:val="00B17128"/>
    <w:rsid w:val="00B81E1B"/>
    <w:rsid w:val="00BC4906"/>
    <w:rsid w:val="00C87468"/>
    <w:rsid w:val="00DE0C88"/>
    <w:rsid w:val="00DF2D75"/>
    <w:rsid w:val="00E45840"/>
    <w:rsid w:val="00E62E0F"/>
    <w:rsid w:val="00FA0C52"/>
    <w:rsid w:val="00FA484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4608464-420E-4128-8616-2E20E2C2C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es-ES"/>
    </w:rPr>
  </w:style>
  <w:style w:type="paragraph" w:styleId="Ttulo1">
    <w:name w:val="heading 1"/>
    <w:basedOn w:val="Normal"/>
    <w:uiPriority w:val="1"/>
    <w:qFormat/>
    <w:pPr>
      <w:ind w:left="2574" w:right="1503"/>
      <w:jc w:val="center"/>
      <w:outlineLvl w:val="0"/>
    </w:pPr>
    <w:rPr>
      <w:b/>
      <w:bCs/>
      <w:sz w:val="24"/>
      <w:szCs w:val="24"/>
    </w:rPr>
  </w:style>
  <w:style w:type="paragraph" w:styleId="Ttulo2">
    <w:name w:val="heading 2"/>
    <w:basedOn w:val="Normal"/>
    <w:uiPriority w:val="1"/>
    <w:qFormat/>
    <w:pPr>
      <w:ind w:left="2574" w:right="1503"/>
      <w:jc w:val="center"/>
      <w:outlineLvl w:val="1"/>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pPr>
      <w:ind w:left="3597" w:hanging="140"/>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B81E1B"/>
    <w:pPr>
      <w:tabs>
        <w:tab w:val="center" w:pos="4252"/>
        <w:tab w:val="right" w:pos="8504"/>
      </w:tabs>
    </w:pPr>
  </w:style>
  <w:style w:type="character" w:customStyle="1" w:styleId="EncabezadoCar">
    <w:name w:val="Encabezado Car"/>
    <w:basedOn w:val="Fuentedeprrafopredeter"/>
    <w:link w:val="Encabezado"/>
    <w:uiPriority w:val="99"/>
    <w:rsid w:val="00B81E1B"/>
    <w:rPr>
      <w:rFonts w:ascii="Times New Roman" w:eastAsia="Times New Roman" w:hAnsi="Times New Roman" w:cs="Times New Roman"/>
      <w:lang w:val="es-ES"/>
    </w:rPr>
  </w:style>
  <w:style w:type="paragraph" w:styleId="Piedepgina">
    <w:name w:val="footer"/>
    <w:basedOn w:val="Normal"/>
    <w:link w:val="PiedepginaCar"/>
    <w:uiPriority w:val="99"/>
    <w:unhideWhenUsed/>
    <w:rsid w:val="00B81E1B"/>
    <w:pPr>
      <w:tabs>
        <w:tab w:val="center" w:pos="4252"/>
        <w:tab w:val="right" w:pos="8504"/>
      </w:tabs>
    </w:pPr>
  </w:style>
  <w:style w:type="character" w:customStyle="1" w:styleId="PiedepginaCar">
    <w:name w:val="Pie de página Car"/>
    <w:basedOn w:val="Fuentedeprrafopredeter"/>
    <w:link w:val="Piedepgina"/>
    <w:uiPriority w:val="99"/>
    <w:rsid w:val="00B81E1B"/>
    <w:rPr>
      <w:rFonts w:ascii="Times New Roman" w:eastAsia="Times New Roman" w:hAnsi="Times New Roman" w:cs="Times New Roman"/>
      <w:lang w:val="es-ES"/>
    </w:rPr>
  </w:style>
  <w:style w:type="paragraph" w:styleId="Textodeglobo">
    <w:name w:val="Balloon Text"/>
    <w:basedOn w:val="Normal"/>
    <w:link w:val="TextodegloboCar"/>
    <w:uiPriority w:val="99"/>
    <w:semiHidden/>
    <w:unhideWhenUsed/>
    <w:rsid w:val="00E62E0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62E0F"/>
    <w:rPr>
      <w:rFonts w:ascii="Segoe UI" w:eastAsia="Times New Roman" w:hAnsi="Segoe UI" w:cs="Segoe UI"/>
      <w:sz w:val="18"/>
      <w:szCs w:val="18"/>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2626</Words>
  <Characters>14444</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PROYECTO DE LEY DE PRESUPUESTO 2023</vt:lpstr>
    </vt:vector>
  </TitlesOfParts>
  <Company/>
  <LinksUpToDate>false</LinksUpToDate>
  <CharactersWithSpaces>17036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PROYECTO DE LEY DE PRESUPUESTO 2023</dc:title>
  <dc:creator>OFICINA PROVINCIAL DE PRESUPUESTO</dc:creator>
  <cp:lastModifiedBy>senado</cp:lastModifiedBy>
  <cp:revision>2</cp:revision>
  <cp:lastPrinted>2022-12-13T16:38:00Z</cp:lastPrinted>
  <dcterms:created xsi:type="dcterms:W3CDTF">2022-12-13T16:43:00Z</dcterms:created>
  <dcterms:modified xsi:type="dcterms:W3CDTF">2022-12-13T16:43:00Z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2022-11-24T00:00:00Z</vt:filetime>
  </property>
  <property fmtid="{D5CDD505-2E9C-101B-9397-08002B2CF9AE}" pid="3" name="Creator">
    <vt:lpwstr>Writer</vt:lpwstr>
  </property>
  <property fmtid="{D5CDD505-2E9C-101B-9397-08002B2CF9AE}" pid="4" name="Producer">
    <vt:lpwstr>LibreOffice 6.2</vt:lpwstr>
  </property>
  <property fmtid="{D5CDD505-2E9C-101B-9397-08002B2CF9AE}" pid="5" name="LastSaved">
    <vt:filetime>2022-11-24T00:00:00Z</vt:filetime>
  </property>
</Properties>
</file>