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19AD3DAA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24074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3</w:t>
      </w:r>
      <w:r w:rsidR="003A1BD9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83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autoría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</w:t>
      </w:r>
      <w:r w:rsidR="003A1BD9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r w:rsidR="00524074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Pr="000F3897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CB26B1" w:rsidRPr="00142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el </w:t>
      </w:r>
      <w:r w:rsidR="00CB26B1" w:rsidRPr="00524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se </w:t>
      </w:r>
      <w:r w:rsidR="00CC04C6">
        <w:rPr>
          <w:rFonts w:ascii="Times New Roman" w:hAnsi="Times New Roman" w:cs="Times New Roman"/>
          <w:sz w:val="24"/>
          <w:szCs w:val="24"/>
          <w:shd w:val="clear" w:color="auto" w:fill="FFFFFF"/>
        </w:rPr>
        <w:t>pretende reafirmar el compromiso irrestricto de la Provincia con los derechos humanos y la lucha contra cualquier forma de discriminación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Agosto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 misma; a saber: Senadora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1912D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y los Senadores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presentados.</w:t>
      </w:r>
    </w:p>
    <w:p w14:paraId="667C5767" w14:textId="77777777" w:rsidR="00E35288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 xml:space="preserve">LA LEGISLATURA DE LA PROVINCIA DE ENTRE RÍOS </w:t>
      </w:r>
    </w:p>
    <w:p w14:paraId="0CBD3425" w14:textId="4B3207D9" w:rsidR="0042488F" w:rsidRPr="00320933" w:rsidRDefault="0042488F" w:rsidP="0042488F">
      <w:pPr>
        <w:pStyle w:val="Textoindependiente"/>
        <w:spacing w:line="360" w:lineRule="auto"/>
        <w:jc w:val="center"/>
        <w:rPr>
          <w:rFonts w:cs="Times New Roman"/>
          <w:b/>
          <w:bCs/>
        </w:rPr>
      </w:pPr>
      <w:r w:rsidRPr="00320933">
        <w:rPr>
          <w:rFonts w:cs="Times New Roman"/>
          <w:b/>
          <w:bCs/>
        </w:rPr>
        <w:t>SANCIONA CON FUERZA DE</w:t>
      </w:r>
    </w:p>
    <w:p w14:paraId="51862F0E" w14:textId="77777777" w:rsidR="0042488F" w:rsidRPr="00320933" w:rsidRDefault="0042488F" w:rsidP="0042488F">
      <w:pPr>
        <w:pStyle w:val="Textoindependiente"/>
        <w:suppressLineNumbers/>
        <w:snapToGrid w:val="0"/>
        <w:spacing w:after="0" w:line="360" w:lineRule="auto"/>
        <w:jc w:val="center"/>
        <w:rPr>
          <w:rFonts w:cs="Times New Roman"/>
        </w:rPr>
      </w:pPr>
      <w:r w:rsidRPr="00320933">
        <w:rPr>
          <w:rFonts w:cs="Times New Roman"/>
          <w:b/>
          <w:bCs/>
        </w:rPr>
        <w:t>LEY</w:t>
      </w:r>
      <w:r>
        <w:rPr>
          <w:rFonts w:cs="Times New Roman"/>
          <w:b/>
          <w:bCs/>
        </w:rPr>
        <w:t>:</w:t>
      </w:r>
    </w:p>
    <w:p w14:paraId="3F339715" w14:textId="77777777" w:rsidR="000F3897" w:rsidRPr="003A1BD9" w:rsidRDefault="000F3897" w:rsidP="003A1BD9">
      <w:pPr>
        <w:contextualSpacing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367CA4C9" w14:textId="77777777" w:rsidR="00CC04C6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4C6">
        <w:rPr>
          <w:rFonts w:ascii="Times New Roman" w:hAnsi="Times New Roman" w:cs="Times New Roman"/>
          <w:b/>
          <w:sz w:val="24"/>
          <w:szCs w:val="24"/>
        </w:rPr>
        <w:t>ARTÍCULO 1°: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La Provincia de Entre Ríos reafirma su compromiso irrestricto con los derechos humanos, la lucha contra cualquier forma de discriminación, incluyendo al antisemitismo. </w:t>
      </w:r>
    </w:p>
    <w:p w14:paraId="01C47A08" w14:textId="77777777" w:rsidR="00CC04C6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4C6">
        <w:rPr>
          <w:rFonts w:ascii="Times New Roman" w:hAnsi="Times New Roman" w:cs="Times New Roman"/>
          <w:b/>
          <w:sz w:val="24"/>
          <w:szCs w:val="24"/>
        </w:rPr>
        <w:t>ARTÍCULO 2°: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Adhiérase la Provincia de Entre Ríos, en cuanto fuere materia de su competencia, a la Ley Nacional N° 23.592 de actos discriminatorios. </w:t>
      </w:r>
    </w:p>
    <w:p w14:paraId="76685BDC" w14:textId="77777777" w:rsidR="00CC04C6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4C6">
        <w:rPr>
          <w:rFonts w:ascii="Times New Roman" w:hAnsi="Times New Roman" w:cs="Times New Roman"/>
          <w:b/>
          <w:sz w:val="24"/>
          <w:szCs w:val="24"/>
        </w:rPr>
        <w:t>ARTÍCULO 3°: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BD9">
        <w:rPr>
          <w:rFonts w:ascii="Times New Roman" w:hAnsi="Times New Roman" w:cs="Times New Roman"/>
          <w:sz w:val="24"/>
          <w:szCs w:val="24"/>
        </w:rPr>
        <w:t>Adóptase</w:t>
      </w:r>
      <w:proofErr w:type="spellEnd"/>
      <w:r w:rsidRPr="003A1BD9">
        <w:rPr>
          <w:rFonts w:ascii="Times New Roman" w:hAnsi="Times New Roman" w:cs="Times New Roman"/>
          <w:sz w:val="24"/>
          <w:szCs w:val="24"/>
        </w:rPr>
        <w:t xml:space="preserve"> la definición de Antisemitismo establecido por la Alianza Internacional de Recordación del Holocausto, que a continuación se detalla: Definición: Antisemitismo es una cierta percepción de los judíos que puede expresarse como el odio a los judíos. Las manifestaciones físicas y retóricas del antisemitismo se dirigen a las personas judías o no judías y/o a sus bienes, a las instituciones de las comunidades judías y a sus lugares de culto. </w:t>
      </w:r>
    </w:p>
    <w:p w14:paraId="342F19C2" w14:textId="77777777" w:rsidR="00CC04C6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4C6">
        <w:rPr>
          <w:rFonts w:ascii="Times New Roman" w:hAnsi="Times New Roman" w:cs="Times New Roman"/>
          <w:b/>
          <w:sz w:val="24"/>
          <w:szCs w:val="24"/>
        </w:rPr>
        <w:t>ARTÍCULO 4°: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El Estado, a través de la Fiscalía de Estado, formulará denuncia en los casos en que se produzcan hechos que encuadren en la definición de antisemitismo del artículo 3° y de cualquier otra forma de discriminación. </w:t>
      </w:r>
    </w:p>
    <w:p w14:paraId="26234F91" w14:textId="77777777" w:rsidR="00344498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4C6">
        <w:rPr>
          <w:rFonts w:ascii="Times New Roman" w:hAnsi="Times New Roman" w:cs="Times New Roman"/>
          <w:b/>
          <w:sz w:val="24"/>
          <w:szCs w:val="24"/>
        </w:rPr>
        <w:lastRenderedPageBreak/>
        <w:t>ARTÍCULO 5°: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El Estado podrá constituir querella en causas que investiguen actos de discriminación y de antisemitismo, y podrá actuar de manera conjunta con las organizaciones con personería jurídica que se avoquen a la lucha contra la discriminación y el antisemitismo. </w:t>
      </w:r>
    </w:p>
    <w:p w14:paraId="14DD13DB" w14:textId="33B038FB" w:rsidR="00CC04C6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44498">
        <w:rPr>
          <w:rFonts w:ascii="Times New Roman" w:hAnsi="Times New Roman" w:cs="Times New Roman"/>
          <w:b/>
          <w:sz w:val="24"/>
          <w:szCs w:val="24"/>
        </w:rPr>
        <w:t>ARTÍCULO 6°: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A1BD9">
        <w:rPr>
          <w:rFonts w:ascii="Times New Roman" w:hAnsi="Times New Roman" w:cs="Times New Roman"/>
          <w:sz w:val="24"/>
          <w:szCs w:val="24"/>
        </w:rPr>
        <w:t xml:space="preserve">El Ministerio de Gobierno y Justicia implementará políticas de promoción de derechos humanos, prevención de la discriminación y el antisemitismo, en coordinación con el Consejo General de Educación. </w:t>
      </w:r>
    </w:p>
    <w:p w14:paraId="61D982D4" w14:textId="004F6D03" w:rsidR="003A1BD9" w:rsidRPr="003A1BD9" w:rsidRDefault="003A1BD9" w:rsidP="003A1BD9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4C6">
        <w:rPr>
          <w:rFonts w:ascii="Times New Roman" w:hAnsi="Times New Roman" w:cs="Times New Roman"/>
          <w:b/>
          <w:sz w:val="24"/>
          <w:szCs w:val="24"/>
        </w:rPr>
        <w:t>ARTÍCULO 7°:</w:t>
      </w:r>
      <w:r w:rsidRPr="003A1BD9">
        <w:rPr>
          <w:rFonts w:ascii="Times New Roman" w:hAnsi="Times New Roman" w:cs="Times New Roman"/>
          <w:sz w:val="24"/>
          <w:szCs w:val="24"/>
        </w:rPr>
        <w:t xml:space="preserve"> De forma</w:t>
      </w:r>
    </w:p>
    <w:p w14:paraId="6534EE7C" w14:textId="707CEE95" w:rsidR="000F3897" w:rsidRPr="000F3897" w:rsidRDefault="000F3897" w:rsidP="002E7D2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1912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23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912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Agosto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1C859C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</w:t>
      </w:r>
    </w:p>
    <w:p w14:paraId="4CF98895" w14:textId="0E28E70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    </w:t>
      </w:r>
    </w:p>
    <w:p w14:paraId="5234F407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</w:p>
    <w:p w14:paraId="52E6A6A6" w14:textId="5482989E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3125CAB4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</w:t>
      </w:r>
    </w:p>
    <w:p w14:paraId="75941FE5" w14:textId="11DE250C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</w:t>
      </w:r>
    </w:p>
    <w:p w14:paraId="1240060B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</w:p>
    <w:p w14:paraId="4ADE6257" w14:textId="3D348ED1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6006F1C4" w14:textId="47EB09A5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471AC32" w14:textId="0D214C5B" w:rsid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1EDDD8DC" w14:textId="77777777" w:rsidR="00E65052" w:rsidRDefault="00E65052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2BFAD991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1912D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1912DE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Agosto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344498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344498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 y los Senadores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34449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7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BC719" w14:textId="77777777" w:rsidR="0051608B" w:rsidRDefault="0051608B">
      <w:pPr>
        <w:spacing w:after="0" w:line="240" w:lineRule="auto"/>
      </w:pPr>
      <w:r>
        <w:separator/>
      </w:r>
    </w:p>
  </w:endnote>
  <w:endnote w:type="continuationSeparator" w:id="0">
    <w:p w14:paraId="534C3DAF" w14:textId="77777777" w:rsidR="0051608B" w:rsidRDefault="0051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F5CA3" w14:textId="77777777" w:rsidR="0051608B" w:rsidRDefault="0051608B">
      <w:pPr>
        <w:spacing w:after="0" w:line="240" w:lineRule="auto"/>
      </w:pPr>
      <w:r>
        <w:separator/>
      </w:r>
    </w:p>
  </w:footnote>
  <w:footnote w:type="continuationSeparator" w:id="0">
    <w:p w14:paraId="01D59B9B" w14:textId="77777777" w:rsidR="0051608B" w:rsidRDefault="00516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F3897"/>
    <w:rsid w:val="00142962"/>
    <w:rsid w:val="001912DE"/>
    <w:rsid w:val="001D4040"/>
    <w:rsid w:val="002500E9"/>
    <w:rsid w:val="0025024B"/>
    <w:rsid w:val="002E7D24"/>
    <w:rsid w:val="003064F9"/>
    <w:rsid w:val="00344498"/>
    <w:rsid w:val="00375F7F"/>
    <w:rsid w:val="003A1BD9"/>
    <w:rsid w:val="004067E4"/>
    <w:rsid w:val="0042488F"/>
    <w:rsid w:val="004F0F61"/>
    <w:rsid w:val="0051608B"/>
    <w:rsid w:val="00524074"/>
    <w:rsid w:val="00632EFE"/>
    <w:rsid w:val="0068468D"/>
    <w:rsid w:val="007074EC"/>
    <w:rsid w:val="0072159B"/>
    <w:rsid w:val="007600A2"/>
    <w:rsid w:val="007F68A4"/>
    <w:rsid w:val="008261F4"/>
    <w:rsid w:val="00881205"/>
    <w:rsid w:val="009E6F3E"/>
    <w:rsid w:val="00A37ABD"/>
    <w:rsid w:val="00A47DBA"/>
    <w:rsid w:val="00C61AF2"/>
    <w:rsid w:val="00CB26B1"/>
    <w:rsid w:val="00CC04C6"/>
    <w:rsid w:val="00D0635C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3</cp:revision>
  <cp:lastPrinted>2022-06-14T13:42:00Z</cp:lastPrinted>
  <dcterms:created xsi:type="dcterms:W3CDTF">2022-08-22T14:40:00Z</dcterms:created>
  <dcterms:modified xsi:type="dcterms:W3CDTF">2022-08-23T13:44:00Z</dcterms:modified>
</cp:coreProperties>
</file>