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AF" w:rsidRDefault="00503055" w:rsidP="007974B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2155B8">
        <w:rPr>
          <w:rFonts w:ascii="Arial" w:hAnsi="Arial" w:cs="Arial"/>
          <w:b/>
          <w:sz w:val="24"/>
          <w:szCs w:val="24"/>
        </w:rPr>
        <w:t>FUNDAMENTOS</w:t>
      </w:r>
    </w:p>
    <w:p w:rsidR="007E5609" w:rsidRDefault="007E5609" w:rsidP="007974B4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821B4" w:rsidRDefault="00C821B4" w:rsidP="00BE53E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821B4">
        <w:rPr>
          <w:rFonts w:ascii="Arial" w:hAnsi="Arial" w:cs="Arial"/>
          <w:sz w:val="24"/>
          <w:szCs w:val="24"/>
        </w:rPr>
        <w:t>El Segundo Congreso de Alimentación Sana, Segura y Soberana tendrá lugar en Gualeguaychú</w:t>
      </w:r>
      <w:r w:rsidR="00E93609">
        <w:rPr>
          <w:rFonts w:ascii="Arial" w:hAnsi="Arial" w:cs="Arial"/>
          <w:sz w:val="24"/>
          <w:szCs w:val="24"/>
        </w:rPr>
        <w:t xml:space="preserve"> los días 2, 3 y 4 de noviembre de este año.</w:t>
      </w:r>
      <w:r w:rsidRPr="00C821B4">
        <w:rPr>
          <w:rFonts w:ascii="Arial" w:hAnsi="Arial" w:cs="Arial"/>
          <w:sz w:val="24"/>
          <w:szCs w:val="24"/>
        </w:rPr>
        <w:t xml:space="preserve"> Propuesto como un espaci</w:t>
      </w:r>
      <w:r w:rsidR="00BE53EA">
        <w:rPr>
          <w:rFonts w:ascii="Arial" w:hAnsi="Arial" w:cs="Arial"/>
          <w:sz w:val="24"/>
          <w:szCs w:val="24"/>
        </w:rPr>
        <w:t xml:space="preserve">o de formación e intercambio </w:t>
      </w:r>
      <w:r w:rsidR="00BE53EA" w:rsidRPr="00BE53EA">
        <w:rPr>
          <w:rFonts w:ascii="Arial" w:hAnsi="Arial" w:cs="Arial"/>
          <w:sz w:val="24"/>
          <w:szCs w:val="24"/>
        </w:rPr>
        <w:t>de desarrollo local, soberanía alimentaria, producción y consumo de alimentos sanos</w:t>
      </w:r>
      <w:r w:rsidRPr="00C821B4">
        <w:rPr>
          <w:rFonts w:ascii="Arial" w:hAnsi="Arial" w:cs="Arial"/>
          <w:sz w:val="24"/>
          <w:szCs w:val="24"/>
        </w:rPr>
        <w:t>, se tr</w:t>
      </w:r>
      <w:r w:rsidR="00BE53EA">
        <w:rPr>
          <w:rFonts w:ascii="Arial" w:hAnsi="Arial" w:cs="Arial"/>
          <w:sz w:val="24"/>
          <w:szCs w:val="24"/>
        </w:rPr>
        <w:t>ata de una actividad abierta a</w:t>
      </w:r>
      <w:r w:rsidRPr="00C821B4">
        <w:rPr>
          <w:rFonts w:ascii="Arial" w:hAnsi="Arial" w:cs="Arial"/>
          <w:sz w:val="24"/>
          <w:szCs w:val="24"/>
        </w:rPr>
        <w:t xml:space="preserve"> la comunidad que </w:t>
      </w:r>
      <w:r>
        <w:rPr>
          <w:rFonts w:ascii="Arial" w:hAnsi="Arial" w:cs="Arial"/>
          <w:sz w:val="24"/>
          <w:szCs w:val="24"/>
        </w:rPr>
        <w:t>abordará</w:t>
      </w:r>
      <w:r w:rsidRPr="00C821B4">
        <w:rPr>
          <w:rFonts w:ascii="Arial" w:hAnsi="Arial" w:cs="Arial"/>
          <w:sz w:val="24"/>
          <w:szCs w:val="24"/>
        </w:rPr>
        <w:t xml:space="preserve"> diversos ejes temáticos</w:t>
      </w:r>
      <w:r w:rsidR="00E93609">
        <w:rPr>
          <w:rFonts w:ascii="Arial" w:hAnsi="Arial" w:cs="Arial"/>
          <w:sz w:val="24"/>
          <w:szCs w:val="24"/>
        </w:rPr>
        <w:t xml:space="preserve"> </w:t>
      </w:r>
      <w:r w:rsidR="00BE53EA">
        <w:rPr>
          <w:rFonts w:ascii="Arial" w:hAnsi="Arial" w:cs="Arial"/>
          <w:sz w:val="24"/>
          <w:szCs w:val="24"/>
        </w:rPr>
        <w:t>(e</w:t>
      </w:r>
      <w:r w:rsidR="00BE53EA" w:rsidRPr="00BE53EA">
        <w:rPr>
          <w:rFonts w:ascii="Arial" w:hAnsi="Arial" w:cs="Arial"/>
          <w:sz w:val="24"/>
          <w:szCs w:val="24"/>
        </w:rPr>
        <w:t>conomía y producción</w:t>
      </w:r>
      <w:r w:rsidR="00BE53EA">
        <w:rPr>
          <w:rFonts w:ascii="Arial" w:hAnsi="Arial" w:cs="Arial"/>
          <w:sz w:val="24"/>
          <w:szCs w:val="24"/>
        </w:rPr>
        <w:t xml:space="preserve"> a</w:t>
      </w:r>
      <w:r w:rsidR="00BE53EA" w:rsidRPr="00BE53EA">
        <w:rPr>
          <w:rFonts w:ascii="Arial" w:hAnsi="Arial" w:cs="Arial"/>
          <w:sz w:val="24"/>
          <w:szCs w:val="24"/>
        </w:rPr>
        <w:t>groecol</w:t>
      </w:r>
      <w:r w:rsidR="00BE53EA">
        <w:rPr>
          <w:rFonts w:ascii="Arial" w:hAnsi="Arial" w:cs="Arial"/>
          <w:sz w:val="24"/>
          <w:szCs w:val="24"/>
        </w:rPr>
        <w:t>ógica, sa</w:t>
      </w:r>
      <w:r w:rsidR="00BE53EA" w:rsidRPr="00BE53EA">
        <w:rPr>
          <w:rFonts w:ascii="Arial" w:hAnsi="Arial" w:cs="Arial"/>
          <w:sz w:val="24"/>
          <w:szCs w:val="24"/>
        </w:rPr>
        <w:t>ber ambiental y ética aplica</w:t>
      </w:r>
      <w:r w:rsidR="00BE53EA">
        <w:rPr>
          <w:rFonts w:ascii="Arial" w:hAnsi="Arial" w:cs="Arial"/>
          <w:sz w:val="24"/>
          <w:szCs w:val="24"/>
        </w:rPr>
        <w:t>da, e</w:t>
      </w:r>
      <w:r w:rsidR="00BE53EA" w:rsidRPr="00BE53EA">
        <w:rPr>
          <w:rFonts w:ascii="Arial" w:hAnsi="Arial" w:cs="Arial"/>
          <w:sz w:val="24"/>
          <w:szCs w:val="24"/>
        </w:rPr>
        <w:t>ducación ambiental</w:t>
      </w:r>
      <w:r w:rsidR="00BE53EA">
        <w:rPr>
          <w:rFonts w:ascii="Arial" w:hAnsi="Arial" w:cs="Arial"/>
          <w:sz w:val="24"/>
          <w:szCs w:val="24"/>
        </w:rPr>
        <w:t xml:space="preserve">, comunicación y gastronomía, entre otros) </w:t>
      </w:r>
      <w:r w:rsidR="00E93609">
        <w:rPr>
          <w:rFonts w:ascii="Arial" w:hAnsi="Arial" w:cs="Arial"/>
          <w:sz w:val="24"/>
          <w:szCs w:val="24"/>
        </w:rPr>
        <w:t xml:space="preserve">y contará con la presencia de </w:t>
      </w:r>
      <w:r w:rsidR="003A24C4">
        <w:rPr>
          <w:rFonts w:ascii="Arial" w:hAnsi="Arial" w:cs="Arial"/>
          <w:sz w:val="24"/>
          <w:szCs w:val="24"/>
        </w:rPr>
        <w:t xml:space="preserve">reconocidos </w:t>
      </w:r>
      <w:r w:rsidR="00E93609">
        <w:rPr>
          <w:rFonts w:ascii="Arial" w:hAnsi="Arial" w:cs="Arial"/>
          <w:sz w:val="24"/>
          <w:szCs w:val="24"/>
        </w:rPr>
        <w:t>especialistas en la materia</w:t>
      </w:r>
      <w:r w:rsidR="00BE53EA">
        <w:rPr>
          <w:rFonts w:ascii="Arial" w:hAnsi="Arial" w:cs="Arial"/>
          <w:sz w:val="24"/>
          <w:szCs w:val="24"/>
        </w:rPr>
        <w:t xml:space="preserve">, </w:t>
      </w:r>
      <w:r w:rsidR="00BE53EA" w:rsidRPr="00C821B4">
        <w:rPr>
          <w:rFonts w:ascii="Arial" w:hAnsi="Arial" w:cs="Arial"/>
          <w:sz w:val="24"/>
          <w:szCs w:val="24"/>
        </w:rPr>
        <w:t>tanto de la región como del orden nacional</w:t>
      </w:r>
      <w:r w:rsidR="003A24C4">
        <w:rPr>
          <w:rFonts w:ascii="Arial" w:hAnsi="Arial" w:cs="Arial"/>
          <w:sz w:val="24"/>
          <w:szCs w:val="24"/>
        </w:rPr>
        <w:t xml:space="preserve"> e internacional.</w:t>
      </w:r>
    </w:p>
    <w:p w:rsidR="00C821B4" w:rsidRDefault="00C821B4" w:rsidP="00C821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821B4" w:rsidRDefault="00BE53EA" w:rsidP="00C821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Organizado por la Municipalidad de Gualeguaychú y el PASSS (Plan de Alimentación Sana, Segura y Soberana), este </w:t>
      </w:r>
      <w:r w:rsidR="00C821B4">
        <w:rPr>
          <w:rFonts w:ascii="Arial" w:hAnsi="Arial" w:cs="Arial"/>
          <w:sz w:val="24"/>
          <w:szCs w:val="24"/>
        </w:rPr>
        <w:t xml:space="preserve">Congreso </w:t>
      </w:r>
      <w:r w:rsidR="00C821B4" w:rsidRPr="00C821B4">
        <w:rPr>
          <w:rFonts w:ascii="Arial" w:hAnsi="Arial" w:cs="Arial"/>
          <w:sz w:val="24"/>
          <w:szCs w:val="24"/>
        </w:rPr>
        <w:t xml:space="preserve">tendrá una </w:t>
      </w:r>
      <w:r>
        <w:rPr>
          <w:rFonts w:ascii="Arial" w:hAnsi="Arial" w:cs="Arial"/>
          <w:sz w:val="24"/>
          <w:szCs w:val="24"/>
        </w:rPr>
        <w:t xml:space="preserve">dinámica </w:t>
      </w:r>
      <w:r w:rsidR="00C821B4" w:rsidRPr="00C821B4">
        <w:rPr>
          <w:rFonts w:ascii="Arial" w:hAnsi="Arial" w:cs="Arial"/>
          <w:sz w:val="24"/>
          <w:szCs w:val="24"/>
        </w:rPr>
        <w:t xml:space="preserve">participativa </w:t>
      </w:r>
      <w:r>
        <w:rPr>
          <w:rFonts w:ascii="Arial" w:hAnsi="Arial" w:cs="Arial"/>
          <w:sz w:val="24"/>
          <w:szCs w:val="24"/>
        </w:rPr>
        <w:t xml:space="preserve">que se </w:t>
      </w:r>
      <w:r w:rsidR="003A24C4">
        <w:rPr>
          <w:rFonts w:ascii="Arial" w:hAnsi="Arial" w:cs="Arial"/>
          <w:sz w:val="24"/>
          <w:szCs w:val="24"/>
        </w:rPr>
        <w:t>desarrollará</w:t>
      </w:r>
      <w:r>
        <w:rPr>
          <w:rFonts w:ascii="Arial" w:hAnsi="Arial" w:cs="Arial"/>
          <w:sz w:val="24"/>
          <w:szCs w:val="24"/>
        </w:rPr>
        <w:t xml:space="preserve"> </w:t>
      </w:r>
      <w:r w:rsidR="00C821B4">
        <w:rPr>
          <w:rFonts w:ascii="Arial" w:hAnsi="Arial" w:cs="Arial"/>
          <w:sz w:val="24"/>
          <w:szCs w:val="24"/>
        </w:rPr>
        <w:t>mediante</w:t>
      </w:r>
      <w:r>
        <w:rPr>
          <w:rFonts w:ascii="Arial" w:hAnsi="Arial" w:cs="Arial"/>
          <w:sz w:val="24"/>
          <w:szCs w:val="24"/>
        </w:rPr>
        <w:t xml:space="preserve"> conferencias, </w:t>
      </w:r>
      <w:r w:rsidR="00C821B4" w:rsidRPr="00C821B4">
        <w:rPr>
          <w:rFonts w:ascii="Arial" w:hAnsi="Arial" w:cs="Arial"/>
          <w:sz w:val="24"/>
          <w:szCs w:val="24"/>
        </w:rPr>
        <w:t>talleres, mesas de diálogo e intercambio entre personas que presentarán sus experiencias en los distintos niveles de las problemáticas abordadas.</w:t>
      </w:r>
    </w:p>
    <w:p w:rsidR="00C821B4" w:rsidRDefault="00C821B4" w:rsidP="00C821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821B4" w:rsidRDefault="00C821B4" w:rsidP="00C821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821B4">
        <w:rPr>
          <w:rFonts w:ascii="Arial" w:hAnsi="Arial" w:cs="Arial"/>
          <w:sz w:val="24"/>
          <w:szCs w:val="24"/>
        </w:rPr>
        <w:t>Las jornadas están dirigidas a productores, responsables de áreas de producción o de ambiente en municipios e incluso provincias, profesionales de las disciplinas vinculadas (agronomía, veterinaria, gastronomía, etc.), así como a estudiantes, graduados, docentes e investigadores en todas las disciplinas relacionadas (que atraviesan la formación de todas las casas de estudio de la región), a comunicadores y periodistas.</w:t>
      </w:r>
    </w:p>
    <w:p w:rsidR="00C821B4" w:rsidRPr="00C821B4" w:rsidRDefault="00C821B4" w:rsidP="00C821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821B4" w:rsidRDefault="003A24C4" w:rsidP="00C821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ese sentido</w:t>
      </w:r>
      <w:r w:rsidR="00C821B4" w:rsidRPr="00C821B4">
        <w:rPr>
          <w:rFonts w:ascii="Arial" w:hAnsi="Arial" w:cs="Arial"/>
          <w:sz w:val="24"/>
          <w:szCs w:val="24"/>
        </w:rPr>
        <w:t xml:space="preserve">, se </w:t>
      </w:r>
      <w:r w:rsidR="0022532D">
        <w:rPr>
          <w:rFonts w:ascii="Arial" w:hAnsi="Arial" w:cs="Arial"/>
          <w:sz w:val="24"/>
          <w:szCs w:val="24"/>
        </w:rPr>
        <w:t>pretende</w:t>
      </w:r>
      <w:r w:rsidR="00C821B4" w:rsidRPr="00C821B4">
        <w:rPr>
          <w:rFonts w:ascii="Arial" w:hAnsi="Arial" w:cs="Arial"/>
          <w:sz w:val="24"/>
          <w:szCs w:val="24"/>
        </w:rPr>
        <w:t xml:space="preserve"> que este nuevo Congreso del PASSS ofrezca espacios de intervención a investigadores, docentes y estudiantes de la región de las diferentes disciplinas vinculadas con la temática, en el marco de la búsqueda de la interdisciplinariedad y la reflexión profunda –filosófica, epistemológica y metodológica– sobre las áreas en que se desempeñan, siempre con la mirada puesta en la transformación de nuestras prácticas de producción de alimentos, comercialización de cercanía y consumo responsable.</w:t>
      </w:r>
    </w:p>
    <w:p w:rsidR="00C821B4" w:rsidRPr="00C821B4" w:rsidRDefault="00C821B4" w:rsidP="00C821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416A1" w:rsidRDefault="00C821B4" w:rsidP="00C821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821B4">
        <w:rPr>
          <w:rFonts w:ascii="Arial" w:hAnsi="Arial" w:cs="Arial"/>
          <w:sz w:val="24"/>
          <w:szCs w:val="24"/>
        </w:rPr>
        <w:t>Cabe recordar que en noviembre de 2018 se realizó la primera edición del Congreso de Alimentación Sana, Segura y Soberana, con la presencia de aproximadamente mil personas provenientes de todo el país</w:t>
      </w:r>
      <w:r w:rsidR="0022532D">
        <w:rPr>
          <w:rFonts w:ascii="Arial" w:hAnsi="Arial" w:cs="Arial"/>
          <w:sz w:val="24"/>
          <w:szCs w:val="24"/>
        </w:rPr>
        <w:t xml:space="preserve"> que</w:t>
      </w:r>
      <w:r w:rsidRPr="00C821B4">
        <w:rPr>
          <w:rFonts w:ascii="Arial" w:hAnsi="Arial" w:cs="Arial"/>
          <w:sz w:val="24"/>
          <w:szCs w:val="24"/>
        </w:rPr>
        <w:t xml:space="preserve"> debatieron en Gualeguaychú sobre alimentación, ambiente y agroecología. Allí, medio centenar de panelistas y expositores del más alto nivel en la Argentina y en la región brindaron elementos para profundizar el camino inaugurado con el PASSS, bajo la idea eje de que la producción de alimentos sanos, seguros y soberanos no solo es posible, sino necesaria. </w:t>
      </w:r>
    </w:p>
    <w:p w:rsidR="00C821B4" w:rsidRPr="00C821B4" w:rsidRDefault="00C821B4" w:rsidP="00C821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821B4" w:rsidRDefault="003A24C4" w:rsidP="00C821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l</w:t>
      </w:r>
      <w:r w:rsidR="00C821B4" w:rsidRPr="00C821B4">
        <w:rPr>
          <w:rFonts w:ascii="Arial" w:hAnsi="Arial" w:cs="Arial"/>
          <w:sz w:val="24"/>
          <w:szCs w:val="24"/>
        </w:rPr>
        <w:t>a propuesta de esta segunda edició</w:t>
      </w:r>
      <w:r>
        <w:rPr>
          <w:rFonts w:ascii="Arial" w:hAnsi="Arial" w:cs="Arial"/>
          <w:sz w:val="24"/>
          <w:szCs w:val="24"/>
        </w:rPr>
        <w:t xml:space="preserve">n tiene la intención de abonar </w:t>
      </w:r>
      <w:r w:rsidR="00C821B4" w:rsidRPr="00C821B4">
        <w:rPr>
          <w:rFonts w:ascii="Arial" w:hAnsi="Arial" w:cs="Arial"/>
          <w:sz w:val="24"/>
          <w:szCs w:val="24"/>
        </w:rPr>
        <w:t xml:space="preserve"> con los aportes de los municipios de la región, de nuestras universidades y de las organizaciones </w:t>
      </w:r>
      <w:r w:rsidR="00C821B4" w:rsidRPr="00C821B4">
        <w:rPr>
          <w:rFonts w:ascii="Arial" w:hAnsi="Arial" w:cs="Arial"/>
          <w:sz w:val="24"/>
          <w:szCs w:val="24"/>
        </w:rPr>
        <w:lastRenderedPageBreak/>
        <w:t>dedicadas a la defensa de los bienes comunes. En suma, apunta a intercambiar experiencias</w:t>
      </w:r>
      <w:r>
        <w:rPr>
          <w:rFonts w:ascii="Arial" w:hAnsi="Arial" w:cs="Arial"/>
          <w:sz w:val="24"/>
          <w:szCs w:val="24"/>
        </w:rPr>
        <w:t xml:space="preserve"> sobre</w:t>
      </w:r>
      <w:r w:rsidRPr="003A24C4">
        <w:rPr>
          <w:rFonts w:ascii="Arial" w:hAnsi="Arial" w:cs="Arial"/>
          <w:sz w:val="24"/>
          <w:szCs w:val="24"/>
        </w:rPr>
        <w:t xml:space="preserve"> soberanía alimentaria, producción agroecológica, modelos de comercialización justa, educativas, de </w:t>
      </w:r>
      <w:r>
        <w:rPr>
          <w:rFonts w:ascii="Arial" w:hAnsi="Arial" w:cs="Arial"/>
          <w:sz w:val="24"/>
          <w:szCs w:val="24"/>
        </w:rPr>
        <w:t xml:space="preserve">investigación, gubernamentales; </w:t>
      </w:r>
      <w:r w:rsidR="00C821B4" w:rsidRPr="00C821B4">
        <w:rPr>
          <w:rFonts w:ascii="Arial" w:hAnsi="Arial" w:cs="Arial"/>
          <w:sz w:val="24"/>
          <w:szCs w:val="24"/>
        </w:rPr>
        <w:t>aprender de las trayectorias recorridas en cada territorio</w:t>
      </w:r>
      <w:r>
        <w:rPr>
          <w:rFonts w:ascii="Arial" w:hAnsi="Arial" w:cs="Arial"/>
          <w:sz w:val="24"/>
          <w:szCs w:val="24"/>
        </w:rPr>
        <w:t>;</w:t>
      </w:r>
      <w:r w:rsidR="00C821B4" w:rsidRPr="00C821B4">
        <w:rPr>
          <w:rFonts w:ascii="Arial" w:hAnsi="Arial" w:cs="Arial"/>
          <w:sz w:val="24"/>
          <w:szCs w:val="24"/>
        </w:rPr>
        <w:t xml:space="preserve"> descubrir y escuchar saberes compartidos, </w:t>
      </w:r>
      <w:r>
        <w:rPr>
          <w:rFonts w:ascii="Arial" w:hAnsi="Arial" w:cs="Arial"/>
          <w:sz w:val="24"/>
          <w:szCs w:val="24"/>
        </w:rPr>
        <w:t xml:space="preserve">y </w:t>
      </w:r>
      <w:r w:rsidR="00C821B4" w:rsidRPr="00C821B4">
        <w:rPr>
          <w:rFonts w:ascii="Arial" w:hAnsi="Arial" w:cs="Arial"/>
          <w:sz w:val="24"/>
          <w:szCs w:val="24"/>
        </w:rPr>
        <w:t>seguir ampliando el horizonte de expectativas hacia eso</w:t>
      </w:r>
      <w:r>
        <w:rPr>
          <w:rFonts w:ascii="Arial" w:hAnsi="Arial" w:cs="Arial"/>
          <w:sz w:val="24"/>
          <w:szCs w:val="24"/>
        </w:rPr>
        <w:t>s</w:t>
      </w:r>
      <w:r w:rsidR="00C821B4" w:rsidRPr="00C821B4">
        <w:rPr>
          <w:rFonts w:ascii="Arial" w:hAnsi="Arial" w:cs="Arial"/>
          <w:sz w:val="24"/>
          <w:szCs w:val="24"/>
        </w:rPr>
        <w:t xml:space="preserve"> objetivos comunes.</w:t>
      </w:r>
    </w:p>
    <w:p w:rsidR="003A24C4" w:rsidRDefault="003A24C4" w:rsidP="00C821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821B4" w:rsidRDefault="00C821B4" w:rsidP="00C821B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821B4">
        <w:rPr>
          <w:rFonts w:ascii="Arial" w:hAnsi="Arial" w:cs="Arial"/>
          <w:sz w:val="24"/>
          <w:szCs w:val="24"/>
        </w:rPr>
        <w:t>Por todo ello, y entendiendo que es menester construir un presente sobre otras bases, amigables con el ambiente</w:t>
      </w:r>
      <w:r w:rsidR="003A24C4">
        <w:rPr>
          <w:rFonts w:ascii="Arial" w:hAnsi="Arial" w:cs="Arial"/>
          <w:sz w:val="24"/>
          <w:szCs w:val="24"/>
        </w:rPr>
        <w:t xml:space="preserve"> y tendientes a</w:t>
      </w:r>
      <w:r w:rsidR="003A24C4" w:rsidRPr="003A24C4">
        <w:t xml:space="preserve"> </w:t>
      </w:r>
      <w:r w:rsidR="003A24C4">
        <w:rPr>
          <w:rFonts w:ascii="Arial" w:hAnsi="Arial" w:cs="Arial"/>
          <w:sz w:val="24"/>
          <w:szCs w:val="24"/>
        </w:rPr>
        <w:t>proyectar una</w:t>
      </w:r>
      <w:r w:rsidR="003A24C4" w:rsidRPr="003A24C4">
        <w:rPr>
          <w:rFonts w:ascii="Arial" w:hAnsi="Arial" w:cs="Arial"/>
          <w:sz w:val="24"/>
          <w:szCs w:val="24"/>
        </w:rPr>
        <w:t xml:space="preserve"> nueva forma de pensarnos y de hacer, de convivir y de preparar un futuro diferente para las nuevas generaciones, </w:t>
      </w:r>
      <w:r w:rsidRPr="00C821B4">
        <w:rPr>
          <w:rFonts w:ascii="Arial" w:hAnsi="Arial" w:cs="Arial"/>
          <w:sz w:val="24"/>
          <w:szCs w:val="24"/>
        </w:rPr>
        <w:t xml:space="preserve">es que solicito a mis pares que me acompañen en la presente declaración de interés. </w:t>
      </w:r>
    </w:p>
    <w:p w:rsidR="00C821B4" w:rsidRPr="00C821B4" w:rsidRDefault="00C821B4" w:rsidP="00C821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2532D" w:rsidRDefault="0022532D">
      <w:pPr>
        <w:widowControl/>
        <w:suppressAutoHyphens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974B4" w:rsidRPr="002155B8" w:rsidRDefault="007974B4" w:rsidP="007974B4">
      <w:pPr>
        <w:spacing w:before="280" w:line="276" w:lineRule="auto"/>
        <w:jc w:val="center"/>
        <w:rPr>
          <w:rFonts w:ascii="Arial" w:hAnsi="Arial" w:cs="Arial"/>
          <w:sz w:val="24"/>
          <w:szCs w:val="24"/>
        </w:rPr>
      </w:pPr>
      <w:r w:rsidRPr="002155B8">
        <w:rPr>
          <w:rFonts w:ascii="Arial" w:eastAsia="Arial Unicode MS" w:hAnsi="Arial" w:cs="Arial"/>
          <w:b/>
          <w:bCs/>
          <w:sz w:val="24"/>
          <w:szCs w:val="24"/>
          <w:lang w:eastAsia="es-ES"/>
        </w:rPr>
        <w:lastRenderedPageBreak/>
        <w:t>LA HONORABLE CÁMARA DE SENADORES</w:t>
      </w:r>
    </w:p>
    <w:p w:rsidR="007974B4" w:rsidRPr="002155B8" w:rsidRDefault="007974B4" w:rsidP="007974B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155B8">
        <w:rPr>
          <w:rFonts w:ascii="Arial" w:eastAsia="Arial Unicode MS" w:hAnsi="Arial" w:cs="Arial"/>
          <w:b/>
          <w:bCs/>
          <w:sz w:val="24"/>
          <w:szCs w:val="24"/>
          <w:lang w:eastAsia="es-ES"/>
        </w:rPr>
        <w:t xml:space="preserve">DE LA PROVINCIA DE ENTRE RÍOS </w:t>
      </w:r>
      <w:r w:rsidRPr="002155B8">
        <w:rPr>
          <w:rFonts w:ascii="Arial" w:hAnsi="Arial" w:cs="Arial"/>
          <w:b/>
          <w:bCs/>
          <w:sz w:val="24"/>
          <w:szCs w:val="24"/>
        </w:rPr>
        <w:br/>
        <w:t>DECLARA:</w:t>
      </w:r>
    </w:p>
    <w:p w:rsidR="007974B4" w:rsidRPr="007261D5" w:rsidRDefault="007974B4" w:rsidP="007974B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7974B4" w:rsidRPr="007261D5" w:rsidRDefault="007974B4" w:rsidP="007974B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7974B4" w:rsidRDefault="00960FF4" w:rsidP="00A213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FF4">
        <w:rPr>
          <w:rFonts w:ascii="Arial" w:hAnsi="Arial" w:cs="Arial"/>
          <w:b/>
          <w:sz w:val="24"/>
          <w:szCs w:val="24"/>
        </w:rPr>
        <w:t>PRIMERO.</w:t>
      </w:r>
      <w:r w:rsidR="007974B4" w:rsidRPr="007261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7974B4" w:rsidRPr="007261D5">
        <w:rPr>
          <w:rFonts w:ascii="Arial" w:hAnsi="Arial" w:cs="Arial"/>
          <w:sz w:val="24"/>
          <w:szCs w:val="24"/>
        </w:rPr>
        <w:t xml:space="preserve">e interés </w:t>
      </w:r>
      <w:r w:rsidR="00BE6D48">
        <w:rPr>
          <w:rFonts w:ascii="Arial" w:hAnsi="Arial" w:cs="Arial"/>
          <w:sz w:val="24"/>
          <w:szCs w:val="24"/>
        </w:rPr>
        <w:t xml:space="preserve">el </w:t>
      </w:r>
      <w:r w:rsidR="00E93609" w:rsidRPr="00C821B4">
        <w:rPr>
          <w:rFonts w:ascii="Arial" w:hAnsi="Arial" w:cs="Arial"/>
          <w:sz w:val="24"/>
          <w:szCs w:val="24"/>
        </w:rPr>
        <w:t xml:space="preserve">Segundo Congreso de Alimentación Sana, Segura y Soberana </w:t>
      </w:r>
      <w:r w:rsidR="00BE6D48" w:rsidRPr="00BE6D48">
        <w:rPr>
          <w:rFonts w:ascii="Arial" w:hAnsi="Arial" w:cs="Arial"/>
          <w:sz w:val="24"/>
          <w:szCs w:val="24"/>
        </w:rPr>
        <w:t xml:space="preserve">a desarrollarse en la ciudad de Gualeguaychú </w:t>
      </w:r>
      <w:r w:rsidR="00E93609" w:rsidRPr="00C821B4">
        <w:rPr>
          <w:rFonts w:ascii="Arial" w:hAnsi="Arial" w:cs="Arial"/>
          <w:sz w:val="24"/>
          <w:szCs w:val="24"/>
        </w:rPr>
        <w:t>en Gualeguaychú los días 2, 3 y 4 de noviembre</w:t>
      </w:r>
      <w:r w:rsidR="00E93609">
        <w:rPr>
          <w:rFonts w:ascii="Arial" w:hAnsi="Arial" w:cs="Arial"/>
          <w:sz w:val="24"/>
          <w:szCs w:val="24"/>
        </w:rPr>
        <w:t xml:space="preserve"> de 2022.</w:t>
      </w:r>
    </w:p>
    <w:p w:rsidR="007974B4" w:rsidRPr="007261D5" w:rsidRDefault="007974B4" w:rsidP="00A213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4CAF" w:rsidRDefault="00960FF4" w:rsidP="0044417F">
      <w:pPr>
        <w:widowControl/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0FF4">
        <w:rPr>
          <w:rFonts w:ascii="Arial" w:hAnsi="Arial" w:cs="Arial"/>
          <w:b/>
          <w:sz w:val="24"/>
          <w:szCs w:val="24"/>
        </w:rPr>
        <w:t>SEGUNDO</w:t>
      </w:r>
      <w:r w:rsidR="0044417F">
        <w:rPr>
          <w:rFonts w:ascii="Arial" w:hAnsi="Arial" w:cs="Arial"/>
          <w:sz w:val="24"/>
          <w:szCs w:val="24"/>
        </w:rPr>
        <w:t>.</w:t>
      </w:r>
      <w:r w:rsidR="00E37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7974B4" w:rsidRPr="007261D5">
        <w:rPr>
          <w:rFonts w:ascii="Arial" w:hAnsi="Arial" w:cs="Arial"/>
          <w:sz w:val="24"/>
          <w:szCs w:val="24"/>
        </w:rPr>
        <w:t>omuníquese</w:t>
      </w:r>
      <w:r w:rsidR="00BE6D48">
        <w:rPr>
          <w:rFonts w:ascii="Arial" w:hAnsi="Arial" w:cs="Arial"/>
          <w:sz w:val="24"/>
          <w:szCs w:val="24"/>
        </w:rPr>
        <w:t xml:space="preserve"> </w:t>
      </w:r>
      <w:r w:rsidR="00BE6D48" w:rsidRPr="00BE6D48">
        <w:rPr>
          <w:rFonts w:ascii="Arial" w:hAnsi="Arial" w:cs="Arial"/>
          <w:sz w:val="24"/>
          <w:szCs w:val="24"/>
        </w:rPr>
        <w:t>a</w:t>
      </w:r>
      <w:r w:rsidR="00A416A1">
        <w:rPr>
          <w:rFonts w:ascii="Arial" w:hAnsi="Arial" w:cs="Arial"/>
          <w:sz w:val="24"/>
          <w:szCs w:val="24"/>
        </w:rPr>
        <w:t xml:space="preserve">l intendente de Gualeguaychú, Martín </w:t>
      </w:r>
      <w:proofErr w:type="spellStart"/>
      <w:r w:rsidR="00A416A1">
        <w:rPr>
          <w:rFonts w:ascii="Arial" w:hAnsi="Arial" w:cs="Arial"/>
          <w:sz w:val="24"/>
          <w:szCs w:val="24"/>
        </w:rPr>
        <w:t>Piaggio</w:t>
      </w:r>
      <w:proofErr w:type="spellEnd"/>
      <w:r w:rsidR="00A416A1">
        <w:rPr>
          <w:rFonts w:ascii="Arial" w:hAnsi="Arial" w:cs="Arial"/>
          <w:sz w:val="24"/>
          <w:szCs w:val="24"/>
        </w:rPr>
        <w:t>; al Secretario de Desarrollo social, ambiente y salud</w:t>
      </w:r>
      <w:r w:rsidR="003E4470">
        <w:rPr>
          <w:rFonts w:ascii="Arial" w:hAnsi="Arial" w:cs="Arial"/>
          <w:sz w:val="24"/>
          <w:szCs w:val="24"/>
        </w:rPr>
        <w:t xml:space="preserve"> de la Municipalidad de Gualeguaychú</w:t>
      </w:r>
      <w:r w:rsidR="00A416A1">
        <w:rPr>
          <w:rFonts w:ascii="Arial" w:hAnsi="Arial" w:cs="Arial"/>
          <w:sz w:val="24"/>
          <w:szCs w:val="24"/>
        </w:rPr>
        <w:t xml:space="preserve">, Martín Roberto </w:t>
      </w:r>
      <w:proofErr w:type="spellStart"/>
      <w:r w:rsidR="00A416A1">
        <w:rPr>
          <w:rFonts w:ascii="Arial" w:hAnsi="Arial" w:cs="Arial"/>
          <w:sz w:val="24"/>
          <w:szCs w:val="24"/>
        </w:rPr>
        <w:t>Piaggio</w:t>
      </w:r>
      <w:proofErr w:type="spellEnd"/>
      <w:r w:rsidR="00E41BF6">
        <w:rPr>
          <w:rFonts w:ascii="Arial" w:hAnsi="Arial" w:cs="Arial"/>
          <w:sz w:val="24"/>
          <w:szCs w:val="24"/>
        </w:rPr>
        <w:t>;</w:t>
      </w:r>
      <w:r w:rsidR="00E41BF6" w:rsidRPr="00E41BF6">
        <w:t xml:space="preserve"> </w:t>
      </w:r>
      <w:r w:rsidR="00E41BF6">
        <w:rPr>
          <w:rFonts w:ascii="Arial" w:hAnsi="Arial" w:cs="Arial"/>
          <w:sz w:val="24"/>
          <w:szCs w:val="24"/>
        </w:rPr>
        <w:t xml:space="preserve">a </w:t>
      </w:r>
      <w:r w:rsidR="00E41BF6" w:rsidRPr="00E41BF6">
        <w:rPr>
          <w:rFonts w:ascii="Arial" w:hAnsi="Arial" w:cs="Arial"/>
          <w:sz w:val="24"/>
          <w:szCs w:val="24"/>
        </w:rPr>
        <w:t>las directoras de Ambiente</w:t>
      </w:r>
      <w:r w:rsidR="00E41BF6">
        <w:rPr>
          <w:rFonts w:ascii="Arial" w:hAnsi="Arial" w:cs="Arial"/>
          <w:sz w:val="24"/>
          <w:szCs w:val="24"/>
        </w:rPr>
        <w:t>,</w:t>
      </w:r>
      <w:r w:rsidR="00E41BF6" w:rsidRPr="00E41BF6">
        <w:rPr>
          <w:rFonts w:ascii="Arial" w:hAnsi="Arial" w:cs="Arial"/>
          <w:sz w:val="24"/>
          <w:szCs w:val="24"/>
        </w:rPr>
        <w:t xml:space="preserve"> Camila </w:t>
      </w:r>
      <w:proofErr w:type="spellStart"/>
      <w:r w:rsidR="00E41BF6" w:rsidRPr="00E41BF6">
        <w:rPr>
          <w:rFonts w:ascii="Arial" w:hAnsi="Arial" w:cs="Arial"/>
          <w:sz w:val="24"/>
          <w:szCs w:val="24"/>
        </w:rPr>
        <w:t>Ronconi</w:t>
      </w:r>
      <w:proofErr w:type="spellEnd"/>
      <w:r w:rsidR="00E41BF6" w:rsidRPr="00E41BF6">
        <w:rPr>
          <w:rFonts w:ascii="Arial" w:hAnsi="Arial" w:cs="Arial"/>
          <w:sz w:val="24"/>
          <w:szCs w:val="24"/>
        </w:rPr>
        <w:t xml:space="preserve"> y</w:t>
      </w:r>
      <w:r w:rsidR="005827B7" w:rsidRPr="005827B7">
        <w:t xml:space="preserve"> </w:t>
      </w:r>
      <w:r w:rsidR="005827B7" w:rsidRPr="005827B7">
        <w:rPr>
          <w:rFonts w:ascii="Arial" w:hAnsi="Arial" w:cs="Arial"/>
          <w:sz w:val="24"/>
          <w:szCs w:val="24"/>
        </w:rPr>
        <w:t>María de los Ángeles Gómez</w:t>
      </w:r>
      <w:r w:rsidR="00E41BF6">
        <w:rPr>
          <w:rFonts w:ascii="Arial" w:hAnsi="Arial" w:cs="Arial"/>
          <w:sz w:val="24"/>
          <w:szCs w:val="24"/>
        </w:rPr>
        <w:t xml:space="preserve"> y al </w:t>
      </w:r>
      <w:r w:rsidR="00E41BF6" w:rsidRPr="00E41BF6">
        <w:rPr>
          <w:rFonts w:ascii="Arial" w:hAnsi="Arial" w:cs="Arial"/>
          <w:sz w:val="24"/>
          <w:szCs w:val="24"/>
        </w:rPr>
        <w:t>coordinador del Plan de Alimentación Sana, Segura y Soberana,</w:t>
      </w:r>
      <w:r w:rsidR="00E41BF6">
        <w:rPr>
          <w:rFonts w:ascii="Arial" w:hAnsi="Arial" w:cs="Arial"/>
          <w:sz w:val="24"/>
          <w:szCs w:val="24"/>
        </w:rPr>
        <w:t xml:space="preserve"> Rubén </w:t>
      </w:r>
      <w:bookmarkStart w:id="0" w:name="_GoBack"/>
      <w:bookmarkEnd w:id="0"/>
      <w:proofErr w:type="spellStart"/>
      <w:r w:rsidR="00E41BF6">
        <w:rPr>
          <w:rFonts w:ascii="Arial" w:hAnsi="Arial" w:cs="Arial"/>
          <w:sz w:val="24"/>
          <w:szCs w:val="24"/>
        </w:rPr>
        <w:t>Kneeteman</w:t>
      </w:r>
      <w:proofErr w:type="spellEnd"/>
      <w:r w:rsidR="00E41BF6">
        <w:rPr>
          <w:rFonts w:ascii="Arial" w:hAnsi="Arial" w:cs="Arial"/>
          <w:sz w:val="24"/>
          <w:szCs w:val="24"/>
        </w:rPr>
        <w:t>.</w:t>
      </w:r>
      <w:r w:rsidR="00E41BF6" w:rsidRPr="00E41BF6">
        <w:rPr>
          <w:rFonts w:ascii="Arial" w:hAnsi="Arial" w:cs="Arial"/>
          <w:sz w:val="24"/>
          <w:szCs w:val="24"/>
        </w:rPr>
        <w:t xml:space="preserve"> </w:t>
      </w:r>
    </w:p>
    <w:p w:rsidR="00E93609" w:rsidRDefault="00E93609" w:rsidP="0044417F">
      <w:pPr>
        <w:widowControl/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41BF6" w:rsidRPr="002155B8" w:rsidRDefault="00E41BF6" w:rsidP="0044417F">
      <w:pPr>
        <w:widowControl/>
        <w:suppressAutoHyphens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E41BF6" w:rsidRPr="002155B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460" w:bottom="1320" w:left="1600" w:header="0" w:footer="1135" w:gutter="0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8E0" w:rsidRDefault="00CF48E0">
      <w:r>
        <w:separator/>
      </w:r>
    </w:p>
  </w:endnote>
  <w:endnote w:type="continuationSeparator" w:id="0">
    <w:p w:rsidR="00CF48E0" w:rsidRDefault="00CF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X Gyre Bonum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AF" w:rsidRDefault="00503055">
    <w:pPr>
      <w:pStyle w:val="Piedepgina"/>
      <w:pBdr>
        <w:top w:val="thinThickSmallGap" w:sz="24" w:space="1" w:color="622423"/>
        <w:left w:val="none" w:sz="0" w:space="0" w:color="000000"/>
        <w:bottom w:val="none" w:sz="0" w:space="0" w:color="000000"/>
        <w:right w:val="none" w:sz="0" w:space="0" w:color="000000"/>
      </w:pBdr>
    </w:pPr>
    <w:proofErr w:type="spellStart"/>
    <w:r>
      <w:rPr>
        <w:rFonts w:ascii="Carlito" w:hAnsi="Carlito"/>
        <w:b/>
        <w:sz w:val="16"/>
      </w:rPr>
      <w:t>Nogoyá</w:t>
    </w:r>
    <w:proofErr w:type="spellEnd"/>
    <w:r>
      <w:rPr>
        <w:rFonts w:ascii="Carlito" w:hAnsi="Carlito"/>
        <w:b/>
        <w:sz w:val="16"/>
      </w:rPr>
      <w:t xml:space="preserve"> 50, 7° B | Paraná, Entre Ríos </w:t>
    </w:r>
    <w:r>
      <w:rPr>
        <w:rFonts w:ascii="Carlito" w:hAnsi="Carlito"/>
        <w:b/>
        <w:sz w:val="16"/>
      </w:rPr>
      <w:br/>
      <w:t xml:space="preserve">Tel.: (0343) 4208123 | 4208120 </w:t>
    </w:r>
    <w:hyperlink r:id="rId1" w:history="1">
      <w:r>
        <w:rPr>
          <w:rFonts w:ascii="Carlito" w:hAnsi="Carlito"/>
          <w:b/>
          <w:sz w:val="16"/>
        </w:rPr>
        <w:t>maradey@mailsenadoer.gob.ar</w:t>
      </w:r>
    </w:hyperlink>
    <w:r>
      <w:rPr>
        <w:rFonts w:ascii="Carlito" w:hAnsi="Carlito"/>
        <w:b/>
        <w:sz w:val="16"/>
      </w:rPr>
      <w:t xml:space="preserve"> </w:t>
    </w:r>
  </w:p>
  <w:p w:rsidR="00A54CAF" w:rsidRDefault="00A54CAF">
    <w:pPr>
      <w:pStyle w:val="Textoindependiente"/>
      <w:spacing w:line="12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AF" w:rsidRDefault="00A54C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8E0" w:rsidRDefault="00CF48E0">
      <w:r>
        <w:separator/>
      </w:r>
    </w:p>
  </w:footnote>
  <w:footnote w:type="continuationSeparator" w:id="0">
    <w:p w:rsidR="00CF48E0" w:rsidRDefault="00CF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rPr>
        <w:rFonts w:ascii="Times New Roman" w:hAnsi="Times New Roman"/>
        <w:sz w:val="20"/>
        <w:lang w:val="es-AR" w:eastAsia="es-AR"/>
      </w:rPr>
    </w:pPr>
  </w:p>
  <w:p w:rsidR="00A54CAF" w:rsidRDefault="00503055">
    <w:pPr>
      <w:pStyle w:val="Encabezado"/>
      <w:jc w:val="right"/>
      <w:rPr>
        <w:rFonts w:ascii="Times New Roman" w:hAnsi="Times New Roman"/>
        <w:sz w:val="20"/>
        <w:lang w:val="es-AR" w:eastAsia="es-AR"/>
      </w:rPr>
    </w:pPr>
    <w:r>
      <w:rPr>
        <w:rFonts w:ascii="Times New Roman" w:hAnsi="Times New Roman"/>
        <w:position w:val="1"/>
        <w:sz w:val="20"/>
        <w:lang w:val="es-AR" w:eastAsia="es-AR"/>
      </w:rPr>
      <w:t xml:space="preserve">  </w:t>
    </w:r>
    <w:r>
      <w:rPr>
        <w:noProof/>
        <w:lang w:val="es-AR" w:eastAsia="es-AR"/>
      </w:rPr>
      <w:drawing>
        <wp:inline distT="0" distB="0" distL="0" distR="0">
          <wp:extent cx="1961515" cy="64198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6419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position w:val="1"/>
        <w:sz w:val="20"/>
        <w:lang w:val="es-AR" w:eastAsia="es-AR"/>
      </w:rPr>
      <w:t xml:space="preserve">     </w:t>
    </w:r>
    <w:r>
      <w:rPr>
        <w:noProof/>
        <w:lang w:val="es-AR" w:eastAsia="es-AR"/>
      </w:rPr>
      <w:drawing>
        <wp:inline distT="0" distB="0" distL="0" distR="0">
          <wp:extent cx="683895" cy="679450"/>
          <wp:effectExtent l="0" t="0" r="0" b="0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794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A54CAF" w:rsidRDefault="00A54CAF">
    <w:pPr>
      <w:pStyle w:val="Encabezado"/>
      <w:jc w:val="right"/>
      <w:rPr>
        <w:rFonts w:ascii="Times New Roman" w:hAnsi="Times New Roman"/>
        <w:sz w:val="20"/>
        <w:lang w:val="es-AR" w:eastAsia="es-AR"/>
      </w:rPr>
    </w:pPr>
  </w:p>
  <w:p w:rsidR="00A54CAF" w:rsidRDefault="00A54CAF">
    <w:pPr>
      <w:pStyle w:val="Encabezado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CAF" w:rsidRDefault="00A54C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055"/>
    <w:rsid w:val="00076D6E"/>
    <w:rsid w:val="00077FAA"/>
    <w:rsid w:val="000A536D"/>
    <w:rsid w:val="000B7F16"/>
    <w:rsid w:val="00157DE8"/>
    <w:rsid w:val="00170902"/>
    <w:rsid w:val="00171613"/>
    <w:rsid w:val="0017234A"/>
    <w:rsid w:val="00204FB6"/>
    <w:rsid w:val="002155B8"/>
    <w:rsid w:val="0022532D"/>
    <w:rsid w:val="002837B3"/>
    <w:rsid w:val="002F0A93"/>
    <w:rsid w:val="003238F7"/>
    <w:rsid w:val="00347AB0"/>
    <w:rsid w:val="003761BA"/>
    <w:rsid w:val="003A24C4"/>
    <w:rsid w:val="003E2F7D"/>
    <w:rsid w:val="003E4470"/>
    <w:rsid w:val="00403BE2"/>
    <w:rsid w:val="004055E2"/>
    <w:rsid w:val="0044417F"/>
    <w:rsid w:val="004633B3"/>
    <w:rsid w:val="00497597"/>
    <w:rsid w:val="00503055"/>
    <w:rsid w:val="00575ED7"/>
    <w:rsid w:val="005827B7"/>
    <w:rsid w:val="00584F29"/>
    <w:rsid w:val="005D72CC"/>
    <w:rsid w:val="005D7817"/>
    <w:rsid w:val="006238D6"/>
    <w:rsid w:val="00682C42"/>
    <w:rsid w:val="00683C1D"/>
    <w:rsid w:val="006A2AD9"/>
    <w:rsid w:val="006B5A06"/>
    <w:rsid w:val="00701B38"/>
    <w:rsid w:val="0073677F"/>
    <w:rsid w:val="00771733"/>
    <w:rsid w:val="007974B4"/>
    <w:rsid w:val="007E5609"/>
    <w:rsid w:val="007F0EB2"/>
    <w:rsid w:val="00801A0C"/>
    <w:rsid w:val="00814A98"/>
    <w:rsid w:val="008810BC"/>
    <w:rsid w:val="008A042D"/>
    <w:rsid w:val="008B020C"/>
    <w:rsid w:val="008D1C94"/>
    <w:rsid w:val="008E3E14"/>
    <w:rsid w:val="009048ED"/>
    <w:rsid w:val="00950BDD"/>
    <w:rsid w:val="00960FF4"/>
    <w:rsid w:val="00986568"/>
    <w:rsid w:val="00A02ECF"/>
    <w:rsid w:val="00A213A1"/>
    <w:rsid w:val="00A23D06"/>
    <w:rsid w:val="00A40115"/>
    <w:rsid w:val="00A416A1"/>
    <w:rsid w:val="00A54CAF"/>
    <w:rsid w:val="00AD52A1"/>
    <w:rsid w:val="00AF0206"/>
    <w:rsid w:val="00AF6DBB"/>
    <w:rsid w:val="00BA66EC"/>
    <w:rsid w:val="00BB5318"/>
    <w:rsid w:val="00BD64A6"/>
    <w:rsid w:val="00BE53EA"/>
    <w:rsid w:val="00BE6D48"/>
    <w:rsid w:val="00C821B4"/>
    <w:rsid w:val="00CE3926"/>
    <w:rsid w:val="00CF48E0"/>
    <w:rsid w:val="00D405D2"/>
    <w:rsid w:val="00D514C6"/>
    <w:rsid w:val="00DA7C6F"/>
    <w:rsid w:val="00DB274D"/>
    <w:rsid w:val="00DC73C6"/>
    <w:rsid w:val="00DE3B8E"/>
    <w:rsid w:val="00DF4B37"/>
    <w:rsid w:val="00E1669D"/>
    <w:rsid w:val="00E37689"/>
    <w:rsid w:val="00E41BF6"/>
    <w:rsid w:val="00E421FD"/>
    <w:rsid w:val="00E4763C"/>
    <w:rsid w:val="00E62B87"/>
    <w:rsid w:val="00E93609"/>
    <w:rsid w:val="00F17719"/>
    <w:rsid w:val="00F40A69"/>
    <w:rsid w:val="00F45FEC"/>
    <w:rsid w:val="00F9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eX Gyre Bonum" w:eastAsia="TeX Gyre Bonum" w:hAnsi="TeX Gyre Bonum" w:cs="TeX Gyre Bonum"/>
      <w:sz w:val="22"/>
      <w:szCs w:val="22"/>
      <w:lang w:val="es-ES" w:eastAsia="en-US"/>
    </w:rPr>
  </w:style>
  <w:style w:type="paragraph" w:styleId="Ttulo1">
    <w:name w:val="heading 1"/>
    <w:basedOn w:val="Normal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basedOn w:val="Fuentedeprrafopredeter1"/>
    <w:rPr>
      <w:rFonts w:ascii="Tahoma" w:eastAsia="TeX Gyre Bonum" w:hAnsi="Tahoma" w:cs="Tahoma"/>
      <w:sz w:val="16"/>
      <w:szCs w:val="16"/>
      <w:lang w:val="es-ES"/>
    </w:rPr>
  </w:style>
  <w:style w:type="character" w:customStyle="1" w:styleId="EncabezadoCar">
    <w:name w:val="Encabezado Car"/>
    <w:basedOn w:val="Fuentedeprrafopredeter1"/>
    <w:rPr>
      <w:rFonts w:ascii="TeX Gyre Bonum" w:eastAsia="TeX Gyre Bonum" w:hAnsi="TeX Gyre Bonum" w:cs="TeX Gyre Bonum"/>
      <w:lang w:val="es-ES"/>
    </w:rPr>
  </w:style>
  <w:style w:type="character" w:customStyle="1" w:styleId="PiedepginaCar">
    <w:name w:val="Pie de página Car"/>
    <w:basedOn w:val="Fuentedeprrafopredeter1"/>
    <w:rPr>
      <w:rFonts w:ascii="TeX Gyre Bonum" w:eastAsia="TeX Gyre Bonum" w:hAnsi="TeX Gyre Bonum" w:cs="TeX Gyre Bonum"/>
      <w:lang w:val="es-ES"/>
    </w:rPr>
  </w:style>
  <w:style w:type="character" w:customStyle="1" w:styleId="ListLabel1">
    <w:name w:val="ListLabel 1"/>
    <w:rPr>
      <w:rFonts w:eastAsia="TeX Gyre Bonum" w:cs="TeX Gyre Bonum"/>
      <w:spacing w:val="-29"/>
      <w:w w:val="99"/>
      <w:sz w:val="24"/>
      <w:szCs w:val="24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lang w:val="es-ES" w:eastAsia="en-US" w:bidi="ar-SA"/>
    </w:rPr>
  </w:style>
  <w:style w:type="character" w:customStyle="1" w:styleId="ListLabel4">
    <w:name w:val="ListLabel 4"/>
    <w:rPr>
      <w:lang w:val="es-ES" w:eastAsia="en-US" w:bidi="ar-SA"/>
    </w:rPr>
  </w:style>
  <w:style w:type="character" w:customStyle="1" w:styleId="ListLabel5">
    <w:name w:val="ListLabel 5"/>
    <w:rPr>
      <w:lang w:val="es-ES" w:eastAsia="en-US" w:bidi="ar-SA"/>
    </w:rPr>
  </w:style>
  <w:style w:type="character" w:customStyle="1" w:styleId="ListLabel6">
    <w:name w:val="ListLabel 6"/>
    <w:rPr>
      <w:lang w:val="es-ES" w:eastAsia="en-US" w:bidi="ar-SA"/>
    </w:rPr>
  </w:style>
  <w:style w:type="character" w:customStyle="1" w:styleId="ListLabel7">
    <w:name w:val="ListLabel 7"/>
    <w:rPr>
      <w:lang w:val="es-ES" w:eastAsia="en-US" w:bidi="ar-SA"/>
    </w:rPr>
  </w:style>
  <w:style w:type="character" w:customStyle="1" w:styleId="ListLabel8">
    <w:name w:val="ListLabel 8"/>
    <w:rPr>
      <w:lang w:val="es-ES" w:eastAsia="en-US" w:bidi="ar-SA"/>
    </w:rPr>
  </w:style>
  <w:style w:type="character" w:customStyle="1" w:styleId="ListLabel9">
    <w:name w:val="ListLabel 9"/>
    <w:rPr>
      <w:lang w:val="es-ES" w:eastAsia="en-US" w:bidi="ar-SA"/>
    </w:rPr>
  </w:style>
  <w:style w:type="character" w:styleId="Hipervnculo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ind w:left="102" w:firstLine="707"/>
      <w:jc w:val="both"/>
    </w:pPr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Prrafodelista1">
    <w:name w:val="Párrafo de lista1"/>
    <w:basedOn w:val="Normal"/>
    <w:pPr>
      <w:ind w:left="1244" w:right="102" w:hanging="360"/>
      <w:jc w:val="both"/>
    </w:pPr>
  </w:style>
  <w:style w:type="paragraph" w:customStyle="1" w:styleId="TableParagraph">
    <w:name w:val="Table Paragraph"/>
    <w:basedOn w:val="Normal"/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1"/>
    <w:uiPriority w:val="99"/>
    <w:semiHidden/>
    <w:unhideWhenUsed/>
    <w:rsid w:val="006238D6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6238D6"/>
    <w:rPr>
      <w:rFonts w:ascii="Tahoma" w:eastAsia="TeX Gyre Bonum" w:hAnsi="Tahoma" w:cs="Tahoma"/>
      <w:sz w:val="16"/>
      <w:szCs w:val="16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177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7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719"/>
    <w:rPr>
      <w:rFonts w:ascii="TeX Gyre Bonum" w:eastAsia="TeX Gyre Bonum" w:hAnsi="TeX Gyre Bonum" w:cs="TeX Gyre Bonum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7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719"/>
    <w:rPr>
      <w:rFonts w:ascii="TeX Gyre Bonum" w:eastAsia="TeX Gyre Bonum" w:hAnsi="TeX Gyre Bonum" w:cs="TeX Gyre Bonum"/>
      <w:b/>
      <w:bCs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eX Gyre Bonum" w:eastAsia="TeX Gyre Bonum" w:hAnsi="TeX Gyre Bonum" w:cs="TeX Gyre Bonum"/>
      <w:sz w:val="22"/>
      <w:szCs w:val="22"/>
      <w:lang w:val="es-ES" w:eastAsia="en-US"/>
    </w:rPr>
  </w:style>
  <w:style w:type="paragraph" w:styleId="Ttulo1">
    <w:name w:val="heading 1"/>
    <w:basedOn w:val="Normal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basedOn w:val="Fuentedeprrafopredeter1"/>
    <w:rPr>
      <w:rFonts w:ascii="Tahoma" w:eastAsia="TeX Gyre Bonum" w:hAnsi="Tahoma" w:cs="Tahoma"/>
      <w:sz w:val="16"/>
      <w:szCs w:val="16"/>
      <w:lang w:val="es-ES"/>
    </w:rPr>
  </w:style>
  <w:style w:type="character" w:customStyle="1" w:styleId="EncabezadoCar">
    <w:name w:val="Encabezado Car"/>
    <w:basedOn w:val="Fuentedeprrafopredeter1"/>
    <w:rPr>
      <w:rFonts w:ascii="TeX Gyre Bonum" w:eastAsia="TeX Gyre Bonum" w:hAnsi="TeX Gyre Bonum" w:cs="TeX Gyre Bonum"/>
      <w:lang w:val="es-ES"/>
    </w:rPr>
  </w:style>
  <w:style w:type="character" w:customStyle="1" w:styleId="PiedepginaCar">
    <w:name w:val="Pie de página Car"/>
    <w:basedOn w:val="Fuentedeprrafopredeter1"/>
    <w:rPr>
      <w:rFonts w:ascii="TeX Gyre Bonum" w:eastAsia="TeX Gyre Bonum" w:hAnsi="TeX Gyre Bonum" w:cs="TeX Gyre Bonum"/>
      <w:lang w:val="es-ES"/>
    </w:rPr>
  </w:style>
  <w:style w:type="character" w:customStyle="1" w:styleId="ListLabel1">
    <w:name w:val="ListLabel 1"/>
    <w:rPr>
      <w:rFonts w:eastAsia="TeX Gyre Bonum" w:cs="TeX Gyre Bonum"/>
      <w:spacing w:val="-29"/>
      <w:w w:val="99"/>
      <w:sz w:val="24"/>
      <w:szCs w:val="24"/>
      <w:lang w:val="es-ES" w:eastAsia="en-US" w:bidi="ar-SA"/>
    </w:rPr>
  </w:style>
  <w:style w:type="character" w:customStyle="1" w:styleId="ListLabel2">
    <w:name w:val="ListLabel 2"/>
    <w:rPr>
      <w:lang w:val="es-ES" w:eastAsia="en-US" w:bidi="ar-SA"/>
    </w:rPr>
  </w:style>
  <w:style w:type="character" w:customStyle="1" w:styleId="ListLabel3">
    <w:name w:val="ListLabel 3"/>
    <w:rPr>
      <w:lang w:val="es-ES" w:eastAsia="en-US" w:bidi="ar-SA"/>
    </w:rPr>
  </w:style>
  <w:style w:type="character" w:customStyle="1" w:styleId="ListLabel4">
    <w:name w:val="ListLabel 4"/>
    <w:rPr>
      <w:lang w:val="es-ES" w:eastAsia="en-US" w:bidi="ar-SA"/>
    </w:rPr>
  </w:style>
  <w:style w:type="character" w:customStyle="1" w:styleId="ListLabel5">
    <w:name w:val="ListLabel 5"/>
    <w:rPr>
      <w:lang w:val="es-ES" w:eastAsia="en-US" w:bidi="ar-SA"/>
    </w:rPr>
  </w:style>
  <w:style w:type="character" w:customStyle="1" w:styleId="ListLabel6">
    <w:name w:val="ListLabel 6"/>
    <w:rPr>
      <w:lang w:val="es-ES" w:eastAsia="en-US" w:bidi="ar-SA"/>
    </w:rPr>
  </w:style>
  <w:style w:type="character" w:customStyle="1" w:styleId="ListLabel7">
    <w:name w:val="ListLabel 7"/>
    <w:rPr>
      <w:lang w:val="es-ES" w:eastAsia="en-US" w:bidi="ar-SA"/>
    </w:rPr>
  </w:style>
  <w:style w:type="character" w:customStyle="1" w:styleId="ListLabel8">
    <w:name w:val="ListLabel 8"/>
    <w:rPr>
      <w:lang w:val="es-ES" w:eastAsia="en-US" w:bidi="ar-SA"/>
    </w:rPr>
  </w:style>
  <w:style w:type="character" w:customStyle="1" w:styleId="ListLabel9">
    <w:name w:val="ListLabel 9"/>
    <w:rPr>
      <w:lang w:val="es-ES" w:eastAsia="en-US" w:bidi="ar-SA"/>
    </w:rPr>
  </w:style>
  <w:style w:type="character" w:styleId="Hipervnculo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ind w:left="102" w:firstLine="707"/>
      <w:jc w:val="both"/>
    </w:pPr>
    <w:rPr>
      <w:sz w:val="24"/>
      <w:szCs w:val="24"/>
    </w:r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Prrafodelista1">
    <w:name w:val="Párrafo de lista1"/>
    <w:basedOn w:val="Normal"/>
    <w:pPr>
      <w:ind w:left="1244" w:right="102" w:hanging="360"/>
      <w:jc w:val="both"/>
    </w:pPr>
  </w:style>
  <w:style w:type="paragraph" w:customStyle="1" w:styleId="TableParagraph">
    <w:name w:val="Table Paragraph"/>
    <w:basedOn w:val="Normal"/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Cabeceraypie">
    <w:name w:val="Cabecera y pie"/>
    <w:basedOn w:val="Normal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1"/>
    <w:uiPriority w:val="99"/>
    <w:semiHidden/>
    <w:unhideWhenUsed/>
    <w:rsid w:val="006238D6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6238D6"/>
    <w:rPr>
      <w:rFonts w:ascii="Tahoma" w:eastAsia="TeX Gyre Bonum" w:hAnsi="Tahoma" w:cs="Tahoma"/>
      <w:sz w:val="16"/>
      <w:szCs w:val="16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177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77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7719"/>
    <w:rPr>
      <w:rFonts w:ascii="TeX Gyre Bonum" w:eastAsia="TeX Gyre Bonum" w:hAnsi="TeX Gyre Bonum" w:cs="TeX Gyre Bonum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77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7719"/>
    <w:rPr>
      <w:rFonts w:ascii="TeX Gyre Bonum" w:eastAsia="TeX Gyre Bonum" w:hAnsi="TeX Gyre Bonum" w:cs="TeX Gyre Bonum"/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4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adey@mailsenadoer.gob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7FF7-B472-4FC5-8928-D6D38138C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VANE</cp:lastModifiedBy>
  <cp:revision>8</cp:revision>
  <cp:lastPrinted>2021-09-15T16:29:00Z</cp:lastPrinted>
  <dcterms:created xsi:type="dcterms:W3CDTF">2022-10-13T13:52:00Z</dcterms:created>
  <dcterms:modified xsi:type="dcterms:W3CDTF">2022-10-17T12:37:00Z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2020-06-17T03:00:00Z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2020-06-23T03:00:00Z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