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1598" w:rsidRPr="00E6080C" w:rsidRDefault="00261598" w:rsidP="00261598">
      <w:pPr>
        <w:jc w:val="center"/>
        <w:rPr>
          <w:b/>
          <w:sz w:val="28"/>
          <w:szCs w:val="28"/>
          <w:lang w:val="es-MX"/>
        </w:rPr>
      </w:pPr>
      <w:r w:rsidRPr="00E6080C">
        <w:rPr>
          <w:b/>
          <w:sz w:val="28"/>
          <w:szCs w:val="28"/>
          <w:lang w:val="es-MX"/>
        </w:rPr>
        <w:t>LA LEGISLATURA DE LA PROVINCIA DE ENTRE RÍOS</w:t>
      </w:r>
    </w:p>
    <w:p w:rsidR="00261598" w:rsidRPr="00E6080C" w:rsidRDefault="00261598" w:rsidP="00261598">
      <w:pPr>
        <w:jc w:val="center"/>
        <w:rPr>
          <w:b/>
          <w:sz w:val="28"/>
          <w:szCs w:val="28"/>
          <w:lang w:val="es-MX"/>
        </w:rPr>
      </w:pPr>
      <w:r w:rsidRPr="00E6080C">
        <w:rPr>
          <w:b/>
          <w:sz w:val="28"/>
          <w:szCs w:val="28"/>
          <w:lang w:val="es-MX"/>
        </w:rPr>
        <w:t>SANCIONA CON FUERZA DE</w:t>
      </w:r>
    </w:p>
    <w:p w:rsidR="00261598" w:rsidRPr="00E6080C" w:rsidRDefault="00261598" w:rsidP="00261598">
      <w:pPr>
        <w:jc w:val="center"/>
        <w:rPr>
          <w:sz w:val="28"/>
          <w:szCs w:val="28"/>
          <w:lang w:val="es-MX"/>
        </w:rPr>
      </w:pPr>
      <w:r w:rsidRPr="00E6080C">
        <w:rPr>
          <w:b/>
          <w:sz w:val="28"/>
          <w:szCs w:val="28"/>
          <w:lang w:val="es-MX"/>
        </w:rPr>
        <w:t>L E Y :</w:t>
      </w:r>
    </w:p>
    <w:p w:rsidR="00261598" w:rsidRPr="00E6080C" w:rsidRDefault="00261598">
      <w:pPr>
        <w:rPr>
          <w:b/>
          <w:sz w:val="28"/>
          <w:szCs w:val="28"/>
          <w:u w:val="single"/>
          <w:lang w:val="es-MX"/>
        </w:rPr>
      </w:pPr>
    </w:p>
    <w:p w:rsidR="008F73C5" w:rsidRPr="00E6080C" w:rsidRDefault="00261598" w:rsidP="00261598">
      <w:pPr>
        <w:jc w:val="both"/>
        <w:rPr>
          <w:sz w:val="28"/>
          <w:szCs w:val="28"/>
          <w:lang w:val="es-MX"/>
        </w:rPr>
      </w:pPr>
      <w:r w:rsidRPr="00E6080C">
        <w:rPr>
          <w:b/>
          <w:sz w:val="28"/>
          <w:szCs w:val="28"/>
          <w:u w:val="single"/>
          <w:lang w:val="es-MX"/>
        </w:rPr>
        <w:t>Artículo 1º</w:t>
      </w:r>
      <w:r w:rsidR="00E6080C">
        <w:rPr>
          <w:sz w:val="28"/>
          <w:szCs w:val="28"/>
          <w:lang w:val="es-MX"/>
        </w:rPr>
        <w:t xml:space="preserve">: </w:t>
      </w:r>
      <w:proofErr w:type="spellStart"/>
      <w:r w:rsidR="00E6080C">
        <w:rPr>
          <w:sz w:val="28"/>
          <w:szCs w:val="28"/>
          <w:lang w:val="es-MX"/>
        </w:rPr>
        <w:t>Ratifí</w:t>
      </w:r>
      <w:r w:rsidR="00E6080C" w:rsidRPr="00E6080C">
        <w:rPr>
          <w:sz w:val="28"/>
          <w:szCs w:val="28"/>
          <w:lang w:val="es-MX"/>
        </w:rPr>
        <w:t>case</w:t>
      </w:r>
      <w:proofErr w:type="spellEnd"/>
      <w:r w:rsidRPr="00E6080C">
        <w:rPr>
          <w:sz w:val="28"/>
          <w:szCs w:val="28"/>
          <w:lang w:val="es-MX"/>
        </w:rPr>
        <w:t xml:space="preserve"> la vigencia de la declaración de utilidad pública y suje</w:t>
      </w:r>
      <w:r w:rsidR="00E6080C">
        <w:rPr>
          <w:sz w:val="28"/>
          <w:szCs w:val="28"/>
          <w:lang w:val="es-MX"/>
        </w:rPr>
        <w:t xml:space="preserve">ción a </w:t>
      </w:r>
      <w:r w:rsidRPr="00E6080C">
        <w:rPr>
          <w:sz w:val="28"/>
          <w:szCs w:val="28"/>
          <w:lang w:val="es-MX"/>
        </w:rPr>
        <w:t xml:space="preserve">expropiación dispuesta por la Ley Nº </w:t>
      </w:r>
      <w:r w:rsidR="00E6080C">
        <w:rPr>
          <w:sz w:val="28"/>
          <w:szCs w:val="28"/>
          <w:lang w:val="es-MX"/>
        </w:rPr>
        <w:t xml:space="preserve">10.237 </w:t>
      </w:r>
      <w:r w:rsidR="00CA730E">
        <w:rPr>
          <w:sz w:val="28"/>
          <w:szCs w:val="28"/>
          <w:lang w:val="es-MX"/>
        </w:rPr>
        <w:t>-prorrogada</w:t>
      </w:r>
      <w:r w:rsidR="00E6080C">
        <w:rPr>
          <w:sz w:val="28"/>
          <w:szCs w:val="28"/>
          <w:lang w:val="es-MX"/>
        </w:rPr>
        <w:t xml:space="preserve"> por las Leyes N° 10.453; 10.626; 10.675</w:t>
      </w:r>
      <w:r w:rsidR="00CA730E">
        <w:rPr>
          <w:sz w:val="28"/>
          <w:szCs w:val="28"/>
          <w:lang w:val="es-MX"/>
        </w:rPr>
        <w:t xml:space="preserve"> y </w:t>
      </w:r>
      <w:r w:rsidR="00E6080C">
        <w:rPr>
          <w:sz w:val="28"/>
          <w:szCs w:val="28"/>
          <w:lang w:val="es-MX"/>
        </w:rPr>
        <w:t>10.876</w:t>
      </w:r>
      <w:r w:rsidR="00CA7932">
        <w:rPr>
          <w:sz w:val="28"/>
          <w:szCs w:val="28"/>
          <w:lang w:val="es-MX"/>
        </w:rPr>
        <w:t>-</w:t>
      </w:r>
      <w:r w:rsidR="00FC109E" w:rsidRPr="00E6080C">
        <w:rPr>
          <w:sz w:val="28"/>
          <w:szCs w:val="28"/>
          <w:lang w:val="es-MX"/>
        </w:rPr>
        <w:t xml:space="preserve">, </w:t>
      </w:r>
      <w:r w:rsidRPr="00E6080C">
        <w:rPr>
          <w:sz w:val="28"/>
          <w:szCs w:val="28"/>
          <w:lang w:val="es-MX"/>
        </w:rPr>
        <w:t xml:space="preserve">en relación a los inmuebles individualizados en </w:t>
      </w:r>
      <w:r w:rsidR="00902214">
        <w:rPr>
          <w:sz w:val="28"/>
          <w:szCs w:val="28"/>
          <w:lang w:val="es-MX"/>
        </w:rPr>
        <w:t>el artículo 1º de la misma.</w:t>
      </w:r>
    </w:p>
    <w:p w:rsidR="00261598" w:rsidRPr="00E6080C" w:rsidRDefault="00261598" w:rsidP="00261598">
      <w:pPr>
        <w:jc w:val="both"/>
        <w:rPr>
          <w:sz w:val="28"/>
          <w:szCs w:val="28"/>
          <w:lang w:val="es-MX"/>
        </w:rPr>
      </w:pPr>
      <w:r w:rsidRPr="00E6080C">
        <w:rPr>
          <w:b/>
          <w:sz w:val="28"/>
          <w:szCs w:val="28"/>
          <w:u w:val="single"/>
          <w:lang w:val="es-MX"/>
        </w:rPr>
        <w:t>Artículo 2°:</w:t>
      </w:r>
      <w:r w:rsidRPr="00E6080C">
        <w:rPr>
          <w:sz w:val="28"/>
          <w:szCs w:val="28"/>
          <w:lang w:val="es-MX"/>
        </w:rPr>
        <w:t xml:space="preserve"> Los inmuebles a expropiar mantienen el destino previsto en la Ley N° 10.237, ampliación del Cementerio </w:t>
      </w:r>
      <w:r w:rsidR="00E6080C">
        <w:rPr>
          <w:sz w:val="28"/>
          <w:szCs w:val="28"/>
          <w:lang w:val="es-MX"/>
        </w:rPr>
        <w:t xml:space="preserve">Municipal </w:t>
      </w:r>
      <w:r w:rsidRPr="00E6080C">
        <w:rPr>
          <w:sz w:val="28"/>
          <w:szCs w:val="28"/>
          <w:lang w:val="es-MX"/>
        </w:rPr>
        <w:t xml:space="preserve">de la ciudad de San Salvador. </w:t>
      </w:r>
    </w:p>
    <w:p w:rsidR="00261598" w:rsidRPr="00E6080C" w:rsidRDefault="00261598" w:rsidP="00261598">
      <w:pPr>
        <w:jc w:val="both"/>
        <w:rPr>
          <w:sz w:val="28"/>
          <w:szCs w:val="28"/>
          <w:lang w:val="es-MX"/>
        </w:rPr>
      </w:pPr>
      <w:r w:rsidRPr="00E6080C">
        <w:rPr>
          <w:b/>
          <w:sz w:val="28"/>
          <w:szCs w:val="28"/>
          <w:u w:val="single"/>
          <w:lang w:val="es-MX"/>
        </w:rPr>
        <w:t>Artículo 3°</w:t>
      </w:r>
      <w:r w:rsidR="00E6080C">
        <w:rPr>
          <w:sz w:val="28"/>
          <w:szCs w:val="28"/>
          <w:lang w:val="es-MX"/>
        </w:rPr>
        <w:t>: Facúlte</w:t>
      </w:r>
      <w:r w:rsidRPr="00E6080C">
        <w:rPr>
          <w:sz w:val="28"/>
          <w:szCs w:val="28"/>
          <w:lang w:val="es-MX"/>
        </w:rPr>
        <w:t xml:space="preserve">se al Poder Ejecutivo para realizar las adecuaciones presupuestarias necesarias para atender el gasto que demande lo dispuesto en el Artículo 1º. </w:t>
      </w:r>
    </w:p>
    <w:p w:rsidR="00E6080C" w:rsidRDefault="00261598" w:rsidP="00261598">
      <w:pPr>
        <w:jc w:val="both"/>
        <w:rPr>
          <w:sz w:val="28"/>
          <w:szCs w:val="28"/>
          <w:lang w:val="es-MX"/>
        </w:rPr>
      </w:pPr>
      <w:r w:rsidRPr="00E6080C">
        <w:rPr>
          <w:b/>
          <w:sz w:val="28"/>
          <w:szCs w:val="28"/>
          <w:u w:val="single"/>
          <w:lang w:val="es-MX"/>
        </w:rPr>
        <w:t>Artículo 4º</w:t>
      </w:r>
      <w:r w:rsidRPr="00E6080C">
        <w:rPr>
          <w:sz w:val="28"/>
          <w:szCs w:val="28"/>
          <w:lang w:val="es-MX"/>
        </w:rPr>
        <w:t>: Autorízase al Poder Ejecutivo para disponer la donación a favor de la Municipalidad de San Salvador respecto de los bienes inmuebles individualizados en el artículo 1º de la Ley 10.237.</w:t>
      </w:r>
    </w:p>
    <w:p w:rsidR="006A53DF" w:rsidRDefault="00261598" w:rsidP="00261598">
      <w:pPr>
        <w:jc w:val="both"/>
        <w:rPr>
          <w:sz w:val="28"/>
          <w:szCs w:val="28"/>
          <w:lang w:val="es-MX"/>
        </w:rPr>
      </w:pPr>
      <w:r w:rsidRPr="00E6080C">
        <w:rPr>
          <w:b/>
          <w:sz w:val="28"/>
          <w:szCs w:val="28"/>
          <w:u w:val="single"/>
          <w:lang w:val="es-MX"/>
        </w:rPr>
        <w:t>Artículo 5º</w:t>
      </w:r>
      <w:r w:rsidRPr="00E6080C">
        <w:rPr>
          <w:b/>
          <w:sz w:val="28"/>
          <w:szCs w:val="28"/>
          <w:lang w:val="es-MX"/>
        </w:rPr>
        <w:t>:</w:t>
      </w:r>
      <w:r w:rsidRPr="00E6080C">
        <w:rPr>
          <w:sz w:val="28"/>
          <w:szCs w:val="28"/>
          <w:lang w:val="es-MX"/>
        </w:rPr>
        <w:t xml:space="preserve"> De forma.</w:t>
      </w: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Pr="00902214" w:rsidRDefault="00902214" w:rsidP="00902214">
      <w:pPr>
        <w:jc w:val="center"/>
        <w:rPr>
          <w:b/>
          <w:u w:val="single"/>
          <w:lang w:val="es-MX"/>
        </w:rPr>
      </w:pPr>
      <w:r w:rsidRPr="00902214">
        <w:rPr>
          <w:b/>
          <w:u w:val="single"/>
          <w:lang w:val="es-MX"/>
        </w:rPr>
        <w:t>FUNDAMENTOS</w:t>
      </w:r>
    </w:p>
    <w:p w:rsidR="00902214" w:rsidRDefault="00902214" w:rsidP="00261598">
      <w:pPr>
        <w:jc w:val="both"/>
        <w:rPr>
          <w:lang w:val="es-MX"/>
        </w:rPr>
      </w:pPr>
    </w:p>
    <w:p w:rsidR="00902214" w:rsidRPr="00902214" w:rsidRDefault="00902214" w:rsidP="00261598">
      <w:pPr>
        <w:jc w:val="both"/>
        <w:rPr>
          <w:sz w:val="28"/>
          <w:szCs w:val="28"/>
          <w:lang w:val="es-MX"/>
        </w:rPr>
      </w:pPr>
      <w:proofErr w:type="spellStart"/>
      <w:r w:rsidRPr="00902214">
        <w:rPr>
          <w:sz w:val="28"/>
          <w:szCs w:val="28"/>
          <w:lang w:val="es-MX"/>
        </w:rPr>
        <w:t>Sra</w:t>
      </w:r>
      <w:proofErr w:type="spellEnd"/>
      <w:r w:rsidRPr="00902214">
        <w:rPr>
          <w:sz w:val="28"/>
          <w:szCs w:val="28"/>
          <w:lang w:val="es-MX"/>
        </w:rPr>
        <w:t xml:space="preserve"> Presidenta: La Ley Nº 10.</w:t>
      </w:r>
      <w:r>
        <w:rPr>
          <w:sz w:val="28"/>
          <w:szCs w:val="28"/>
          <w:lang w:val="es-MX"/>
        </w:rPr>
        <w:t>237</w:t>
      </w:r>
      <w:r w:rsidRPr="00902214">
        <w:rPr>
          <w:sz w:val="28"/>
          <w:szCs w:val="28"/>
          <w:lang w:val="es-MX"/>
        </w:rPr>
        <w:t xml:space="preserve"> sancionada por esta</w:t>
      </w:r>
      <w:r>
        <w:rPr>
          <w:sz w:val="28"/>
          <w:szCs w:val="28"/>
          <w:lang w:val="es-MX"/>
        </w:rPr>
        <w:t xml:space="preserve"> Legislatura fue promulgada el </w:t>
      </w:r>
      <w:r w:rsidRPr="00902214">
        <w:rPr>
          <w:sz w:val="28"/>
          <w:szCs w:val="28"/>
          <w:lang w:val="es-MX"/>
        </w:rPr>
        <w:t>2</w:t>
      </w:r>
      <w:r>
        <w:rPr>
          <w:sz w:val="28"/>
          <w:szCs w:val="28"/>
          <w:lang w:val="es-MX"/>
        </w:rPr>
        <w:t>9</w:t>
      </w:r>
      <w:r w:rsidRPr="00902214">
        <w:rPr>
          <w:sz w:val="28"/>
          <w:szCs w:val="28"/>
          <w:lang w:val="es-MX"/>
        </w:rPr>
        <w:t xml:space="preserve"> de </w:t>
      </w:r>
      <w:r>
        <w:rPr>
          <w:sz w:val="28"/>
          <w:szCs w:val="28"/>
          <w:lang w:val="es-MX"/>
        </w:rPr>
        <w:t>agosto de 2013</w:t>
      </w:r>
      <w:r w:rsidRPr="00902214">
        <w:rPr>
          <w:sz w:val="28"/>
          <w:szCs w:val="28"/>
          <w:lang w:val="es-MX"/>
        </w:rPr>
        <w:t xml:space="preserve">. </w:t>
      </w:r>
      <w:r>
        <w:rPr>
          <w:sz w:val="28"/>
          <w:szCs w:val="28"/>
          <w:lang w:val="es-MX"/>
        </w:rPr>
        <w:t xml:space="preserve">Luego por las siguientes Leyes 10.453; 10.626; 10.675 y 10.876 </w:t>
      </w:r>
      <w:r w:rsidRPr="00902214">
        <w:rPr>
          <w:sz w:val="28"/>
          <w:szCs w:val="28"/>
          <w:lang w:val="es-MX"/>
        </w:rPr>
        <w:t xml:space="preserve">se ratificó la vigencia de la declaración de utilidad pública y sujeción a expropiación dispuesta oportunamente en relación a los inmuebles individualizados en el artículo 1° de la primera norma, inmuebles necesarios para la expansión del Cementerio </w:t>
      </w:r>
      <w:r>
        <w:rPr>
          <w:sz w:val="28"/>
          <w:szCs w:val="28"/>
          <w:lang w:val="es-MX"/>
        </w:rPr>
        <w:t xml:space="preserve">Municipal </w:t>
      </w:r>
      <w:r w:rsidRPr="00902214">
        <w:rPr>
          <w:sz w:val="28"/>
          <w:szCs w:val="28"/>
          <w:lang w:val="es-MX"/>
        </w:rPr>
        <w:t>de la ciudad de San Salvador. Atento a que a la fecha continúan los trámites y gestiones tendientes a culminar el trámite expropiatorio respecto de los inmuebles que aparecen descritos en el artículo 1º de la Ley 10.237; y advirtiendo, que la Ley Nº 6.467 dispone que “El plazo para promover el juicio de expropiación será de dos (2) años a partir de la vigencia de la Ley que califique de utilidad pública al bien, cuando se trate de uno determinado…”, corresponde dictar una ley especial que ratifique la vigencia de la declaración de utilidad pública y como sujetos a expropiación los mismos, todos ellos de propiedad privada ubicados en la ciudad de San Salvador. Por todo lo expuesto, solicito a mis pares la aprobación de este Proyecto de Ley.</w:t>
      </w: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Default="00902214" w:rsidP="00261598">
      <w:pPr>
        <w:jc w:val="both"/>
        <w:rPr>
          <w:sz w:val="28"/>
          <w:szCs w:val="28"/>
          <w:lang w:val="es-MX"/>
        </w:rPr>
      </w:pPr>
    </w:p>
    <w:p w:rsidR="00902214" w:rsidRPr="00E6080C" w:rsidRDefault="00902214" w:rsidP="00261598">
      <w:pPr>
        <w:jc w:val="both"/>
        <w:rPr>
          <w:sz w:val="28"/>
          <w:szCs w:val="28"/>
          <w:lang w:val="es-MX"/>
        </w:rPr>
      </w:pPr>
    </w:p>
    <w:sectPr w:rsidR="00902214" w:rsidRPr="00E608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98"/>
    <w:rsid w:val="00261598"/>
    <w:rsid w:val="005B4C57"/>
    <w:rsid w:val="006A53DF"/>
    <w:rsid w:val="008F73C5"/>
    <w:rsid w:val="00902214"/>
    <w:rsid w:val="00CA730E"/>
    <w:rsid w:val="00CA7932"/>
    <w:rsid w:val="00E6080C"/>
    <w:rsid w:val="00FC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4DAD"/>
  <w15:chartTrackingRefBased/>
  <w15:docId w15:val="{1D25C85E-09AD-4C7C-A7D6-5FD6BD559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08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8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1776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Lautaro Schiavoni</cp:lastModifiedBy>
  <cp:revision>2</cp:revision>
  <cp:lastPrinted>2022-08-10T15:33:00Z</cp:lastPrinted>
  <dcterms:created xsi:type="dcterms:W3CDTF">2022-08-11T09:51:00Z</dcterms:created>
  <dcterms:modified xsi:type="dcterms:W3CDTF">2022-08-11T09:51:00Z</dcterms:modified>
</cp:coreProperties>
</file>