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965" w:rsidRDefault="00195965" w:rsidP="003777FC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A54CAF" w:rsidRDefault="00503055" w:rsidP="003777FC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2155B8">
        <w:rPr>
          <w:rFonts w:ascii="Arial" w:hAnsi="Arial" w:cs="Arial"/>
          <w:b/>
          <w:sz w:val="24"/>
          <w:szCs w:val="24"/>
        </w:rPr>
        <w:t>FUNDAMENTOS</w:t>
      </w:r>
    </w:p>
    <w:p w:rsidR="007E5609" w:rsidRDefault="007E5609" w:rsidP="003777FC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195965" w:rsidRDefault="00794738" w:rsidP="00E36B1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94738">
        <w:rPr>
          <w:rFonts w:ascii="Arial" w:hAnsi="Arial" w:cs="Arial"/>
          <w:sz w:val="24"/>
          <w:szCs w:val="24"/>
        </w:rPr>
        <w:t>Pon</w:t>
      </w:r>
      <w:r w:rsidR="0072560A">
        <w:rPr>
          <w:rFonts w:ascii="Arial" w:hAnsi="Arial" w:cs="Arial"/>
          <w:sz w:val="24"/>
          <w:szCs w:val="24"/>
        </w:rPr>
        <w:t>go</w:t>
      </w:r>
      <w:bookmarkStart w:id="0" w:name="_GoBack"/>
      <w:bookmarkEnd w:id="0"/>
      <w:r w:rsidRPr="00794738">
        <w:rPr>
          <w:rFonts w:ascii="Arial" w:hAnsi="Arial" w:cs="Arial"/>
          <w:sz w:val="24"/>
          <w:szCs w:val="24"/>
        </w:rPr>
        <w:t xml:space="preserve"> a consideración de </w:t>
      </w:r>
      <w:r>
        <w:rPr>
          <w:rFonts w:ascii="Arial" w:hAnsi="Arial" w:cs="Arial"/>
          <w:sz w:val="24"/>
          <w:szCs w:val="24"/>
        </w:rPr>
        <w:t>nuestros pares</w:t>
      </w:r>
      <w:r w:rsidRPr="00794738">
        <w:rPr>
          <w:rFonts w:ascii="Arial" w:hAnsi="Arial" w:cs="Arial"/>
          <w:sz w:val="24"/>
          <w:szCs w:val="24"/>
        </w:rPr>
        <w:t xml:space="preserve"> </w:t>
      </w:r>
      <w:r w:rsidR="00F52321">
        <w:rPr>
          <w:rFonts w:ascii="Arial" w:hAnsi="Arial" w:cs="Arial"/>
          <w:sz w:val="24"/>
          <w:szCs w:val="24"/>
        </w:rPr>
        <w:t>declarar de interés</w:t>
      </w:r>
      <w:r w:rsidR="00FD08B1">
        <w:rPr>
          <w:rFonts w:ascii="Arial" w:hAnsi="Arial" w:cs="Arial"/>
          <w:sz w:val="24"/>
          <w:szCs w:val="24"/>
        </w:rPr>
        <w:t xml:space="preserve"> el</w:t>
      </w:r>
      <w:r w:rsidR="006961EA">
        <w:rPr>
          <w:rFonts w:ascii="Arial" w:hAnsi="Arial" w:cs="Arial"/>
          <w:sz w:val="24"/>
          <w:szCs w:val="24"/>
        </w:rPr>
        <w:t xml:space="preserve"> Desfile de </w:t>
      </w:r>
      <w:r w:rsidR="00E36B1C" w:rsidRPr="00E36B1C">
        <w:rPr>
          <w:rFonts w:ascii="Arial" w:hAnsi="Arial" w:cs="Arial"/>
          <w:sz w:val="24"/>
          <w:szCs w:val="24"/>
        </w:rPr>
        <w:t xml:space="preserve">Carrozas Estudiantiles </w:t>
      </w:r>
      <w:r w:rsidR="00210D58">
        <w:rPr>
          <w:rFonts w:ascii="Arial" w:hAnsi="Arial" w:cs="Arial"/>
          <w:sz w:val="24"/>
          <w:szCs w:val="24"/>
        </w:rPr>
        <w:t xml:space="preserve">que tendrá lugar el próximo 8 de octubre </w:t>
      </w:r>
      <w:r w:rsidR="00E36B1C" w:rsidRPr="00E36B1C">
        <w:rPr>
          <w:rFonts w:ascii="Arial" w:hAnsi="Arial" w:cs="Arial"/>
          <w:sz w:val="24"/>
          <w:szCs w:val="24"/>
        </w:rPr>
        <w:t xml:space="preserve">sobre la pasarela “José Luis </w:t>
      </w:r>
      <w:proofErr w:type="spellStart"/>
      <w:r w:rsidR="00E36B1C" w:rsidRPr="00E36B1C">
        <w:rPr>
          <w:rFonts w:ascii="Arial" w:hAnsi="Arial" w:cs="Arial"/>
          <w:sz w:val="24"/>
          <w:szCs w:val="24"/>
        </w:rPr>
        <w:t>Gestro</w:t>
      </w:r>
      <w:proofErr w:type="spellEnd"/>
      <w:r w:rsidR="00E36B1C" w:rsidRPr="00E36B1C">
        <w:rPr>
          <w:rFonts w:ascii="Arial" w:hAnsi="Arial" w:cs="Arial"/>
          <w:sz w:val="24"/>
          <w:szCs w:val="24"/>
        </w:rPr>
        <w:t xml:space="preserve">” del </w:t>
      </w:r>
      <w:proofErr w:type="spellStart"/>
      <w:r w:rsidR="00E36B1C" w:rsidRPr="00E36B1C">
        <w:rPr>
          <w:rFonts w:ascii="Arial" w:hAnsi="Arial" w:cs="Arial"/>
          <w:sz w:val="24"/>
          <w:szCs w:val="24"/>
        </w:rPr>
        <w:t>Corsódromo</w:t>
      </w:r>
      <w:proofErr w:type="spellEnd"/>
      <w:r w:rsidR="00E36B1C" w:rsidRPr="00E36B1C">
        <w:rPr>
          <w:rFonts w:ascii="Arial" w:hAnsi="Arial" w:cs="Arial"/>
          <w:sz w:val="24"/>
          <w:szCs w:val="24"/>
        </w:rPr>
        <w:t xml:space="preserve"> de </w:t>
      </w:r>
      <w:r w:rsidR="00FD08B1" w:rsidRPr="00E36B1C">
        <w:rPr>
          <w:rFonts w:ascii="Arial" w:hAnsi="Arial" w:cs="Arial"/>
          <w:sz w:val="24"/>
          <w:szCs w:val="24"/>
        </w:rPr>
        <w:t>Gualeguaychú</w:t>
      </w:r>
      <w:r w:rsidR="00E36B1C" w:rsidRPr="00E36B1C">
        <w:rPr>
          <w:rFonts w:ascii="Arial" w:hAnsi="Arial" w:cs="Arial"/>
          <w:sz w:val="24"/>
          <w:szCs w:val="24"/>
        </w:rPr>
        <w:t>. Este año, integrantes de 25 cursos de escuelas públicas y privadas de</w:t>
      </w:r>
      <w:r w:rsidR="00FD08B1" w:rsidRPr="00FD08B1">
        <w:rPr>
          <w:rFonts w:ascii="Arial" w:hAnsi="Arial" w:cs="Arial"/>
          <w:sz w:val="24"/>
          <w:szCs w:val="24"/>
        </w:rPr>
        <w:t xml:space="preserve"> </w:t>
      </w:r>
      <w:r w:rsidR="00FD08B1">
        <w:rPr>
          <w:rFonts w:ascii="Arial" w:hAnsi="Arial" w:cs="Arial"/>
          <w:sz w:val="24"/>
          <w:szCs w:val="24"/>
        </w:rPr>
        <w:t>esta ciudad</w:t>
      </w:r>
      <w:r w:rsidR="00E36B1C" w:rsidRPr="00E36B1C">
        <w:rPr>
          <w:rFonts w:ascii="Arial" w:hAnsi="Arial" w:cs="Arial"/>
          <w:sz w:val="24"/>
          <w:szCs w:val="24"/>
        </w:rPr>
        <w:t xml:space="preserve"> y del vecino Pueblo Belgrano </w:t>
      </w:r>
      <w:r w:rsidR="00210D58">
        <w:rPr>
          <w:rFonts w:ascii="Arial" w:hAnsi="Arial" w:cs="Arial"/>
          <w:sz w:val="24"/>
          <w:szCs w:val="24"/>
        </w:rPr>
        <w:t xml:space="preserve">participarán de </w:t>
      </w:r>
      <w:r w:rsidR="00FD08B1">
        <w:rPr>
          <w:rFonts w:ascii="Arial" w:hAnsi="Arial" w:cs="Arial"/>
          <w:sz w:val="24"/>
          <w:szCs w:val="24"/>
        </w:rPr>
        <w:t>un</w:t>
      </w:r>
      <w:r w:rsidR="00210D58">
        <w:rPr>
          <w:rFonts w:ascii="Arial" w:hAnsi="Arial" w:cs="Arial"/>
          <w:sz w:val="24"/>
          <w:szCs w:val="24"/>
        </w:rPr>
        <w:t xml:space="preserve"> evento constituido como </w:t>
      </w:r>
      <w:r w:rsidR="00210D58" w:rsidRPr="00E36B1C">
        <w:rPr>
          <w:rFonts w:ascii="Arial" w:hAnsi="Arial" w:cs="Arial"/>
          <w:sz w:val="24"/>
          <w:szCs w:val="24"/>
        </w:rPr>
        <w:t>una</w:t>
      </w:r>
      <w:r w:rsidR="00210D58">
        <w:rPr>
          <w:rFonts w:ascii="Arial" w:hAnsi="Arial" w:cs="Arial"/>
          <w:sz w:val="24"/>
          <w:szCs w:val="24"/>
        </w:rPr>
        <w:t xml:space="preserve"> genuina</w:t>
      </w:r>
      <w:r w:rsidR="00210D58" w:rsidRPr="00E36B1C">
        <w:rPr>
          <w:rFonts w:ascii="Arial" w:hAnsi="Arial" w:cs="Arial"/>
          <w:sz w:val="24"/>
          <w:szCs w:val="24"/>
        </w:rPr>
        <w:t xml:space="preserve"> </w:t>
      </w:r>
      <w:r w:rsidR="00210D58">
        <w:rPr>
          <w:rFonts w:ascii="Arial" w:hAnsi="Arial" w:cs="Arial"/>
          <w:sz w:val="24"/>
          <w:szCs w:val="24"/>
        </w:rPr>
        <w:t>celebración</w:t>
      </w:r>
      <w:r w:rsidR="00210D58" w:rsidRPr="00E36B1C">
        <w:rPr>
          <w:rFonts w:ascii="Arial" w:hAnsi="Arial" w:cs="Arial"/>
          <w:sz w:val="24"/>
          <w:szCs w:val="24"/>
        </w:rPr>
        <w:t xml:space="preserve"> popular, </w:t>
      </w:r>
      <w:r w:rsidR="00195965" w:rsidRPr="00195965">
        <w:rPr>
          <w:rFonts w:ascii="Arial" w:hAnsi="Arial" w:cs="Arial"/>
          <w:sz w:val="24"/>
          <w:szCs w:val="24"/>
        </w:rPr>
        <w:t>vinculad</w:t>
      </w:r>
      <w:r w:rsidR="00347FCA">
        <w:rPr>
          <w:rFonts w:ascii="Arial" w:hAnsi="Arial" w:cs="Arial"/>
          <w:sz w:val="24"/>
          <w:szCs w:val="24"/>
        </w:rPr>
        <w:t>a</w:t>
      </w:r>
      <w:r w:rsidR="00195965" w:rsidRPr="00195965">
        <w:rPr>
          <w:rFonts w:ascii="Arial" w:hAnsi="Arial" w:cs="Arial"/>
          <w:sz w:val="24"/>
          <w:szCs w:val="24"/>
        </w:rPr>
        <w:t xml:space="preserve"> </w:t>
      </w:r>
      <w:r w:rsidR="00195965">
        <w:rPr>
          <w:rFonts w:ascii="Arial" w:hAnsi="Arial" w:cs="Arial"/>
          <w:sz w:val="24"/>
          <w:szCs w:val="24"/>
        </w:rPr>
        <w:t xml:space="preserve">estrechamente con </w:t>
      </w:r>
      <w:r w:rsidR="00195965" w:rsidRPr="00195965">
        <w:rPr>
          <w:rFonts w:ascii="Arial" w:hAnsi="Arial" w:cs="Arial"/>
          <w:sz w:val="24"/>
          <w:szCs w:val="24"/>
        </w:rPr>
        <w:t>la</w:t>
      </w:r>
      <w:r w:rsidR="00195965">
        <w:rPr>
          <w:rFonts w:ascii="Arial" w:hAnsi="Arial" w:cs="Arial"/>
          <w:sz w:val="24"/>
          <w:szCs w:val="24"/>
        </w:rPr>
        <w:t xml:space="preserve"> tradición </w:t>
      </w:r>
    </w:p>
    <w:p w:rsidR="00E36B1C" w:rsidRDefault="00195965" w:rsidP="00E36B1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carnavalesca</w:t>
      </w:r>
      <w:proofErr w:type="gramEnd"/>
      <w:r>
        <w:rPr>
          <w:rFonts w:ascii="Arial" w:hAnsi="Arial" w:cs="Arial"/>
          <w:sz w:val="24"/>
          <w:szCs w:val="24"/>
        </w:rPr>
        <w:t xml:space="preserve"> y el ámbito educativo.</w:t>
      </w:r>
    </w:p>
    <w:p w:rsidR="00195965" w:rsidRDefault="00195965" w:rsidP="00E36B1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10D58" w:rsidRDefault="00E36B1C" w:rsidP="00210D5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36B1C">
        <w:rPr>
          <w:rFonts w:ascii="Arial" w:hAnsi="Arial" w:cs="Arial"/>
          <w:sz w:val="24"/>
          <w:szCs w:val="24"/>
        </w:rPr>
        <w:t xml:space="preserve">En ese sentido, cabe señalar que </w:t>
      </w:r>
      <w:r w:rsidR="006961EA">
        <w:rPr>
          <w:rFonts w:ascii="Arial" w:hAnsi="Arial" w:cs="Arial"/>
          <w:sz w:val="24"/>
          <w:szCs w:val="24"/>
        </w:rPr>
        <w:t>este desfile</w:t>
      </w:r>
      <w:r w:rsidRPr="00E36B1C">
        <w:rPr>
          <w:rFonts w:ascii="Arial" w:hAnsi="Arial" w:cs="Arial"/>
          <w:sz w:val="24"/>
          <w:szCs w:val="24"/>
        </w:rPr>
        <w:t xml:space="preserve"> lleva más de </w:t>
      </w:r>
      <w:r w:rsidR="006961EA">
        <w:rPr>
          <w:rFonts w:ascii="Arial" w:hAnsi="Arial" w:cs="Arial"/>
          <w:sz w:val="24"/>
          <w:szCs w:val="24"/>
        </w:rPr>
        <w:t>6</w:t>
      </w:r>
      <w:r w:rsidRPr="00E36B1C">
        <w:rPr>
          <w:rFonts w:ascii="Arial" w:hAnsi="Arial" w:cs="Arial"/>
          <w:sz w:val="24"/>
          <w:szCs w:val="24"/>
        </w:rPr>
        <w:t>0 años realizándose, y va por su 1</w:t>
      </w:r>
      <w:r w:rsidR="006961EA">
        <w:rPr>
          <w:rFonts w:ascii="Arial" w:hAnsi="Arial" w:cs="Arial"/>
          <w:sz w:val="24"/>
          <w:szCs w:val="24"/>
        </w:rPr>
        <w:t>9</w:t>
      </w:r>
      <w:r w:rsidRPr="00E36B1C">
        <w:rPr>
          <w:rFonts w:ascii="Arial" w:hAnsi="Arial" w:cs="Arial"/>
          <w:sz w:val="24"/>
          <w:szCs w:val="24"/>
        </w:rPr>
        <w:t>° edición como Fiesta Nacional.</w:t>
      </w:r>
      <w:r w:rsidR="00210D58">
        <w:rPr>
          <w:rFonts w:ascii="Arial" w:hAnsi="Arial" w:cs="Arial"/>
          <w:sz w:val="24"/>
          <w:szCs w:val="24"/>
        </w:rPr>
        <w:t xml:space="preserve"> Todos los años, el estudiantado</w:t>
      </w:r>
      <w:r w:rsidR="00210D58" w:rsidRPr="00E36B1C">
        <w:rPr>
          <w:rFonts w:ascii="Arial" w:hAnsi="Arial" w:cs="Arial"/>
          <w:sz w:val="24"/>
          <w:szCs w:val="24"/>
        </w:rPr>
        <w:t xml:space="preserve"> </w:t>
      </w:r>
      <w:r w:rsidR="00210D58">
        <w:rPr>
          <w:rFonts w:ascii="Arial" w:hAnsi="Arial" w:cs="Arial"/>
          <w:sz w:val="24"/>
          <w:szCs w:val="24"/>
        </w:rPr>
        <w:t>diseña</w:t>
      </w:r>
      <w:r w:rsidR="00210D58" w:rsidRPr="00E36B1C">
        <w:rPr>
          <w:rFonts w:ascii="Arial" w:hAnsi="Arial" w:cs="Arial"/>
          <w:sz w:val="24"/>
          <w:szCs w:val="24"/>
        </w:rPr>
        <w:t xml:space="preserve"> </w:t>
      </w:r>
      <w:r w:rsidR="00210D58">
        <w:rPr>
          <w:rFonts w:ascii="Arial" w:hAnsi="Arial" w:cs="Arial"/>
          <w:sz w:val="24"/>
          <w:szCs w:val="24"/>
        </w:rPr>
        <w:t xml:space="preserve">y confecciona </w:t>
      </w:r>
      <w:r w:rsidR="00210D58" w:rsidRPr="00E36B1C">
        <w:rPr>
          <w:rFonts w:ascii="Arial" w:hAnsi="Arial" w:cs="Arial"/>
          <w:sz w:val="24"/>
          <w:szCs w:val="24"/>
        </w:rPr>
        <w:t xml:space="preserve">las carrozas en función de un significado, </w:t>
      </w:r>
      <w:r w:rsidR="00195965">
        <w:rPr>
          <w:rFonts w:ascii="Arial" w:hAnsi="Arial" w:cs="Arial"/>
          <w:sz w:val="24"/>
          <w:szCs w:val="24"/>
        </w:rPr>
        <w:t>haciendo eje en un</w:t>
      </w:r>
      <w:r w:rsidR="00210D58" w:rsidRPr="00E36B1C">
        <w:rPr>
          <w:rFonts w:ascii="Arial" w:hAnsi="Arial" w:cs="Arial"/>
          <w:sz w:val="24"/>
          <w:szCs w:val="24"/>
        </w:rPr>
        <w:t xml:space="preserve"> mensaje humanitario sobre cómo construir un mundo mejor. Con varios meses de anticipación, comienzan los trabajos en los </w:t>
      </w:r>
      <w:r w:rsidR="00210D58">
        <w:rPr>
          <w:rFonts w:ascii="Arial" w:hAnsi="Arial" w:cs="Arial"/>
          <w:sz w:val="24"/>
          <w:szCs w:val="24"/>
        </w:rPr>
        <w:t>G</w:t>
      </w:r>
      <w:r w:rsidR="00210D58" w:rsidRPr="00E36B1C">
        <w:rPr>
          <w:rFonts w:ascii="Arial" w:hAnsi="Arial" w:cs="Arial"/>
          <w:sz w:val="24"/>
          <w:szCs w:val="24"/>
        </w:rPr>
        <w:t xml:space="preserve">alpones del </w:t>
      </w:r>
      <w:r w:rsidR="00210D58">
        <w:rPr>
          <w:rFonts w:ascii="Arial" w:hAnsi="Arial" w:cs="Arial"/>
          <w:sz w:val="24"/>
          <w:szCs w:val="24"/>
        </w:rPr>
        <w:t>P</w:t>
      </w:r>
      <w:r w:rsidR="00210D58" w:rsidRPr="00E36B1C">
        <w:rPr>
          <w:rFonts w:ascii="Arial" w:hAnsi="Arial" w:cs="Arial"/>
          <w:sz w:val="24"/>
          <w:szCs w:val="24"/>
        </w:rPr>
        <w:t>uerto</w:t>
      </w:r>
      <w:r w:rsidR="00210D58">
        <w:rPr>
          <w:rFonts w:ascii="Arial" w:hAnsi="Arial" w:cs="Arial"/>
          <w:sz w:val="24"/>
          <w:szCs w:val="24"/>
        </w:rPr>
        <w:t xml:space="preserve">, </w:t>
      </w:r>
      <w:r w:rsidR="00210D58" w:rsidRPr="00210D58">
        <w:rPr>
          <w:rFonts w:ascii="Arial" w:hAnsi="Arial" w:cs="Arial"/>
          <w:sz w:val="24"/>
          <w:szCs w:val="24"/>
        </w:rPr>
        <w:t xml:space="preserve">lugar emblemático para </w:t>
      </w:r>
      <w:r w:rsidR="00FD08B1">
        <w:rPr>
          <w:rFonts w:ascii="Arial" w:hAnsi="Arial" w:cs="Arial"/>
          <w:sz w:val="24"/>
          <w:szCs w:val="24"/>
        </w:rPr>
        <w:t xml:space="preserve">las personas involucradas </w:t>
      </w:r>
      <w:r w:rsidR="00210D58" w:rsidRPr="00210D58">
        <w:rPr>
          <w:rFonts w:ascii="Arial" w:hAnsi="Arial" w:cs="Arial"/>
          <w:sz w:val="24"/>
          <w:szCs w:val="24"/>
        </w:rPr>
        <w:t>en el armado de las carrozas, dado que muchos cursos no cuentan con lugar físico para la construcción de las mismas.</w:t>
      </w:r>
    </w:p>
    <w:p w:rsidR="00195965" w:rsidRDefault="00195965" w:rsidP="00210D58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10D58" w:rsidRDefault="00210D58" w:rsidP="00210D5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36B1C">
        <w:rPr>
          <w:rFonts w:ascii="Arial" w:hAnsi="Arial" w:cs="Arial"/>
          <w:sz w:val="24"/>
          <w:szCs w:val="24"/>
        </w:rPr>
        <w:t xml:space="preserve">En su desarrollo, </w:t>
      </w:r>
      <w:r>
        <w:rPr>
          <w:rFonts w:ascii="Arial" w:hAnsi="Arial" w:cs="Arial"/>
          <w:sz w:val="24"/>
          <w:szCs w:val="24"/>
        </w:rPr>
        <w:t>la juventud</w:t>
      </w:r>
      <w:r w:rsidRPr="00E36B1C">
        <w:rPr>
          <w:rFonts w:ascii="Arial" w:hAnsi="Arial" w:cs="Arial"/>
          <w:sz w:val="24"/>
          <w:szCs w:val="24"/>
        </w:rPr>
        <w:t xml:space="preserve"> trabaja de forma conjunta y cooperativa, cultivando la solidaridad y el compañerismo</w:t>
      </w:r>
      <w:r>
        <w:rPr>
          <w:rFonts w:ascii="Arial" w:hAnsi="Arial" w:cs="Arial"/>
          <w:sz w:val="24"/>
          <w:szCs w:val="24"/>
        </w:rPr>
        <w:t xml:space="preserve">. En tanto, </w:t>
      </w:r>
      <w:r w:rsidRPr="00E36B1C">
        <w:rPr>
          <w:rFonts w:ascii="Arial" w:hAnsi="Arial" w:cs="Arial"/>
          <w:sz w:val="24"/>
          <w:szCs w:val="24"/>
        </w:rPr>
        <w:t>los equipos docentes tienen una participación activa en la organización, y las autoridades municipales y personalidades destacadas de la cultura forman parte de la celebración y del jurado para elegir a las carrozas premiadas.</w:t>
      </w:r>
    </w:p>
    <w:p w:rsidR="00210D58" w:rsidRDefault="00210D58" w:rsidP="00E36B1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36B1C" w:rsidRDefault="00E36B1C" w:rsidP="00E36B1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36B1C">
        <w:rPr>
          <w:rFonts w:ascii="Arial" w:hAnsi="Arial" w:cs="Arial"/>
          <w:sz w:val="24"/>
          <w:szCs w:val="24"/>
        </w:rPr>
        <w:t xml:space="preserve">En consonancia con el compromiso ambiental que distingue a Gualeguaychú, cada año se usan más materiales reciclados, por lo que se ha dado en denominar a este evento como </w:t>
      </w:r>
      <w:r w:rsidR="00F61CA3">
        <w:rPr>
          <w:rFonts w:ascii="Arial" w:hAnsi="Arial" w:cs="Arial"/>
          <w:sz w:val="24"/>
          <w:szCs w:val="24"/>
        </w:rPr>
        <w:t xml:space="preserve">“un milagro de engrudo y papel”, </w:t>
      </w:r>
      <w:r w:rsidR="00F61CA3" w:rsidRPr="00F61CA3">
        <w:rPr>
          <w:rFonts w:ascii="Arial" w:hAnsi="Arial" w:cs="Arial"/>
          <w:sz w:val="24"/>
          <w:szCs w:val="24"/>
        </w:rPr>
        <w:t xml:space="preserve">en alusión a los materiales </w:t>
      </w:r>
      <w:r w:rsidR="00F61CA3">
        <w:rPr>
          <w:rFonts w:ascii="Arial" w:hAnsi="Arial" w:cs="Arial"/>
          <w:sz w:val="24"/>
          <w:szCs w:val="24"/>
        </w:rPr>
        <w:t>utilizados</w:t>
      </w:r>
      <w:r w:rsidR="00F61CA3" w:rsidRPr="00F61CA3">
        <w:rPr>
          <w:rFonts w:ascii="Arial" w:hAnsi="Arial" w:cs="Arial"/>
          <w:sz w:val="24"/>
          <w:szCs w:val="24"/>
        </w:rPr>
        <w:t xml:space="preserve"> en la confección de las carrozas, que se dividen en dos categorías: Libre y Primaveral.</w:t>
      </w:r>
    </w:p>
    <w:p w:rsidR="006961EA" w:rsidRPr="00E36B1C" w:rsidRDefault="006961EA" w:rsidP="00E36B1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36B1C" w:rsidRPr="00E36B1C" w:rsidRDefault="00E36B1C" w:rsidP="00E36B1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36B1C">
        <w:rPr>
          <w:rFonts w:ascii="Arial" w:hAnsi="Arial" w:cs="Arial"/>
          <w:sz w:val="24"/>
          <w:szCs w:val="24"/>
        </w:rPr>
        <w:t xml:space="preserve">Por otra parte, </w:t>
      </w:r>
      <w:r w:rsidR="00FD08B1">
        <w:rPr>
          <w:rFonts w:ascii="Arial" w:hAnsi="Arial" w:cs="Arial"/>
          <w:sz w:val="24"/>
          <w:szCs w:val="24"/>
        </w:rPr>
        <w:t xml:space="preserve">es importante remarcar que </w:t>
      </w:r>
      <w:r w:rsidRPr="00E36B1C">
        <w:rPr>
          <w:rFonts w:ascii="Arial" w:hAnsi="Arial" w:cs="Arial"/>
          <w:sz w:val="24"/>
          <w:szCs w:val="24"/>
        </w:rPr>
        <w:t xml:space="preserve">esta fiesta es entendida como el preámbulo del Carnaval del País. Además de anticipar el espíritu de celebración colectiva que </w:t>
      </w:r>
      <w:r w:rsidR="00FD08B1">
        <w:rPr>
          <w:rFonts w:ascii="Arial" w:hAnsi="Arial" w:cs="Arial"/>
          <w:sz w:val="24"/>
          <w:szCs w:val="24"/>
        </w:rPr>
        <w:t>colmará</w:t>
      </w:r>
      <w:r w:rsidRPr="00E36B1C">
        <w:rPr>
          <w:rFonts w:ascii="Arial" w:hAnsi="Arial" w:cs="Arial"/>
          <w:sz w:val="24"/>
          <w:szCs w:val="24"/>
        </w:rPr>
        <w:t xml:space="preserve"> la ciudad cuando llegue el verano, </w:t>
      </w:r>
      <w:r w:rsidR="00F61CA3" w:rsidRPr="00F61CA3">
        <w:rPr>
          <w:rFonts w:ascii="Arial" w:hAnsi="Arial" w:cs="Arial"/>
          <w:sz w:val="24"/>
          <w:szCs w:val="24"/>
        </w:rPr>
        <w:t xml:space="preserve">el aprendizaje de los galpones terminó siendo </w:t>
      </w:r>
      <w:r w:rsidR="00F61CA3">
        <w:rPr>
          <w:rFonts w:ascii="Arial" w:hAnsi="Arial" w:cs="Arial"/>
          <w:sz w:val="24"/>
          <w:szCs w:val="24"/>
        </w:rPr>
        <w:t xml:space="preserve">considerado </w:t>
      </w:r>
      <w:r w:rsidRPr="00E36B1C">
        <w:rPr>
          <w:rFonts w:ascii="Arial" w:hAnsi="Arial" w:cs="Arial"/>
          <w:sz w:val="24"/>
          <w:szCs w:val="24"/>
        </w:rPr>
        <w:t xml:space="preserve">como </w:t>
      </w:r>
      <w:r w:rsidR="00210D58">
        <w:rPr>
          <w:rFonts w:ascii="Arial" w:hAnsi="Arial" w:cs="Arial"/>
          <w:sz w:val="24"/>
          <w:szCs w:val="24"/>
        </w:rPr>
        <w:t xml:space="preserve">un </w:t>
      </w:r>
      <w:r w:rsidRPr="00E36B1C">
        <w:rPr>
          <w:rFonts w:ascii="Arial" w:hAnsi="Arial" w:cs="Arial"/>
          <w:sz w:val="24"/>
          <w:szCs w:val="24"/>
        </w:rPr>
        <w:t>“evento escuela”</w:t>
      </w:r>
      <w:r w:rsidR="00210D58">
        <w:rPr>
          <w:rFonts w:ascii="Arial" w:hAnsi="Arial" w:cs="Arial"/>
          <w:sz w:val="24"/>
          <w:szCs w:val="24"/>
        </w:rPr>
        <w:t>,</w:t>
      </w:r>
      <w:r w:rsidR="00FD08B1">
        <w:rPr>
          <w:rFonts w:ascii="Arial" w:hAnsi="Arial" w:cs="Arial"/>
          <w:sz w:val="24"/>
          <w:szCs w:val="24"/>
        </w:rPr>
        <w:t xml:space="preserve"> en tanto </w:t>
      </w:r>
      <w:r w:rsidRPr="00E36B1C">
        <w:rPr>
          <w:rFonts w:ascii="Arial" w:hAnsi="Arial" w:cs="Arial"/>
          <w:sz w:val="24"/>
          <w:szCs w:val="24"/>
        </w:rPr>
        <w:t xml:space="preserve">un semillero de talentos del que surgen muchos de los diseñadores cuyas </w:t>
      </w:r>
      <w:r w:rsidR="00210D58">
        <w:rPr>
          <w:rFonts w:ascii="Arial" w:hAnsi="Arial" w:cs="Arial"/>
          <w:sz w:val="24"/>
          <w:szCs w:val="24"/>
        </w:rPr>
        <w:t xml:space="preserve">carrozas </w:t>
      </w:r>
      <w:r w:rsidRPr="00E36B1C">
        <w:rPr>
          <w:rFonts w:ascii="Arial" w:hAnsi="Arial" w:cs="Arial"/>
          <w:sz w:val="24"/>
          <w:szCs w:val="24"/>
        </w:rPr>
        <w:t xml:space="preserve">se lucen en </w:t>
      </w:r>
      <w:r w:rsidR="00F61CA3" w:rsidRPr="00F61CA3">
        <w:rPr>
          <w:rFonts w:ascii="Arial" w:hAnsi="Arial" w:cs="Arial"/>
          <w:sz w:val="24"/>
          <w:szCs w:val="24"/>
        </w:rPr>
        <w:t xml:space="preserve">el gran evento a cielo abierto de la Argentina. </w:t>
      </w:r>
    </w:p>
    <w:p w:rsidR="00794738" w:rsidRPr="00794738" w:rsidRDefault="00794738" w:rsidP="00794738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F462CE" w:rsidRPr="00F462CE" w:rsidRDefault="00F462CE" w:rsidP="0096022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62CE">
        <w:rPr>
          <w:rFonts w:ascii="Arial" w:hAnsi="Arial" w:cs="Arial"/>
          <w:sz w:val="24"/>
          <w:szCs w:val="24"/>
        </w:rPr>
        <w:t>Por todos estos argumentos, y entendiendo que debemos fomentar este tipo de</w:t>
      </w:r>
      <w:r w:rsidR="00960225">
        <w:rPr>
          <w:rFonts w:ascii="Arial" w:hAnsi="Arial" w:cs="Arial"/>
          <w:sz w:val="24"/>
          <w:szCs w:val="24"/>
        </w:rPr>
        <w:t xml:space="preserve"> </w:t>
      </w:r>
      <w:r w:rsidR="00794738">
        <w:rPr>
          <w:rFonts w:ascii="Arial" w:hAnsi="Arial" w:cs="Arial"/>
          <w:sz w:val="24"/>
          <w:szCs w:val="24"/>
        </w:rPr>
        <w:t>actividades</w:t>
      </w:r>
      <w:r w:rsidR="00E36B1C" w:rsidRPr="00E36B1C">
        <w:t xml:space="preserve"> </w:t>
      </w:r>
      <w:r w:rsidR="00E36B1C">
        <w:rPr>
          <w:rFonts w:ascii="Arial" w:hAnsi="Arial" w:cs="Arial"/>
          <w:sz w:val="24"/>
          <w:szCs w:val="24"/>
        </w:rPr>
        <w:t>culturales que estimulan el</w:t>
      </w:r>
      <w:r w:rsidR="00E36B1C" w:rsidRPr="00E36B1C">
        <w:rPr>
          <w:rFonts w:ascii="Arial" w:hAnsi="Arial" w:cs="Arial"/>
          <w:sz w:val="24"/>
          <w:szCs w:val="24"/>
        </w:rPr>
        <w:t xml:space="preserve"> sentir </w:t>
      </w:r>
      <w:r w:rsidR="00210D58">
        <w:rPr>
          <w:rFonts w:ascii="Arial" w:hAnsi="Arial" w:cs="Arial"/>
          <w:sz w:val="24"/>
          <w:szCs w:val="24"/>
        </w:rPr>
        <w:t xml:space="preserve">colectivo </w:t>
      </w:r>
      <w:r w:rsidR="00E36B1C">
        <w:rPr>
          <w:rFonts w:ascii="Arial" w:hAnsi="Arial" w:cs="Arial"/>
          <w:sz w:val="24"/>
          <w:szCs w:val="24"/>
        </w:rPr>
        <w:t>y s</w:t>
      </w:r>
      <w:r w:rsidR="00E36B1C" w:rsidRPr="00E36B1C">
        <w:rPr>
          <w:rFonts w:ascii="Arial" w:hAnsi="Arial" w:cs="Arial"/>
          <w:sz w:val="24"/>
          <w:szCs w:val="24"/>
        </w:rPr>
        <w:t>on fuente de diversidad, creatividad y disfrute</w:t>
      </w:r>
      <w:r w:rsidR="00794738" w:rsidRPr="00794738">
        <w:rPr>
          <w:rFonts w:ascii="Arial" w:hAnsi="Arial" w:cs="Arial"/>
          <w:sz w:val="24"/>
          <w:szCs w:val="24"/>
        </w:rPr>
        <w:t>,</w:t>
      </w:r>
      <w:r w:rsidR="00631783">
        <w:rPr>
          <w:rFonts w:ascii="Arial" w:hAnsi="Arial" w:cs="Arial"/>
          <w:sz w:val="24"/>
          <w:szCs w:val="24"/>
        </w:rPr>
        <w:t xml:space="preserve"> </w:t>
      </w:r>
      <w:r w:rsidRPr="00F462CE">
        <w:rPr>
          <w:rFonts w:ascii="Arial" w:hAnsi="Arial" w:cs="Arial"/>
          <w:sz w:val="24"/>
          <w:szCs w:val="24"/>
        </w:rPr>
        <w:t>es que solicito a mis pares que me acompañen en esta propuesta de declaración de interés.</w:t>
      </w:r>
    </w:p>
    <w:p w:rsidR="007974B4" w:rsidRPr="002155B8" w:rsidRDefault="00F462CE" w:rsidP="00E90B6C">
      <w:pPr>
        <w:spacing w:line="276" w:lineRule="auto"/>
        <w:ind w:left="1440" w:firstLine="720"/>
        <w:jc w:val="both"/>
        <w:rPr>
          <w:rFonts w:ascii="Arial" w:hAnsi="Arial" w:cs="Arial"/>
          <w:sz w:val="24"/>
          <w:szCs w:val="24"/>
        </w:rPr>
      </w:pPr>
      <w:r w:rsidRPr="00F462CE">
        <w:rPr>
          <w:rFonts w:ascii="Arial" w:hAnsi="Arial" w:cs="Arial"/>
          <w:sz w:val="24"/>
          <w:szCs w:val="24"/>
        </w:rPr>
        <w:br w:type="page"/>
      </w:r>
      <w:r w:rsidR="007974B4" w:rsidRPr="002155B8">
        <w:rPr>
          <w:rFonts w:ascii="Arial" w:eastAsia="Arial Unicode MS" w:hAnsi="Arial" w:cs="Arial"/>
          <w:b/>
          <w:bCs/>
          <w:sz w:val="24"/>
          <w:szCs w:val="24"/>
          <w:lang w:eastAsia="es-ES"/>
        </w:rPr>
        <w:lastRenderedPageBreak/>
        <w:t>LA HONORABLE CÁMARA DE SENADORES</w:t>
      </w:r>
    </w:p>
    <w:p w:rsidR="007974B4" w:rsidRPr="002155B8" w:rsidRDefault="007974B4" w:rsidP="00C8468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155B8">
        <w:rPr>
          <w:rFonts w:ascii="Arial" w:eastAsia="Arial Unicode MS" w:hAnsi="Arial" w:cs="Arial"/>
          <w:b/>
          <w:bCs/>
          <w:sz w:val="24"/>
          <w:szCs w:val="24"/>
          <w:lang w:eastAsia="es-ES"/>
        </w:rPr>
        <w:t xml:space="preserve">DE LA PROVINCIA DE ENTRE RÍOS </w:t>
      </w:r>
      <w:r w:rsidRPr="002155B8">
        <w:rPr>
          <w:rFonts w:ascii="Arial" w:hAnsi="Arial" w:cs="Arial"/>
          <w:b/>
          <w:bCs/>
          <w:sz w:val="24"/>
          <w:szCs w:val="24"/>
        </w:rPr>
        <w:br/>
        <w:t>DECLARA:</w:t>
      </w:r>
    </w:p>
    <w:p w:rsidR="007974B4" w:rsidRPr="007261D5" w:rsidRDefault="007974B4" w:rsidP="003777FC">
      <w:pPr>
        <w:spacing w:line="276" w:lineRule="auto"/>
        <w:rPr>
          <w:rFonts w:ascii="Arial" w:hAnsi="Arial" w:cs="Arial"/>
          <w:sz w:val="24"/>
          <w:szCs w:val="24"/>
        </w:rPr>
      </w:pPr>
    </w:p>
    <w:p w:rsidR="006C5F4A" w:rsidRDefault="002D7B41" w:rsidP="006C5F4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54EF7">
        <w:rPr>
          <w:rFonts w:ascii="Arial" w:hAnsi="Arial" w:cs="Arial"/>
          <w:b/>
          <w:sz w:val="24"/>
          <w:szCs w:val="24"/>
        </w:rPr>
        <w:t>PRIMERO.</w:t>
      </w:r>
      <w:r w:rsidRPr="002D7B41">
        <w:rPr>
          <w:rFonts w:ascii="Arial" w:hAnsi="Arial" w:cs="Arial"/>
          <w:sz w:val="24"/>
          <w:szCs w:val="24"/>
        </w:rPr>
        <w:t xml:space="preserve"> De interés la </w:t>
      </w:r>
      <w:r w:rsidR="00E36B1C">
        <w:rPr>
          <w:rFonts w:ascii="Arial" w:hAnsi="Arial" w:cs="Arial"/>
          <w:sz w:val="24"/>
          <w:szCs w:val="24"/>
        </w:rPr>
        <w:t>realización</w:t>
      </w:r>
      <w:r w:rsidR="00E36B1C" w:rsidRPr="00E36B1C">
        <w:rPr>
          <w:rFonts w:ascii="Arial" w:hAnsi="Arial" w:cs="Arial"/>
          <w:sz w:val="24"/>
          <w:szCs w:val="24"/>
        </w:rPr>
        <w:t xml:space="preserve"> </w:t>
      </w:r>
      <w:r w:rsidR="00FD08B1">
        <w:rPr>
          <w:rFonts w:ascii="Arial" w:hAnsi="Arial" w:cs="Arial"/>
          <w:sz w:val="24"/>
          <w:szCs w:val="24"/>
        </w:rPr>
        <w:t>el Desfile</w:t>
      </w:r>
      <w:r w:rsidR="00E36B1C" w:rsidRPr="00E36B1C">
        <w:rPr>
          <w:rFonts w:ascii="Arial" w:hAnsi="Arial" w:cs="Arial"/>
          <w:sz w:val="24"/>
          <w:szCs w:val="24"/>
        </w:rPr>
        <w:t xml:space="preserve"> de Carrozas Estudiantiles </w:t>
      </w:r>
      <w:r w:rsidR="00E36B1C">
        <w:rPr>
          <w:rFonts w:ascii="Arial" w:hAnsi="Arial" w:cs="Arial"/>
          <w:sz w:val="24"/>
          <w:szCs w:val="24"/>
        </w:rPr>
        <w:t xml:space="preserve">que tendrá lugar el próximo 8 de octubre </w:t>
      </w:r>
      <w:r w:rsidR="00E36B1C" w:rsidRPr="00E36B1C">
        <w:rPr>
          <w:rFonts w:ascii="Arial" w:hAnsi="Arial" w:cs="Arial"/>
          <w:sz w:val="24"/>
          <w:szCs w:val="24"/>
        </w:rPr>
        <w:t xml:space="preserve">sobre la pasarela “José Luis </w:t>
      </w:r>
      <w:proofErr w:type="spellStart"/>
      <w:r w:rsidR="00E36B1C" w:rsidRPr="00E36B1C">
        <w:rPr>
          <w:rFonts w:ascii="Arial" w:hAnsi="Arial" w:cs="Arial"/>
          <w:sz w:val="24"/>
          <w:szCs w:val="24"/>
        </w:rPr>
        <w:t>Gestro</w:t>
      </w:r>
      <w:proofErr w:type="spellEnd"/>
      <w:r w:rsidR="00E36B1C" w:rsidRPr="00E36B1C">
        <w:rPr>
          <w:rFonts w:ascii="Arial" w:hAnsi="Arial" w:cs="Arial"/>
          <w:sz w:val="24"/>
          <w:szCs w:val="24"/>
        </w:rPr>
        <w:t xml:space="preserve">” del </w:t>
      </w:r>
      <w:proofErr w:type="spellStart"/>
      <w:r w:rsidR="00E36B1C" w:rsidRPr="00E36B1C">
        <w:rPr>
          <w:rFonts w:ascii="Arial" w:hAnsi="Arial" w:cs="Arial"/>
          <w:sz w:val="24"/>
          <w:szCs w:val="24"/>
        </w:rPr>
        <w:t>Corsódromo</w:t>
      </w:r>
      <w:proofErr w:type="spellEnd"/>
      <w:r w:rsidR="00E36B1C" w:rsidRPr="00E36B1C">
        <w:rPr>
          <w:rFonts w:ascii="Arial" w:hAnsi="Arial" w:cs="Arial"/>
          <w:sz w:val="24"/>
          <w:szCs w:val="24"/>
        </w:rPr>
        <w:t xml:space="preserve"> de </w:t>
      </w:r>
      <w:r w:rsidR="00E36B1C">
        <w:rPr>
          <w:rFonts w:ascii="Arial" w:hAnsi="Arial" w:cs="Arial"/>
          <w:sz w:val="24"/>
          <w:szCs w:val="24"/>
        </w:rPr>
        <w:t>la ciudad de Gualeguaychú.</w:t>
      </w:r>
    </w:p>
    <w:p w:rsidR="00E36B1C" w:rsidRDefault="00E36B1C" w:rsidP="006C5F4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050A21" w:rsidRPr="002155B8" w:rsidRDefault="002D7B41" w:rsidP="006C5F4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54EF7">
        <w:rPr>
          <w:rFonts w:ascii="Arial" w:hAnsi="Arial" w:cs="Arial"/>
          <w:b/>
          <w:sz w:val="24"/>
          <w:szCs w:val="24"/>
        </w:rPr>
        <w:t>SEGUNDO.</w:t>
      </w:r>
      <w:r w:rsidRPr="002D7B41">
        <w:rPr>
          <w:rFonts w:ascii="Arial" w:hAnsi="Arial" w:cs="Arial"/>
          <w:sz w:val="24"/>
          <w:szCs w:val="24"/>
        </w:rPr>
        <w:t xml:space="preserve"> Comuníquese </w:t>
      </w:r>
      <w:r w:rsidR="00E36B1C">
        <w:rPr>
          <w:rFonts w:ascii="Arial" w:hAnsi="Arial" w:cs="Arial"/>
          <w:sz w:val="24"/>
          <w:szCs w:val="24"/>
        </w:rPr>
        <w:t xml:space="preserve">a </w:t>
      </w:r>
      <w:r w:rsidR="00E36B1C" w:rsidRPr="00E36B1C">
        <w:rPr>
          <w:rFonts w:ascii="Arial" w:hAnsi="Arial" w:cs="Arial"/>
          <w:sz w:val="24"/>
          <w:szCs w:val="24"/>
        </w:rPr>
        <w:t>Walter Alfonso, presidente de la Comisión Organizadora de la Fiesta Nacional de Carrozas Estudiantiles</w:t>
      </w:r>
      <w:r w:rsidR="00FD08B1">
        <w:rPr>
          <w:rFonts w:ascii="Arial" w:hAnsi="Arial" w:cs="Arial"/>
          <w:sz w:val="24"/>
          <w:szCs w:val="24"/>
        </w:rPr>
        <w:t>;</w:t>
      </w:r>
      <w:r w:rsidR="00E36B1C">
        <w:rPr>
          <w:rFonts w:ascii="Arial" w:hAnsi="Arial" w:cs="Arial"/>
          <w:sz w:val="24"/>
          <w:szCs w:val="24"/>
        </w:rPr>
        <w:t xml:space="preserve"> a </w:t>
      </w:r>
      <w:r w:rsidR="00E36B1C" w:rsidRPr="00E36B1C">
        <w:rPr>
          <w:rFonts w:ascii="Arial" w:hAnsi="Arial" w:cs="Arial"/>
          <w:sz w:val="24"/>
          <w:szCs w:val="24"/>
        </w:rPr>
        <w:t>la directora de Cultura</w:t>
      </w:r>
      <w:r w:rsidR="00E36B1C">
        <w:rPr>
          <w:rFonts w:ascii="Arial" w:hAnsi="Arial" w:cs="Arial"/>
          <w:sz w:val="24"/>
          <w:szCs w:val="24"/>
        </w:rPr>
        <w:t xml:space="preserve"> de la Municipalidad de Gualeguaychú, Silvana Ferrari</w:t>
      </w:r>
      <w:r w:rsidR="006961EA">
        <w:rPr>
          <w:rFonts w:ascii="Arial" w:hAnsi="Arial" w:cs="Arial"/>
          <w:sz w:val="24"/>
          <w:szCs w:val="24"/>
        </w:rPr>
        <w:t xml:space="preserve"> y al </w:t>
      </w:r>
      <w:r w:rsidR="00F61CA3" w:rsidRPr="00F61CA3">
        <w:rPr>
          <w:rFonts w:ascii="Arial" w:hAnsi="Arial" w:cs="Arial"/>
          <w:sz w:val="24"/>
          <w:szCs w:val="24"/>
        </w:rPr>
        <w:t xml:space="preserve">secretario del Poder Popular </w:t>
      </w:r>
      <w:r w:rsidR="00F61CA3">
        <w:rPr>
          <w:rFonts w:ascii="Arial" w:hAnsi="Arial" w:cs="Arial"/>
          <w:sz w:val="24"/>
          <w:szCs w:val="24"/>
        </w:rPr>
        <w:t>de la Municipalidad de Gualeguaychú,</w:t>
      </w:r>
      <w:r w:rsidR="00F61CA3" w:rsidRPr="00F61CA3">
        <w:rPr>
          <w:rFonts w:ascii="Arial" w:hAnsi="Arial" w:cs="Arial"/>
          <w:sz w:val="24"/>
          <w:szCs w:val="24"/>
        </w:rPr>
        <w:t xml:space="preserve"> Cristian Crespo</w:t>
      </w:r>
      <w:r w:rsidR="00F61CA3">
        <w:rPr>
          <w:rFonts w:ascii="Arial" w:hAnsi="Arial" w:cs="Arial"/>
          <w:sz w:val="24"/>
          <w:szCs w:val="24"/>
        </w:rPr>
        <w:t>.</w:t>
      </w:r>
    </w:p>
    <w:sectPr w:rsidR="00050A21" w:rsidRPr="002155B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680" w:right="460" w:bottom="1320" w:left="1600" w:header="0" w:footer="1135" w:gutter="0"/>
      <w:cols w:space="72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2D8" w:rsidRDefault="00F822D8">
      <w:r>
        <w:separator/>
      </w:r>
    </w:p>
  </w:endnote>
  <w:endnote w:type="continuationSeparator" w:id="0">
    <w:p w:rsidR="00F822D8" w:rsidRDefault="00F82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X Gyre Bonum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CAF" w:rsidRDefault="00503055">
    <w:pPr>
      <w:pStyle w:val="Piedepgina"/>
      <w:pBdr>
        <w:top w:val="thinThickSmallGap" w:sz="24" w:space="1" w:color="622423"/>
        <w:left w:val="none" w:sz="0" w:space="0" w:color="000000"/>
        <w:bottom w:val="none" w:sz="0" w:space="0" w:color="000000"/>
        <w:right w:val="none" w:sz="0" w:space="0" w:color="000000"/>
      </w:pBdr>
    </w:pPr>
    <w:proofErr w:type="spellStart"/>
    <w:r>
      <w:rPr>
        <w:rFonts w:ascii="Carlito" w:hAnsi="Carlito"/>
        <w:b/>
        <w:sz w:val="16"/>
      </w:rPr>
      <w:t>Nogoyá</w:t>
    </w:r>
    <w:proofErr w:type="spellEnd"/>
    <w:r>
      <w:rPr>
        <w:rFonts w:ascii="Carlito" w:hAnsi="Carlito"/>
        <w:b/>
        <w:sz w:val="16"/>
      </w:rPr>
      <w:t xml:space="preserve"> 50, 7° B | Paraná, Entre Ríos </w:t>
    </w:r>
    <w:r>
      <w:rPr>
        <w:rFonts w:ascii="Carlito" w:hAnsi="Carlito"/>
        <w:b/>
        <w:sz w:val="16"/>
      </w:rPr>
      <w:br/>
      <w:t xml:space="preserve">Tel.: (0343) 4208123 | 4208120 </w:t>
    </w:r>
    <w:hyperlink r:id="rId1" w:history="1">
      <w:r>
        <w:rPr>
          <w:rFonts w:ascii="Carlito" w:hAnsi="Carlito"/>
          <w:b/>
          <w:sz w:val="16"/>
        </w:rPr>
        <w:t>maradey@mailsenadoer.gob.ar</w:t>
      </w:r>
    </w:hyperlink>
    <w:r>
      <w:rPr>
        <w:rFonts w:ascii="Carlito" w:hAnsi="Carlito"/>
        <w:b/>
        <w:sz w:val="16"/>
      </w:rPr>
      <w:t xml:space="preserve"> </w:t>
    </w:r>
  </w:p>
  <w:p w:rsidR="00A54CAF" w:rsidRDefault="00A54CAF">
    <w:pPr>
      <w:pStyle w:val="Textoindependiente"/>
      <w:spacing w:line="12" w:lineRule="auto"/>
      <w:ind w:left="0" w:firstLine="0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CAF" w:rsidRDefault="00A54CA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2D8" w:rsidRDefault="00F822D8">
      <w:r>
        <w:separator/>
      </w:r>
    </w:p>
  </w:footnote>
  <w:footnote w:type="continuationSeparator" w:id="0">
    <w:p w:rsidR="00F822D8" w:rsidRDefault="00F82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CAF" w:rsidRDefault="00A54CAF">
    <w:pPr>
      <w:pStyle w:val="Encabezado"/>
      <w:rPr>
        <w:rFonts w:ascii="Times New Roman" w:hAnsi="Times New Roman"/>
        <w:sz w:val="20"/>
        <w:lang w:val="es-AR" w:eastAsia="es-AR"/>
      </w:rPr>
    </w:pPr>
  </w:p>
  <w:p w:rsidR="00A54CAF" w:rsidRDefault="00A54CAF">
    <w:pPr>
      <w:pStyle w:val="Encabezado"/>
      <w:rPr>
        <w:rFonts w:ascii="Times New Roman" w:hAnsi="Times New Roman"/>
        <w:sz w:val="20"/>
        <w:lang w:val="es-AR" w:eastAsia="es-AR"/>
      </w:rPr>
    </w:pPr>
  </w:p>
  <w:p w:rsidR="00A54CAF" w:rsidRDefault="00A54CAF">
    <w:pPr>
      <w:pStyle w:val="Encabezado"/>
      <w:rPr>
        <w:rFonts w:ascii="Times New Roman" w:hAnsi="Times New Roman"/>
        <w:sz w:val="20"/>
        <w:lang w:val="es-AR" w:eastAsia="es-AR"/>
      </w:rPr>
    </w:pPr>
  </w:p>
  <w:p w:rsidR="00A54CAF" w:rsidRDefault="00503055">
    <w:pPr>
      <w:pStyle w:val="Encabezado"/>
      <w:jc w:val="right"/>
      <w:rPr>
        <w:rFonts w:ascii="Times New Roman" w:hAnsi="Times New Roman"/>
        <w:sz w:val="20"/>
        <w:lang w:val="es-AR" w:eastAsia="es-AR"/>
      </w:rPr>
    </w:pPr>
    <w:r>
      <w:rPr>
        <w:rFonts w:ascii="Times New Roman" w:hAnsi="Times New Roman"/>
        <w:position w:val="1"/>
        <w:sz w:val="20"/>
        <w:lang w:val="es-AR" w:eastAsia="es-AR"/>
      </w:rPr>
      <w:t xml:space="preserve">  </w:t>
    </w:r>
    <w:r>
      <w:rPr>
        <w:noProof/>
        <w:lang w:val="es-AR" w:eastAsia="es-AR"/>
      </w:rPr>
      <w:drawing>
        <wp:inline distT="0" distB="0" distL="0" distR="0">
          <wp:extent cx="1961515" cy="641985"/>
          <wp:effectExtent l="0" t="0" r="0" b="0"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1515" cy="64198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position w:val="1"/>
        <w:sz w:val="20"/>
        <w:lang w:val="es-AR" w:eastAsia="es-AR"/>
      </w:rPr>
      <w:t xml:space="preserve">     </w:t>
    </w:r>
    <w:r>
      <w:rPr>
        <w:noProof/>
        <w:lang w:val="es-AR" w:eastAsia="es-AR"/>
      </w:rPr>
      <w:drawing>
        <wp:inline distT="0" distB="0" distL="0" distR="0">
          <wp:extent cx="683895" cy="679450"/>
          <wp:effectExtent l="0" t="0" r="0" b="0"/>
          <wp:docPr id="2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79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A54CAF" w:rsidRDefault="00A54CAF">
    <w:pPr>
      <w:pStyle w:val="Encabezado"/>
      <w:jc w:val="right"/>
      <w:rPr>
        <w:rFonts w:ascii="Times New Roman" w:hAnsi="Times New Roman"/>
        <w:sz w:val="20"/>
        <w:lang w:val="es-AR" w:eastAsia="es-AR"/>
      </w:rPr>
    </w:pPr>
  </w:p>
  <w:p w:rsidR="00A54CAF" w:rsidRDefault="00A54CAF">
    <w:pPr>
      <w:pStyle w:val="Encabezado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CAF" w:rsidRDefault="00A54CA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BA3465"/>
    <w:multiLevelType w:val="hybridMultilevel"/>
    <w:tmpl w:val="6C765F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055"/>
    <w:rsid w:val="00050A21"/>
    <w:rsid w:val="00076D6E"/>
    <w:rsid w:val="00077FAA"/>
    <w:rsid w:val="000A536D"/>
    <w:rsid w:val="00142BF9"/>
    <w:rsid w:val="00157DE8"/>
    <w:rsid w:val="00170902"/>
    <w:rsid w:val="00171613"/>
    <w:rsid w:val="0017234A"/>
    <w:rsid w:val="001728A6"/>
    <w:rsid w:val="0019001E"/>
    <w:rsid w:val="00195965"/>
    <w:rsid w:val="00204FB6"/>
    <w:rsid w:val="00210D58"/>
    <w:rsid w:val="002155B8"/>
    <w:rsid w:val="00241FC5"/>
    <w:rsid w:val="002837B3"/>
    <w:rsid w:val="002D7B41"/>
    <w:rsid w:val="002F0A93"/>
    <w:rsid w:val="003238F7"/>
    <w:rsid w:val="00343E98"/>
    <w:rsid w:val="00347FCA"/>
    <w:rsid w:val="003777FC"/>
    <w:rsid w:val="00403BE2"/>
    <w:rsid w:val="004055E2"/>
    <w:rsid w:val="0044417F"/>
    <w:rsid w:val="00454EF7"/>
    <w:rsid w:val="004873F1"/>
    <w:rsid w:val="004F17F7"/>
    <w:rsid w:val="00503055"/>
    <w:rsid w:val="00575ED7"/>
    <w:rsid w:val="005D7817"/>
    <w:rsid w:val="006238D6"/>
    <w:rsid w:val="00631783"/>
    <w:rsid w:val="00682C42"/>
    <w:rsid w:val="00683C1D"/>
    <w:rsid w:val="006961EA"/>
    <w:rsid w:val="006B5A06"/>
    <w:rsid w:val="006C5F4A"/>
    <w:rsid w:val="006D3C9F"/>
    <w:rsid w:val="00701B38"/>
    <w:rsid w:val="0072560A"/>
    <w:rsid w:val="0073677F"/>
    <w:rsid w:val="007515A6"/>
    <w:rsid w:val="00771733"/>
    <w:rsid w:val="00794738"/>
    <w:rsid w:val="007974B4"/>
    <w:rsid w:val="007E5609"/>
    <w:rsid w:val="007F0EB2"/>
    <w:rsid w:val="00801A0C"/>
    <w:rsid w:val="00814A98"/>
    <w:rsid w:val="00880692"/>
    <w:rsid w:val="008808E2"/>
    <w:rsid w:val="008810BC"/>
    <w:rsid w:val="008A042D"/>
    <w:rsid w:val="008A3F87"/>
    <w:rsid w:val="008D1C94"/>
    <w:rsid w:val="008E3E14"/>
    <w:rsid w:val="009048ED"/>
    <w:rsid w:val="00950BDD"/>
    <w:rsid w:val="00960225"/>
    <w:rsid w:val="00960FF4"/>
    <w:rsid w:val="00986568"/>
    <w:rsid w:val="009C22D5"/>
    <w:rsid w:val="00A02ECF"/>
    <w:rsid w:val="00A213A1"/>
    <w:rsid w:val="00A40115"/>
    <w:rsid w:val="00A54CAF"/>
    <w:rsid w:val="00AF0206"/>
    <w:rsid w:val="00AF6DBB"/>
    <w:rsid w:val="00B540AF"/>
    <w:rsid w:val="00BA66EC"/>
    <w:rsid w:val="00BB5318"/>
    <w:rsid w:val="00BE6D48"/>
    <w:rsid w:val="00C43B5C"/>
    <w:rsid w:val="00C56BEC"/>
    <w:rsid w:val="00C84683"/>
    <w:rsid w:val="00CE3926"/>
    <w:rsid w:val="00D405D2"/>
    <w:rsid w:val="00D514C6"/>
    <w:rsid w:val="00D91229"/>
    <w:rsid w:val="00DA7C6F"/>
    <w:rsid w:val="00DB274D"/>
    <w:rsid w:val="00DB418F"/>
    <w:rsid w:val="00DC73C6"/>
    <w:rsid w:val="00DE3B8E"/>
    <w:rsid w:val="00DF4B37"/>
    <w:rsid w:val="00E1669D"/>
    <w:rsid w:val="00E36B1C"/>
    <w:rsid w:val="00E37689"/>
    <w:rsid w:val="00E4763C"/>
    <w:rsid w:val="00E80A6B"/>
    <w:rsid w:val="00E90B6C"/>
    <w:rsid w:val="00F17719"/>
    <w:rsid w:val="00F40A69"/>
    <w:rsid w:val="00F42951"/>
    <w:rsid w:val="00F45FEC"/>
    <w:rsid w:val="00F462CE"/>
    <w:rsid w:val="00F4719E"/>
    <w:rsid w:val="00F52321"/>
    <w:rsid w:val="00F61CA3"/>
    <w:rsid w:val="00F822D8"/>
    <w:rsid w:val="00F9567E"/>
    <w:rsid w:val="00FD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US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225"/>
    <w:pPr>
      <w:widowControl w:val="0"/>
      <w:suppressAutoHyphens/>
    </w:pPr>
    <w:rPr>
      <w:rFonts w:ascii="TeX Gyre Bonum" w:eastAsia="TeX Gyre Bonum" w:hAnsi="TeX Gyre Bonum" w:cs="TeX Gyre Bonum"/>
      <w:sz w:val="22"/>
      <w:szCs w:val="22"/>
      <w:lang w:val="es-ES" w:eastAsia="en-US"/>
    </w:rPr>
  </w:style>
  <w:style w:type="paragraph" w:styleId="Ttulo1">
    <w:name w:val="heading 1"/>
    <w:basedOn w:val="Normal"/>
    <w:qFormat/>
    <w:pPr>
      <w:ind w:left="10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character" w:customStyle="1" w:styleId="TextodegloboCar">
    <w:name w:val="Texto de globo Car"/>
    <w:basedOn w:val="Fuentedeprrafopredeter1"/>
    <w:rPr>
      <w:rFonts w:ascii="Tahoma" w:eastAsia="TeX Gyre Bonum" w:hAnsi="Tahoma" w:cs="Tahoma"/>
      <w:sz w:val="16"/>
      <w:szCs w:val="16"/>
      <w:lang w:val="es-ES"/>
    </w:rPr>
  </w:style>
  <w:style w:type="character" w:customStyle="1" w:styleId="EncabezadoCar">
    <w:name w:val="Encabezado Car"/>
    <w:basedOn w:val="Fuentedeprrafopredeter1"/>
    <w:rPr>
      <w:rFonts w:ascii="TeX Gyre Bonum" w:eastAsia="TeX Gyre Bonum" w:hAnsi="TeX Gyre Bonum" w:cs="TeX Gyre Bonum"/>
      <w:lang w:val="es-ES"/>
    </w:rPr>
  </w:style>
  <w:style w:type="character" w:customStyle="1" w:styleId="PiedepginaCar">
    <w:name w:val="Pie de página Car"/>
    <w:basedOn w:val="Fuentedeprrafopredeter1"/>
    <w:rPr>
      <w:rFonts w:ascii="TeX Gyre Bonum" w:eastAsia="TeX Gyre Bonum" w:hAnsi="TeX Gyre Bonum" w:cs="TeX Gyre Bonum"/>
      <w:lang w:val="es-ES"/>
    </w:rPr>
  </w:style>
  <w:style w:type="character" w:customStyle="1" w:styleId="ListLabel1">
    <w:name w:val="ListLabel 1"/>
    <w:rPr>
      <w:rFonts w:eastAsia="TeX Gyre Bonum" w:cs="TeX Gyre Bonum"/>
      <w:spacing w:val="-29"/>
      <w:w w:val="99"/>
      <w:sz w:val="24"/>
      <w:szCs w:val="24"/>
      <w:lang w:val="es-ES" w:eastAsia="en-US" w:bidi="ar-SA"/>
    </w:rPr>
  </w:style>
  <w:style w:type="character" w:customStyle="1" w:styleId="ListLabel2">
    <w:name w:val="ListLabel 2"/>
    <w:rPr>
      <w:lang w:val="es-ES" w:eastAsia="en-US" w:bidi="ar-SA"/>
    </w:rPr>
  </w:style>
  <w:style w:type="character" w:customStyle="1" w:styleId="ListLabel3">
    <w:name w:val="ListLabel 3"/>
    <w:rPr>
      <w:lang w:val="es-ES" w:eastAsia="en-US" w:bidi="ar-SA"/>
    </w:rPr>
  </w:style>
  <w:style w:type="character" w:customStyle="1" w:styleId="ListLabel4">
    <w:name w:val="ListLabel 4"/>
    <w:rPr>
      <w:lang w:val="es-ES" w:eastAsia="en-US" w:bidi="ar-SA"/>
    </w:rPr>
  </w:style>
  <w:style w:type="character" w:customStyle="1" w:styleId="ListLabel5">
    <w:name w:val="ListLabel 5"/>
    <w:rPr>
      <w:lang w:val="es-ES" w:eastAsia="en-US" w:bidi="ar-SA"/>
    </w:rPr>
  </w:style>
  <w:style w:type="character" w:customStyle="1" w:styleId="ListLabel6">
    <w:name w:val="ListLabel 6"/>
    <w:rPr>
      <w:lang w:val="es-ES" w:eastAsia="en-US" w:bidi="ar-SA"/>
    </w:rPr>
  </w:style>
  <w:style w:type="character" w:customStyle="1" w:styleId="ListLabel7">
    <w:name w:val="ListLabel 7"/>
    <w:rPr>
      <w:lang w:val="es-ES" w:eastAsia="en-US" w:bidi="ar-SA"/>
    </w:rPr>
  </w:style>
  <w:style w:type="character" w:customStyle="1" w:styleId="ListLabel8">
    <w:name w:val="ListLabel 8"/>
    <w:rPr>
      <w:lang w:val="es-ES" w:eastAsia="en-US" w:bidi="ar-SA"/>
    </w:rPr>
  </w:style>
  <w:style w:type="character" w:customStyle="1" w:styleId="ListLabel9">
    <w:name w:val="ListLabel 9"/>
    <w:rPr>
      <w:lang w:val="es-ES" w:eastAsia="en-US" w:bidi="ar-SA"/>
    </w:rPr>
  </w:style>
  <w:style w:type="character" w:styleId="Hipervnculo">
    <w:name w:val="Hyperlink"/>
    <w:rPr>
      <w:color w:val="000080"/>
      <w:u w:val="single"/>
    </w:rPr>
  </w:style>
  <w:style w:type="paragraph" w:customStyle="1" w:styleId="Ttulo10">
    <w:name w:val="Título1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pPr>
      <w:ind w:left="102" w:firstLine="707"/>
      <w:jc w:val="both"/>
    </w:pPr>
    <w:rPr>
      <w:sz w:val="24"/>
      <w:szCs w:val="24"/>
    </w:rPr>
  </w:style>
  <w:style w:type="paragraph" w:styleId="Lista">
    <w:name w:val="List"/>
    <w:basedOn w:val="Textoindependiente"/>
    <w:rPr>
      <w:rFonts w:cs="Lucida Sans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Prrafodelista1">
    <w:name w:val="Párrafo de lista1"/>
    <w:basedOn w:val="Normal"/>
    <w:pPr>
      <w:ind w:left="1244" w:right="102" w:hanging="360"/>
      <w:jc w:val="both"/>
    </w:pPr>
  </w:style>
  <w:style w:type="paragraph" w:customStyle="1" w:styleId="TableParagraph">
    <w:name w:val="Table Paragraph"/>
    <w:basedOn w:val="Normal"/>
  </w:style>
  <w:style w:type="paragraph" w:customStyle="1" w:styleId="Textodeglobo1">
    <w:name w:val="Texto de globo1"/>
    <w:basedOn w:val="Normal"/>
    <w:rPr>
      <w:rFonts w:ascii="Tahoma" w:hAnsi="Tahoma" w:cs="Tahoma"/>
      <w:sz w:val="16"/>
      <w:szCs w:val="16"/>
    </w:rPr>
  </w:style>
  <w:style w:type="paragraph" w:customStyle="1" w:styleId="Cabeceraypie">
    <w:name w:val="Cabecera y pie"/>
    <w:basedOn w:val="Normal"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1"/>
    <w:uiPriority w:val="99"/>
    <w:semiHidden/>
    <w:unhideWhenUsed/>
    <w:rsid w:val="006238D6"/>
    <w:rPr>
      <w:rFonts w:ascii="Tahoma" w:hAnsi="Tahoma" w:cs="Tahoma"/>
      <w:sz w:val="16"/>
      <w:szCs w:val="16"/>
    </w:rPr>
  </w:style>
  <w:style w:type="character" w:customStyle="1" w:styleId="TextodegloboCar1">
    <w:name w:val="Texto de globo Car1"/>
    <w:basedOn w:val="Fuentedeprrafopredeter"/>
    <w:link w:val="Textodeglobo"/>
    <w:uiPriority w:val="99"/>
    <w:semiHidden/>
    <w:rsid w:val="006238D6"/>
    <w:rPr>
      <w:rFonts w:ascii="Tahoma" w:eastAsia="TeX Gyre Bonum" w:hAnsi="Tahoma" w:cs="Tahoma"/>
      <w:sz w:val="16"/>
      <w:szCs w:val="16"/>
      <w:lang w:val="es-ES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F1771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1771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17719"/>
    <w:rPr>
      <w:rFonts w:ascii="TeX Gyre Bonum" w:eastAsia="TeX Gyre Bonum" w:hAnsi="TeX Gyre Bonum" w:cs="TeX Gyre Bonum"/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1771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17719"/>
    <w:rPr>
      <w:rFonts w:ascii="TeX Gyre Bonum" w:eastAsia="TeX Gyre Bonum" w:hAnsi="TeX Gyre Bonum" w:cs="TeX Gyre Bonum"/>
      <w:b/>
      <w:bCs/>
      <w:lang w:val="es-ES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873F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873F1"/>
    <w:rPr>
      <w:rFonts w:ascii="TeX Gyre Bonum" w:eastAsia="TeX Gyre Bonum" w:hAnsi="TeX Gyre Bonum" w:cs="TeX Gyre Bonum"/>
      <w:lang w:val="es-ES"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4873F1"/>
    <w:rPr>
      <w:vertAlign w:val="superscript"/>
    </w:rPr>
  </w:style>
  <w:style w:type="paragraph" w:styleId="Prrafodelista">
    <w:name w:val="List Paragraph"/>
    <w:basedOn w:val="Normal"/>
    <w:uiPriority w:val="34"/>
    <w:qFormat/>
    <w:rsid w:val="00F523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US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225"/>
    <w:pPr>
      <w:widowControl w:val="0"/>
      <w:suppressAutoHyphens/>
    </w:pPr>
    <w:rPr>
      <w:rFonts w:ascii="TeX Gyre Bonum" w:eastAsia="TeX Gyre Bonum" w:hAnsi="TeX Gyre Bonum" w:cs="TeX Gyre Bonum"/>
      <w:sz w:val="22"/>
      <w:szCs w:val="22"/>
      <w:lang w:val="es-ES" w:eastAsia="en-US"/>
    </w:rPr>
  </w:style>
  <w:style w:type="paragraph" w:styleId="Ttulo1">
    <w:name w:val="heading 1"/>
    <w:basedOn w:val="Normal"/>
    <w:qFormat/>
    <w:pPr>
      <w:ind w:left="10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character" w:customStyle="1" w:styleId="TextodegloboCar">
    <w:name w:val="Texto de globo Car"/>
    <w:basedOn w:val="Fuentedeprrafopredeter1"/>
    <w:rPr>
      <w:rFonts w:ascii="Tahoma" w:eastAsia="TeX Gyre Bonum" w:hAnsi="Tahoma" w:cs="Tahoma"/>
      <w:sz w:val="16"/>
      <w:szCs w:val="16"/>
      <w:lang w:val="es-ES"/>
    </w:rPr>
  </w:style>
  <w:style w:type="character" w:customStyle="1" w:styleId="EncabezadoCar">
    <w:name w:val="Encabezado Car"/>
    <w:basedOn w:val="Fuentedeprrafopredeter1"/>
    <w:rPr>
      <w:rFonts w:ascii="TeX Gyre Bonum" w:eastAsia="TeX Gyre Bonum" w:hAnsi="TeX Gyre Bonum" w:cs="TeX Gyre Bonum"/>
      <w:lang w:val="es-ES"/>
    </w:rPr>
  </w:style>
  <w:style w:type="character" w:customStyle="1" w:styleId="PiedepginaCar">
    <w:name w:val="Pie de página Car"/>
    <w:basedOn w:val="Fuentedeprrafopredeter1"/>
    <w:rPr>
      <w:rFonts w:ascii="TeX Gyre Bonum" w:eastAsia="TeX Gyre Bonum" w:hAnsi="TeX Gyre Bonum" w:cs="TeX Gyre Bonum"/>
      <w:lang w:val="es-ES"/>
    </w:rPr>
  </w:style>
  <w:style w:type="character" w:customStyle="1" w:styleId="ListLabel1">
    <w:name w:val="ListLabel 1"/>
    <w:rPr>
      <w:rFonts w:eastAsia="TeX Gyre Bonum" w:cs="TeX Gyre Bonum"/>
      <w:spacing w:val="-29"/>
      <w:w w:val="99"/>
      <w:sz w:val="24"/>
      <w:szCs w:val="24"/>
      <w:lang w:val="es-ES" w:eastAsia="en-US" w:bidi="ar-SA"/>
    </w:rPr>
  </w:style>
  <w:style w:type="character" w:customStyle="1" w:styleId="ListLabel2">
    <w:name w:val="ListLabel 2"/>
    <w:rPr>
      <w:lang w:val="es-ES" w:eastAsia="en-US" w:bidi="ar-SA"/>
    </w:rPr>
  </w:style>
  <w:style w:type="character" w:customStyle="1" w:styleId="ListLabel3">
    <w:name w:val="ListLabel 3"/>
    <w:rPr>
      <w:lang w:val="es-ES" w:eastAsia="en-US" w:bidi="ar-SA"/>
    </w:rPr>
  </w:style>
  <w:style w:type="character" w:customStyle="1" w:styleId="ListLabel4">
    <w:name w:val="ListLabel 4"/>
    <w:rPr>
      <w:lang w:val="es-ES" w:eastAsia="en-US" w:bidi="ar-SA"/>
    </w:rPr>
  </w:style>
  <w:style w:type="character" w:customStyle="1" w:styleId="ListLabel5">
    <w:name w:val="ListLabel 5"/>
    <w:rPr>
      <w:lang w:val="es-ES" w:eastAsia="en-US" w:bidi="ar-SA"/>
    </w:rPr>
  </w:style>
  <w:style w:type="character" w:customStyle="1" w:styleId="ListLabel6">
    <w:name w:val="ListLabel 6"/>
    <w:rPr>
      <w:lang w:val="es-ES" w:eastAsia="en-US" w:bidi="ar-SA"/>
    </w:rPr>
  </w:style>
  <w:style w:type="character" w:customStyle="1" w:styleId="ListLabel7">
    <w:name w:val="ListLabel 7"/>
    <w:rPr>
      <w:lang w:val="es-ES" w:eastAsia="en-US" w:bidi="ar-SA"/>
    </w:rPr>
  </w:style>
  <w:style w:type="character" w:customStyle="1" w:styleId="ListLabel8">
    <w:name w:val="ListLabel 8"/>
    <w:rPr>
      <w:lang w:val="es-ES" w:eastAsia="en-US" w:bidi="ar-SA"/>
    </w:rPr>
  </w:style>
  <w:style w:type="character" w:customStyle="1" w:styleId="ListLabel9">
    <w:name w:val="ListLabel 9"/>
    <w:rPr>
      <w:lang w:val="es-ES" w:eastAsia="en-US" w:bidi="ar-SA"/>
    </w:rPr>
  </w:style>
  <w:style w:type="character" w:styleId="Hipervnculo">
    <w:name w:val="Hyperlink"/>
    <w:rPr>
      <w:color w:val="000080"/>
      <w:u w:val="single"/>
    </w:rPr>
  </w:style>
  <w:style w:type="paragraph" w:customStyle="1" w:styleId="Ttulo10">
    <w:name w:val="Título1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pPr>
      <w:ind w:left="102" w:firstLine="707"/>
      <w:jc w:val="both"/>
    </w:pPr>
    <w:rPr>
      <w:sz w:val="24"/>
      <w:szCs w:val="24"/>
    </w:rPr>
  </w:style>
  <w:style w:type="paragraph" w:styleId="Lista">
    <w:name w:val="List"/>
    <w:basedOn w:val="Textoindependiente"/>
    <w:rPr>
      <w:rFonts w:cs="Lucida Sans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Prrafodelista1">
    <w:name w:val="Párrafo de lista1"/>
    <w:basedOn w:val="Normal"/>
    <w:pPr>
      <w:ind w:left="1244" w:right="102" w:hanging="360"/>
      <w:jc w:val="both"/>
    </w:pPr>
  </w:style>
  <w:style w:type="paragraph" w:customStyle="1" w:styleId="TableParagraph">
    <w:name w:val="Table Paragraph"/>
    <w:basedOn w:val="Normal"/>
  </w:style>
  <w:style w:type="paragraph" w:customStyle="1" w:styleId="Textodeglobo1">
    <w:name w:val="Texto de globo1"/>
    <w:basedOn w:val="Normal"/>
    <w:rPr>
      <w:rFonts w:ascii="Tahoma" w:hAnsi="Tahoma" w:cs="Tahoma"/>
      <w:sz w:val="16"/>
      <w:szCs w:val="16"/>
    </w:rPr>
  </w:style>
  <w:style w:type="paragraph" w:customStyle="1" w:styleId="Cabeceraypie">
    <w:name w:val="Cabecera y pie"/>
    <w:basedOn w:val="Normal"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1"/>
    <w:uiPriority w:val="99"/>
    <w:semiHidden/>
    <w:unhideWhenUsed/>
    <w:rsid w:val="006238D6"/>
    <w:rPr>
      <w:rFonts w:ascii="Tahoma" w:hAnsi="Tahoma" w:cs="Tahoma"/>
      <w:sz w:val="16"/>
      <w:szCs w:val="16"/>
    </w:rPr>
  </w:style>
  <w:style w:type="character" w:customStyle="1" w:styleId="TextodegloboCar1">
    <w:name w:val="Texto de globo Car1"/>
    <w:basedOn w:val="Fuentedeprrafopredeter"/>
    <w:link w:val="Textodeglobo"/>
    <w:uiPriority w:val="99"/>
    <w:semiHidden/>
    <w:rsid w:val="006238D6"/>
    <w:rPr>
      <w:rFonts w:ascii="Tahoma" w:eastAsia="TeX Gyre Bonum" w:hAnsi="Tahoma" w:cs="Tahoma"/>
      <w:sz w:val="16"/>
      <w:szCs w:val="16"/>
      <w:lang w:val="es-ES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F1771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1771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17719"/>
    <w:rPr>
      <w:rFonts w:ascii="TeX Gyre Bonum" w:eastAsia="TeX Gyre Bonum" w:hAnsi="TeX Gyre Bonum" w:cs="TeX Gyre Bonum"/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1771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17719"/>
    <w:rPr>
      <w:rFonts w:ascii="TeX Gyre Bonum" w:eastAsia="TeX Gyre Bonum" w:hAnsi="TeX Gyre Bonum" w:cs="TeX Gyre Bonum"/>
      <w:b/>
      <w:bCs/>
      <w:lang w:val="es-ES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873F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873F1"/>
    <w:rPr>
      <w:rFonts w:ascii="TeX Gyre Bonum" w:eastAsia="TeX Gyre Bonum" w:hAnsi="TeX Gyre Bonum" w:cs="TeX Gyre Bonum"/>
      <w:lang w:val="es-ES"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4873F1"/>
    <w:rPr>
      <w:vertAlign w:val="superscript"/>
    </w:rPr>
  </w:style>
  <w:style w:type="paragraph" w:styleId="Prrafodelista">
    <w:name w:val="List Paragraph"/>
    <w:basedOn w:val="Normal"/>
    <w:uiPriority w:val="34"/>
    <w:qFormat/>
    <w:rsid w:val="00F523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4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adey@mailsenadoer.gob.a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108EE-149D-4E5E-A6B3-E4539F997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463</Words>
  <Characters>2550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www.intercambiosvirtuales.org</dc:creator>
  <cp:lastModifiedBy>VANE</cp:lastModifiedBy>
  <cp:revision>5</cp:revision>
  <cp:lastPrinted>2021-09-15T16:29:00Z</cp:lastPrinted>
  <dcterms:created xsi:type="dcterms:W3CDTF">2022-09-27T13:35:00Z</dcterms:created>
  <dcterms:modified xsi:type="dcterms:W3CDTF">2022-09-30T11:50:00Z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2020-06-17T03:00:00Z</vt:filetime>
  </property>
  <property fmtid="{D5CDD505-2E9C-101B-9397-08002B2CF9AE}" pid="4" name="Creator">
    <vt:lpwstr>Microsoft® Word 2010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2020-06-23T03:00:00Z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