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4483F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084434C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2D168D1B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55301E1F" w14:textId="77777777" w:rsidR="00BD5E1B" w:rsidRPr="00BD5E1B" w:rsidRDefault="00D05C89" w:rsidP="00BD5E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BD5E1B">
        <w:rPr>
          <w:rFonts w:ascii="Arial" w:hAnsi="Arial" w:cs="Arial"/>
          <w:sz w:val="24"/>
          <w:szCs w:val="24"/>
        </w:rPr>
        <w:t xml:space="preserve">la </w:t>
      </w:r>
      <w:r w:rsidR="00BD5E1B" w:rsidRPr="00635EA2">
        <w:rPr>
          <w:rFonts w:ascii="Arial" w:hAnsi="Arial" w:cs="Arial"/>
          <w:sz w:val="24"/>
          <w:szCs w:val="24"/>
        </w:rPr>
        <w:t>Capacitación del personal de salud en perspectivas de género y diversidad”</w:t>
      </w:r>
      <w:r w:rsidR="00BD5E1B">
        <w:rPr>
          <w:rFonts w:ascii="Arial" w:hAnsi="Arial" w:cs="Arial"/>
          <w:sz w:val="24"/>
          <w:szCs w:val="24"/>
        </w:rPr>
        <w:t xml:space="preserve">, organizado por el </w:t>
      </w:r>
      <w:r w:rsidR="00BD5E1B" w:rsidRPr="00BD5E1B">
        <w:rPr>
          <w:rFonts w:ascii="Arial" w:hAnsi="Arial" w:cs="Arial"/>
          <w:sz w:val="24"/>
          <w:szCs w:val="24"/>
        </w:rPr>
        <w:t xml:space="preserve">Dr. Blas E. Seminario Gómez. Jefe de Neonatología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HDCMasvernat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Coordinador Perinatal Región 2 Dr. Miguel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Ragone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Director del Hospital D. C.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 Dra. Susana Calvo. Coordinación Departamental de Salud. Dr. Mauro García. Secretario de Salud, Municipalidad de Concordia.</w:t>
      </w:r>
    </w:p>
    <w:p w14:paraId="320078E2" w14:textId="77777777" w:rsidR="00BD5E1B" w:rsidRDefault="00BD5E1B" w:rsidP="00BD5E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el </w:t>
      </w:r>
      <w:r w:rsidRPr="00BD5E1B">
        <w:rPr>
          <w:rFonts w:ascii="Arial" w:hAnsi="Arial" w:cs="Arial"/>
          <w:sz w:val="24"/>
          <w:szCs w:val="24"/>
        </w:rPr>
        <w:t>Objetivo general</w:t>
      </w:r>
      <w:r>
        <w:rPr>
          <w:rFonts w:ascii="Arial" w:hAnsi="Arial" w:cs="Arial"/>
          <w:sz w:val="24"/>
          <w:szCs w:val="24"/>
        </w:rPr>
        <w:t xml:space="preserve"> es:</w:t>
      </w:r>
      <w:r w:rsidRPr="00BD5E1B">
        <w:rPr>
          <w:rFonts w:ascii="Arial" w:hAnsi="Arial" w:cs="Arial"/>
          <w:sz w:val="24"/>
          <w:szCs w:val="24"/>
        </w:rPr>
        <w:t xml:space="preserve"> Formación del personal de los efectores sanitarios en temáticas de Salud con perspectivas de Género y diversidad. </w:t>
      </w:r>
    </w:p>
    <w:p w14:paraId="572A45F9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los o</w:t>
      </w:r>
      <w:r w:rsidRPr="00BD5E1B">
        <w:rPr>
          <w:rFonts w:ascii="Arial" w:hAnsi="Arial" w:cs="Arial"/>
          <w:sz w:val="24"/>
          <w:szCs w:val="24"/>
        </w:rPr>
        <w:t>bjetivos específicos: 1) Sensibilizar sobre derechos de las disidencias sexuales (</w:t>
      </w:r>
      <w:proofErr w:type="spellStart"/>
      <w:r w:rsidRPr="00BD5E1B">
        <w:rPr>
          <w:rFonts w:ascii="Arial" w:hAnsi="Arial" w:cs="Arial"/>
          <w:sz w:val="24"/>
          <w:szCs w:val="24"/>
        </w:rPr>
        <w:t>lgbttiq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+) desde la perspectiva de géneros y derecho a la salud integral.- 2) Promover las leyes que garantizan el respeto a los derechos sexuales y reproductivos, a la identidad de género y el derecho a la salud integral de todas las personas. 3) Prevenir situaciones de discriminación y violencias en la atención de la salud de las personas del colectivo LGBTTIQ+ con enfoque </w:t>
      </w:r>
      <w:proofErr w:type="spellStart"/>
      <w:r w:rsidRPr="00BD5E1B">
        <w:rPr>
          <w:rFonts w:ascii="Arial" w:hAnsi="Arial" w:cs="Arial"/>
          <w:sz w:val="24"/>
          <w:szCs w:val="24"/>
        </w:rPr>
        <w:t>despatologizador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 4) Analizar la práctica cotidiana de los equipos de salud desde la perspectiva de la diversidad sexual y corporal. Situaciones de consulta 5) Abordar modelo de atención integral de la salud de las personas de la disidencia sexual. Áreas temáticas: • Encuadre Político sanitario del curso. • Marco legal: Convenciones. Art. 75 Const. </w:t>
      </w:r>
      <w:proofErr w:type="spellStart"/>
      <w:r w:rsidRPr="00BD5E1B">
        <w:rPr>
          <w:rFonts w:ascii="Arial" w:hAnsi="Arial" w:cs="Arial"/>
          <w:sz w:val="24"/>
          <w:szCs w:val="24"/>
        </w:rPr>
        <w:t>Nac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. Ley antidiscriminación. Ley del Pacientes. Matrimonio Igualitario. Ley Identidad de Género (art. 11 y 12). Trato Digno. Código Civil y Comercial. Resolución. 65/2015 Ministerio de Salud de la Nación • Conceptualización Sexualidad y Géneros: Expresiones e identidades de género. Orientación Sexual. • Infancias y adolescencias trans. • Discriminación y Violencias hacia la población LGBTTIQ+ • Acceso a la salud integral y en particular a la salud sexual y reproductiva desde la perspectiva de la diversidad sexual y corporal. Modelo de atención a la población </w:t>
      </w:r>
      <w:proofErr w:type="spellStart"/>
      <w:r w:rsidRPr="00BD5E1B">
        <w:rPr>
          <w:rFonts w:ascii="Arial" w:hAnsi="Arial" w:cs="Arial"/>
          <w:sz w:val="24"/>
          <w:szCs w:val="24"/>
        </w:rPr>
        <w:lastRenderedPageBreak/>
        <w:t>travatrans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. • Herramientas legales para abordaje de situaciones particulares: ILE - TRHA – Adopción – • Actividades intra y </w:t>
      </w:r>
      <w:proofErr w:type="spellStart"/>
      <w:r w:rsidRPr="00BD5E1B">
        <w:rPr>
          <w:rFonts w:ascii="Arial" w:hAnsi="Arial" w:cs="Arial"/>
          <w:sz w:val="24"/>
          <w:szCs w:val="24"/>
        </w:rPr>
        <w:t>extramuro</w:t>
      </w:r>
      <w:proofErr w:type="spellEnd"/>
      <w:r w:rsidRPr="00BD5E1B">
        <w:rPr>
          <w:rFonts w:ascii="Arial" w:hAnsi="Arial" w:cs="Arial"/>
          <w:sz w:val="24"/>
          <w:szCs w:val="24"/>
        </w:rPr>
        <w:t xml:space="preserve"> en DYG. • Registro y seguimiento. Planilla de seguimiento en lista de problemas.</w:t>
      </w:r>
    </w:p>
    <w:p w14:paraId="0BCB536D" w14:textId="77777777" w:rsidR="00BD5E1B" w:rsidRPr="00BD5E1B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  <w:r w:rsidR="00BD5E1B" w:rsidRPr="00BD5E1B">
        <w:rPr>
          <w:rFonts w:ascii="Arial" w:hAnsi="Arial" w:cs="Arial"/>
          <w:sz w:val="24"/>
          <w:szCs w:val="24"/>
        </w:rPr>
        <w:t>Todas las actividades se transmitirán en forma virtual, salvo el taller práctico final. Modalidad a distancia: clases semanales desde AGOSTO a NOVIEMBRE 2020.</w:t>
      </w:r>
    </w:p>
    <w:p w14:paraId="124C3AA4" w14:textId="77777777" w:rsidR="00167E5B" w:rsidRDefault="00167E5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36D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14:paraId="11726858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D19A55F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BEA3091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255D25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1722447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2E669C5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C748A53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DEB713D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C63F7E5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229D1A6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95CB5C0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4B58EE4" w14:textId="77777777" w:rsidR="00BD5E1B" w:rsidRPr="00B236D6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437C2AD" w14:textId="77777777" w:rsidR="00167E5B" w:rsidRPr="00B236D6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AR"/>
        </w:rPr>
      </w:pPr>
    </w:p>
    <w:p w14:paraId="1A345ECF" w14:textId="77777777" w:rsidR="00AE5963" w:rsidRPr="00B236D6" w:rsidRDefault="00AE5963" w:rsidP="00B236D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6625FDB1" w14:textId="77777777" w:rsidR="00BD5E1B" w:rsidRPr="00BD5E1B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635EA2">
        <w:rPr>
          <w:rFonts w:ascii="Arial" w:hAnsi="Arial" w:cs="Arial"/>
          <w:sz w:val="24"/>
          <w:szCs w:val="24"/>
        </w:rPr>
        <w:t xml:space="preserve">la </w:t>
      </w:r>
      <w:r w:rsidR="00635EA2" w:rsidRPr="00635EA2">
        <w:rPr>
          <w:rFonts w:ascii="Arial" w:hAnsi="Arial" w:cs="Arial"/>
          <w:sz w:val="24"/>
          <w:szCs w:val="24"/>
        </w:rPr>
        <w:t>Capacitación del personal de salud en perspectivas de género y diversidad”</w:t>
      </w:r>
      <w:r w:rsidR="00BD5E1B">
        <w:rPr>
          <w:rFonts w:ascii="Arial" w:hAnsi="Arial" w:cs="Arial"/>
          <w:sz w:val="24"/>
          <w:szCs w:val="24"/>
        </w:rPr>
        <w:t xml:space="preserve">, organizado por el </w:t>
      </w:r>
      <w:r w:rsidR="00BD5E1B" w:rsidRPr="00BD5E1B">
        <w:rPr>
          <w:rFonts w:ascii="Arial" w:hAnsi="Arial" w:cs="Arial"/>
          <w:sz w:val="24"/>
          <w:szCs w:val="24"/>
        </w:rPr>
        <w:t xml:space="preserve">Dr. Blas E. Seminario Gómez. Jefe de Neonatología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HDCMasvernat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Coordinador Perinatal Región 2 Dr. Miguel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Ragone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Director del Hospital D. C.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 Dra. Susana Calvo. Coordinación Departamental de Salud. Dr. Mauro García. Secretario de Salud, Municipalidad de Concordia.</w:t>
      </w:r>
    </w:p>
    <w:p w14:paraId="5A826EFA" w14:textId="77777777" w:rsidR="00B236D6" w:rsidRPr="00B236D6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 xml:space="preserve">Segundo: Comuníquese </w:t>
      </w:r>
      <w:r w:rsidR="00F873CA" w:rsidRPr="00B236D6">
        <w:rPr>
          <w:rFonts w:ascii="Arial" w:hAnsi="Arial" w:cs="Arial"/>
          <w:sz w:val="24"/>
          <w:szCs w:val="24"/>
        </w:rPr>
        <w:t>a</w:t>
      </w:r>
      <w:r w:rsidR="00B236D6" w:rsidRPr="00B236D6">
        <w:rPr>
          <w:rFonts w:ascii="Arial" w:hAnsi="Arial" w:cs="Arial"/>
          <w:sz w:val="24"/>
          <w:szCs w:val="24"/>
        </w:rPr>
        <w:t>l</w:t>
      </w:r>
      <w:r w:rsidR="00BD5E1B">
        <w:rPr>
          <w:rFonts w:ascii="Arial" w:hAnsi="Arial" w:cs="Arial"/>
          <w:sz w:val="24"/>
          <w:szCs w:val="24"/>
        </w:rPr>
        <w:t xml:space="preserve"> </w:t>
      </w:r>
      <w:r w:rsidR="00BD5E1B" w:rsidRPr="00BD5E1B">
        <w:rPr>
          <w:rFonts w:ascii="Arial" w:hAnsi="Arial" w:cs="Arial"/>
          <w:sz w:val="24"/>
          <w:szCs w:val="24"/>
        </w:rPr>
        <w:t xml:space="preserve">Dr. Blas E. Seminario Gómez. Jefe de Neonatología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HDCMasvernat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Coordinador Perinatal Región 2 Dr. Miguel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Ragone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. Director del Hospital D. C. </w:t>
      </w:r>
      <w:proofErr w:type="spellStart"/>
      <w:r w:rsidR="00BD5E1B" w:rsidRPr="00BD5E1B">
        <w:rPr>
          <w:rFonts w:ascii="Arial" w:hAnsi="Arial" w:cs="Arial"/>
          <w:sz w:val="24"/>
          <w:szCs w:val="24"/>
        </w:rPr>
        <w:t>Masvernat</w:t>
      </w:r>
      <w:proofErr w:type="spellEnd"/>
      <w:r w:rsidR="00BD5E1B" w:rsidRPr="00BD5E1B">
        <w:rPr>
          <w:rFonts w:ascii="Arial" w:hAnsi="Arial" w:cs="Arial"/>
          <w:sz w:val="24"/>
          <w:szCs w:val="24"/>
        </w:rPr>
        <w:t xml:space="preserve"> Dra. Susana Calvo. Coordinación Departamental de Salud. Dr. Mauro García. Secretario de Salud, Municipalidad de Concordia.</w:t>
      </w:r>
    </w:p>
    <w:p w14:paraId="58E85A70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64E270EC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631E6787" wp14:editId="20768AF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2FFB3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E85A6F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E21717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9C7AC3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670A6" w14:textId="77777777" w:rsidR="003C5C85" w:rsidRDefault="003C5C85" w:rsidP="00DF78C2">
      <w:pPr>
        <w:spacing w:after="0" w:line="240" w:lineRule="auto"/>
      </w:pPr>
      <w:r>
        <w:separator/>
      </w:r>
    </w:p>
  </w:endnote>
  <w:endnote w:type="continuationSeparator" w:id="0">
    <w:p w14:paraId="01C692A2" w14:textId="77777777" w:rsidR="003C5C85" w:rsidRDefault="003C5C8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386992" w14:textId="77777777" w:rsidR="003C5C85" w:rsidRDefault="003C5C85" w:rsidP="00DF78C2">
      <w:pPr>
        <w:spacing w:after="0" w:line="240" w:lineRule="auto"/>
      </w:pPr>
      <w:r>
        <w:separator/>
      </w:r>
    </w:p>
  </w:footnote>
  <w:footnote w:type="continuationSeparator" w:id="0">
    <w:p w14:paraId="61C56B22" w14:textId="77777777" w:rsidR="003C5C85" w:rsidRDefault="003C5C8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5EC8B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364F9C31" wp14:editId="2727E489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033FB"/>
    <w:rsid w:val="00167E5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C5C85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B2860"/>
    <w:rsid w:val="00956E4D"/>
    <w:rsid w:val="00971E8D"/>
    <w:rsid w:val="00995495"/>
    <w:rsid w:val="009D1FCC"/>
    <w:rsid w:val="00A472DA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DB495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2020-08-18T12:41:00Z</dcterms:created>
  <dcterms:modified xsi:type="dcterms:W3CDTF">2020-08-18T12:41:00Z</dcterms:modified>
</cp:coreProperties>
</file>