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92C46" w14:textId="77777777" w:rsidR="005C69F7" w:rsidRDefault="005C69F7" w:rsidP="00880E22">
      <w:pPr>
        <w:jc w:val="center"/>
        <w:rPr>
          <w:rFonts w:ascii="Arial" w:hAnsi="Arial" w:cs="Arial"/>
          <w:b/>
          <w:sz w:val="32"/>
        </w:rPr>
      </w:pPr>
    </w:p>
    <w:p w14:paraId="31442B68" w14:textId="77777777" w:rsidR="005C69F7" w:rsidRDefault="005C69F7" w:rsidP="00880E22">
      <w:pPr>
        <w:jc w:val="center"/>
        <w:rPr>
          <w:rFonts w:ascii="Arial" w:hAnsi="Arial" w:cs="Arial"/>
          <w:b/>
          <w:sz w:val="32"/>
        </w:rPr>
      </w:pPr>
    </w:p>
    <w:p w14:paraId="1F42148B" w14:textId="77777777" w:rsidR="00880E22" w:rsidRPr="00AD4EB5" w:rsidRDefault="00880E22" w:rsidP="00880E22">
      <w:pPr>
        <w:jc w:val="center"/>
        <w:rPr>
          <w:rFonts w:ascii="Arial" w:hAnsi="Arial" w:cs="Arial"/>
          <w:b/>
          <w:sz w:val="32"/>
        </w:rPr>
      </w:pPr>
      <w:r w:rsidRPr="00AD4EB5">
        <w:rPr>
          <w:rFonts w:ascii="Arial" w:hAnsi="Arial" w:cs="Arial"/>
          <w:b/>
          <w:sz w:val="32"/>
        </w:rPr>
        <w:t>COMUNICACION</w:t>
      </w:r>
    </w:p>
    <w:p w14:paraId="451AD138" w14:textId="77777777" w:rsidR="005C69F7" w:rsidRDefault="005C69F7" w:rsidP="00880E22">
      <w:pPr>
        <w:spacing w:line="360" w:lineRule="auto"/>
        <w:jc w:val="both"/>
        <w:rPr>
          <w:rFonts w:ascii="Arial" w:hAnsi="Arial" w:cs="Arial"/>
        </w:rPr>
      </w:pPr>
    </w:p>
    <w:p w14:paraId="30D91814" w14:textId="77777777" w:rsidR="00C831FC" w:rsidRDefault="00880E22" w:rsidP="00880E22">
      <w:pPr>
        <w:spacing w:line="360" w:lineRule="auto"/>
        <w:jc w:val="both"/>
        <w:rPr>
          <w:rFonts w:ascii="Arial" w:hAnsi="Arial" w:cs="Arial"/>
        </w:rPr>
      </w:pPr>
      <w:r w:rsidRPr="00AD4EB5">
        <w:rPr>
          <w:rFonts w:ascii="Arial" w:hAnsi="Arial" w:cs="Arial"/>
        </w:rPr>
        <w:t xml:space="preserve">El HOBORABLE SENADO DE LA PROVINCIA DE ENTRE RIOS </w:t>
      </w:r>
      <w:r>
        <w:rPr>
          <w:rFonts w:ascii="Arial" w:hAnsi="Arial" w:cs="Arial"/>
        </w:rPr>
        <w:t>vería con agrado que el Poder Ejecutivo disponga a través de la Dirección de Desarrollo Energético disponga la firma del convenio con Cooperativa Eléctrica Chajarí Ltda.  para la ejecución de obras de conexión eléctrica – Nexo baja tensión, expediente iniciado en diciembre 2019, de la cual depende la utilización por parte de los adjudicatarios del plan de 12 viviendas IAPV, entregadas en mayo ppdo.</w:t>
      </w:r>
    </w:p>
    <w:p w14:paraId="137D7CBA" w14:textId="77777777" w:rsidR="00880E22" w:rsidRDefault="00880E22" w:rsidP="00880E22">
      <w:pPr>
        <w:spacing w:line="360" w:lineRule="auto"/>
        <w:jc w:val="both"/>
        <w:rPr>
          <w:rFonts w:ascii="Arial" w:hAnsi="Arial" w:cs="Arial"/>
        </w:rPr>
      </w:pPr>
    </w:p>
    <w:p w14:paraId="5026ADA8" w14:textId="77777777" w:rsidR="00880E22" w:rsidRDefault="00880E22" w:rsidP="00880E22">
      <w:pPr>
        <w:spacing w:line="360" w:lineRule="auto"/>
        <w:jc w:val="both"/>
        <w:rPr>
          <w:rFonts w:ascii="Arial" w:hAnsi="Arial" w:cs="Arial"/>
        </w:rPr>
      </w:pPr>
    </w:p>
    <w:p w14:paraId="76E0E7CF" w14:textId="77777777" w:rsidR="00880E22" w:rsidRDefault="00880E22" w:rsidP="00880E22">
      <w:pPr>
        <w:spacing w:line="360" w:lineRule="auto"/>
        <w:jc w:val="both"/>
        <w:rPr>
          <w:rFonts w:ascii="Arial" w:hAnsi="Arial" w:cs="Arial"/>
        </w:rPr>
      </w:pPr>
    </w:p>
    <w:p w14:paraId="2D29F1FA" w14:textId="77777777" w:rsidR="00880E22" w:rsidRDefault="00880E22" w:rsidP="00880E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Fundamentos:</w:t>
      </w:r>
    </w:p>
    <w:p w14:paraId="3D34CE60" w14:textId="77777777" w:rsidR="005C69F7" w:rsidRDefault="00880E22" w:rsidP="00880E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Junta de Gobierno La Florida del Departamento Federación, el 20 de mayo de corriente año, se entregaron 12 viviendas por parte de autoridades del IAPV. </w:t>
      </w:r>
    </w:p>
    <w:p w14:paraId="2DDE0873" w14:textId="77777777" w:rsidR="00880E22" w:rsidRDefault="00880E22" w:rsidP="00880E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la fecha no pueden ser habitadas atento a que no cuentan con energía eléctrica, y los trámites que inician los propietarios ante la Cooperativa Eléctrica Chajarí </w:t>
      </w:r>
      <w:proofErr w:type="spellStart"/>
      <w:r>
        <w:rPr>
          <w:rFonts w:ascii="Arial" w:hAnsi="Arial" w:cs="Arial"/>
        </w:rPr>
        <w:t>Ltda</w:t>
      </w:r>
      <w:proofErr w:type="spellEnd"/>
      <w:r w:rsidR="005C69F7">
        <w:rPr>
          <w:rFonts w:ascii="Arial" w:hAnsi="Arial" w:cs="Arial"/>
        </w:rPr>
        <w:t>, en diciembre del año pasado,</w:t>
      </w:r>
      <w:r>
        <w:rPr>
          <w:rFonts w:ascii="Arial" w:hAnsi="Arial" w:cs="Arial"/>
        </w:rPr>
        <w:t xml:space="preserve"> se ven impedidos a la espera de la finalización de trámites relacionados con la Dirección de desarrollo energético de la provincia para la ejecución de obras </w:t>
      </w:r>
      <w:r w:rsidR="005C69F7">
        <w:rPr>
          <w:rFonts w:ascii="Arial" w:hAnsi="Arial" w:cs="Arial"/>
        </w:rPr>
        <w:t>complementarias.</w:t>
      </w:r>
    </w:p>
    <w:p w14:paraId="39F6F9DF" w14:textId="77777777" w:rsidR="00880E22" w:rsidRDefault="00880E22" w:rsidP="00880E22">
      <w:pPr>
        <w:spacing w:line="360" w:lineRule="auto"/>
        <w:jc w:val="both"/>
        <w:rPr>
          <w:rFonts w:ascii="Arial" w:hAnsi="Arial" w:cs="Arial"/>
        </w:rPr>
      </w:pPr>
    </w:p>
    <w:p w14:paraId="52DCAE89" w14:textId="77777777" w:rsidR="00880E22" w:rsidRDefault="00880E22" w:rsidP="00880E22">
      <w:pPr>
        <w:spacing w:line="360" w:lineRule="auto"/>
        <w:jc w:val="both"/>
      </w:pPr>
    </w:p>
    <w:sectPr w:rsidR="00880E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936F7" w14:textId="77777777" w:rsidR="00A1065F" w:rsidRDefault="00A1065F" w:rsidP="005C69F7">
      <w:pPr>
        <w:spacing w:after="0" w:line="240" w:lineRule="auto"/>
      </w:pPr>
      <w:r>
        <w:separator/>
      </w:r>
    </w:p>
  </w:endnote>
  <w:endnote w:type="continuationSeparator" w:id="0">
    <w:p w14:paraId="3BC27B85" w14:textId="77777777" w:rsidR="00A1065F" w:rsidRDefault="00A1065F" w:rsidP="005C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39820" w14:textId="77777777" w:rsidR="00A1065F" w:rsidRDefault="00A1065F" w:rsidP="005C69F7">
      <w:pPr>
        <w:spacing w:after="0" w:line="240" w:lineRule="auto"/>
      </w:pPr>
      <w:r>
        <w:separator/>
      </w:r>
    </w:p>
  </w:footnote>
  <w:footnote w:type="continuationSeparator" w:id="0">
    <w:p w14:paraId="7FF04D12" w14:textId="77777777" w:rsidR="00A1065F" w:rsidRDefault="00A1065F" w:rsidP="005C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834DB" w14:textId="77777777" w:rsidR="005C69F7" w:rsidRDefault="005C69F7">
    <w:pPr>
      <w:pStyle w:val="Encabezado"/>
    </w:pPr>
    <w:r w:rsidRPr="005C69F7">
      <w:rPr>
        <w:lang w:val="es-ES"/>
      </w:rPr>
      <w:object w:dxaOrig="11569" w:dyaOrig="2910" w14:anchorId="05180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49.5pt">
          <v:imagedata r:id="rId1" o:title="" croptop="-266f" cropleft="18f"/>
        </v:shape>
        <o:OLEObject Type="Embed" ProgID="PBrush" ShapeID="_x0000_i1025" DrawAspect="Content" ObjectID="_165924904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22"/>
    <w:rsid w:val="005C69F7"/>
    <w:rsid w:val="007919ED"/>
    <w:rsid w:val="00880E22"/>
    <w:rsid w:val="00A1065F"/>
    <w:rsid w:val="00C831FC"/>
    <w:rsid w:val="00F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EE87D"/>
  <w15:chartTrackingRefBased/>
  <w15:docId w15:val="{E86F1E0A-E0F3-4A9D-AFDF-13917B97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E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9F7"/>
  </w:style>
  <w:style w:type="paragraph" w:styleId="Piedepgina">
    <w:name w:val="footer"/>
    <w:basedOn w:val="Normal"/>
    <w:link w:val="PiedepginaCar"/>
    <w:uiPriority w:val="99"/>
    <w:unhideWhenUsed/>
    <w:rsid w:val="005C6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Bicho</dc:creator>
  <cp:keywords/>
  <dc:description/>
  <cp:lastModifiedBy>Romina Nicola</cp:lastModifiedBy>
  <cp:revision>2</cp:revision>
  <dcterms:created xsi:type="dcterms:W3CDTF">2020-08-18T12:44:00Z</dcterms:created>
  <dcterms:modified xsi:type="dcterms:W3CDTF">2020-08-18T12:44:00Z</dcterms:modified>
</cp:coreProperties>
</file>