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1E15" w:rsidRDefault="00BF1E15" w:rsidP="00BF1E15">
      <w:pPr>
        <w:pStyle w:val="Textoindependiente"/>
        <w:jc w:val="center"/>
        <w:rPr>
          <w:spacing w:val="-6"/>
          <w:sz w:val="22"/>
        </w:rPr>
      </w:pPr>
      <w:r>
        <w:rPr>
          <w:spacing w:val="-6"/>
          <w:sz w:val="22"/>
        </w:rPr>
        <w:t>LA LEGISLATURA DE LA PROVINCIA DE ENTRE RÍOS SANCIONA CON FUERZA DE</w:t>
      </w:r>
    </w:p>
    <w:p w:rsidR="00BF1E15" w:rsidRDefault="00BF1E15" w:rsidP="00BF1E15">
      <w:pPr>
        <w:jc w:val="center"/>
        <w:rPr>
          <w:rFonts w:ascii="Arial" w:hAnsi="Arial"/>
          <w:b/>
        </w:rPr>
      </w:pPr>
    </w:p>
    <w:p w:rsidR="00BF1E15" w:rsidRPr="00681A09" w:rsidRDefault="00BF1E15" w:rsidP="00BF1E1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</w:rPr>
        <w:t xml:space="preserve">L E </w:t>
      </w:r>
      <w:proofErr w:type="gramStart"/>
      <w:r w:rsidRPr="00681A09">
        <w:rPr>
          <w:rFonts w:ascii="Arial" w:hAnsi="Arial" w:cs="Arial"/>
          <w:b/>
          <w:sz w:val="24"/>
          <w:szCs w:val="24"/>
        </w:rPr>
        <w:t>Y :</w:t>
      </w:r>
      <w:proofErr w:type="gramEnd"/>
    </w:p>
    <w:p w:rsidR="00BF1E15" w:rsidRPr="00681A09" w:rsidRDefault="00BF1E15" w:rsidP="00BF1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1E15" w:rsidRPr="00681A09" w:rsidRDefault="00BF1E15" w:rsidP="00BF1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1E15" w:rsidRPr="00681A09" w:rsidRDefault="00BF1E15" w:rsidP="00BF1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1E15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>ARTÍCULO 1°.-</w:t>
      </w:r>
      <w:r w:rsidRPr="00FD202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447D">
        <w:rPr>
          <w:rFonts w:ascii="Arial" w:hAnsi="Arial" w:cs="Arial"/>
          <w:sz w:val="24"/>
          <w:szCs w:val="24"/>
        </w:rPr>
        <w:t>Modifícase</w:t>
      </w:r>
      <w:proofErr w:type="spellEnd"/>
      <w:r w:rsidRPr="0043447D">
        <w:rPr>
          <w:rFonts w:ascii="Arial" w:hAnsi="Arial" w:cs="Arial"/>
          <w:sz w:val="24"/>
          <w:szCs w:val="24"/>
        </w:rPr>
        <w:t xml:space="preserve"> el Artículo 1º de la Ley Nº 10.503, el que quedará redactado de la siguiente manera: 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3447D">
        <w:rPr>
          <w:rFonts w:ascii="Arial" w:hAnsi="Arial" w:cs="Arial"/>
          <w:i/>
          <w:sz w:val="24"/>
          <w:szCs w:val="24"/>
        </w:rPr>
        <w:t>“ARTÍCULO 1º: Declárase de Utilidad Pública y Sujeto a Expropiación el inmueble establecido en la Ordenanza Nº 36.014, sancionada por el Honorable Concejo Deliberante de la ciudad de Concordia el 10 de Febrero de 2017 y promulgada por el Departamento Ejecutivo Municipal de Concordia en fecha 23 de Febrero del mismo año, ubi</w:t>
      </w:r>
      <w:r>
        <w:rPr>
          <w:rFonts w:ascii="Arial" w:hAnsi="Arial" w:cs="Arial"/>
          <w:i/>
          <w:sz w:val="24"/>
          <w:szCs w:val="24"/>
        </w:rPr>
        <w:t>cado en la PROVINCIA DE ENTRE RÍ</w:t>
      </w:r>
      <w:r w:rsidRPr="0043447D">
        <w:rPr>
          <w:rFonts w:ascii="Arial" w:hAnsi="Arial" w:cs="Arial"/>
          <w:i/>
          <w:sz w:val="24"/>
          <w:szCs w:val="24"/>
        </w:rPr>
        <w:t>OS, DEPARTAMENTO CONCORDIA, MUNICIPIO DE CONCORDIA, EJIDO DE CONCORDIA, Zona de Chacras, Chacra Nº 20, Colonia Adela, Lote Nº 2 de la Matrícula 115</w:t>
      </w:r>
      <w:r>
        <w:rPr>
          <w:rFonts w:ascii="Arial" w:hAnsi="Arial" w:cs="Arial"/>
          <w:i/>
          <w:sz w:val="24"/>
          <w:szCs w:val="24"/>
        </w:rPr>
        <w:t>.</w:t>
      </w:r>
      <w:r w:rsidRPr="0043447D">
        <w:rPr>
          <w:rFonts w:ascii="Arial" w:hAnsi="Arial" w:cs="Arial"/>
          <w:i/>
          <w:sz w:val="24"/>
          <w:szCs w:val="24"/>
        </w:rPr>
        <w:t>988, Partida Provincial 167.319, Partida Municipal 75</w:t>
      </w:r>
      <w:r>
        <w:rPr>
          <w:rFonts w:ascii="Arial" w:hAnsi="Arial" w:cs="Arial"/>
          <w:i/>
          <w:sz w:val="24"/>
          <w:szCs w:val="24"/>
        </w:rPr>
        <w:t>.</w:t>
      </w:r>
      <w:r w:rsidRPr="0043447D">
        <w:rPr>
          <w:rFonts w:ascii="Arial" w:hAnsi="Arial" w:cs="Arial"/>
          <w:i/>
          <w:sz w:val="24"/>
          <w:szCs w:val="24"/>
        </w:rPr>
        <w:t xml:space="preserve">314, Plano 79.844, Planta 7, </w:t>
      </w:r>
      <w:proofErr w:type="spellStart"/>
      <w:r w:rsidRPr="0043447D">
        <w:rPr>
          <w:rFonts w:ascii="Arial" w:hAnsi="Arial" w:cs="Arial"/>
          <w:i/>
          <w:sz w:val="24"/>
          <w:szCs w:val="24"/>
        </w:rPr>
        <w:t>Subrural</w:t>
      </w:r>
      <w:proofErr w:type="spellEnd"/>
      <w:r w:rsidRPr="0043447D">
        <w:rPr>
          <w:rFonts w:ascii="Arial" w:hAnsi="Arial" w:cs="Arial"/>
          <w:i/>
          <w:sz w:val="24"/>
          <w:szCs w:val="24"/>
        </w:rPr>
        <w:t xml:space="preserve">, propiedad de </w:t>
      </w:r>
      <w:proofErr w:type="spellStart"/>
      <w:r w:rsidRPr="0043447D">
        <w:rPr>
          <w:rFonts w:ascii="Arial" w:hAnsi="Arial" w:cs="Arial"/>
          <w:i/>
          <w:sz w:val="24"/>
          <w:szCs w:val="24"/>
        </w:rPr>
        <w:t>ARTIGI</w:t>
      </w:r>
      <w:proofErr w:type="spellEnd"/>
      <w:r w:rsidRPr="0043447D">
        <w:rPr>
          <w:rFonts w:ascii="Arial" w:hAnsi="Arial" w:cs="Arial"/>
          <w:i/>
          <w:sz w:val="24"/>
          <w:szCs w:val="24"/>
        </w:rPr>
        <w:t xml:space="preserve"> S</w:t>
      </w:r>
      <w:r>
        <w:rPr>
          <w:rFonts w:ascii="Arial" w:hAnsi="Arial" w:cs="Arial"/>
          <w:i/>
          <w:sz w:val="24"/>
          <w:szCs w:val="24"/>
        </w:rPr>
        <w:t>.</w:t>
      </w:r>
      <w:r w:rsidRPr="0043447D">
        <w:rPr>
          <w:rFonts w:ascii="Arial" w:hAnsi="Arial" w:cs="Arial"/>
          <w:i/>
          <w:sz w:val="24"/>
          <w:szCs w:val="24"/>
        </w:rPr>
        <w:t xml:space="preserve">A., con una superficie de 76 Has, 66 As. 96 Cas., con los siguientes límites y linderos: 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3447D">
        <w:rPr>
          <w:rFonts w:ascii="Arial" w:hAnsi="Arial" w:cs="Arial"/>
          <w:b/>
          <w:i/>
          <w:sz w:val="24"/>
          <w:szCs w:val="24"/>
        </w:rPr>
        <w:t>Norte:</w:t>
      </w:r>
      <w:r w:rsidRPr="0043447D">
        <w:rPr>
          <w:rFonts w:ascii="Arial" w:hAnsi="Arial" w:cs="Arial"/>
          <w:i/>
          <w:sz w:val="24"/>
          <w:szCs w:val="24"/>
        </w:rPr>
        <w:t xml:space="preserve"> Recta (3-Arroyo) S 86º41’ E de 777,00 m. que linda con Jorge Roque </w:t>
      </w:r>
      <w:proofErr w:type="spellStart"/>
      <w:r w:rsidRPr="0043447D">
        <w:rPr>
          <w:rFonts w:ascii="Arial" w:hAnsi="Arial" w:cs="Arial"/>
          <w:i/>
          <w:sz w:val="24"/>
          <w:szCs w:val="24"/>
        </w:rPr>
        <w:t>MALLERET</w:t>
      </w:r>
      <w:proofErr w:type="spellEnd"/>
      <w:r w:rsidRPr="0043447D">
        <w:rPr>
          <w:rFonts w:ascii="Arial" w:hAnsi="Arial" w:cs="Arial"/>
          <w:i/>
          <w:sz w:val="24"/>
          <w:szCs w:val="24"/>
        </w:rPr>
        <w:t xml:space="preserve"> y otros; 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3447D">
        <w:rPr>
          <w:rFonts w:ascii="Arial" w:hAnsi="Arial" w:cs="Arial"/>
          <w:b/>
          <w:i/>
          <w:sz w:val="24"/>
          <w:szCs w:val="24"/>
        </w:rPr>
        <w:t>Este:</w:t>
      </w:r>
      <w:r w:rsidRPr="0043447D">
        <w:rPr>
          <w:rFonts w:ascii="Arial" w:hAnsi="Arial" w:cs="Arial"/>
          <w:i/>
          <w:sz w:val="24"/>
          <w:szCs w:val="24"/>
        </w:rPr>
        <w:t xml:space="preserve"> lindando con Arroyo Yuquerí Grande;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3447D">
        <w:rPr>
          <w:rFonts w:ascii="Arial" w:hAnsi="Arial" w:cs="Arial"/>
          <w:b/>
          <w:i/>
          <w:sz w:val="24"/>
          <w:szCs w:val="24"/>
        </w:rPr>
        <w:t>Suroeste</w:t>
      </w:r>
      <w:r w:rsidRPr="0043447D">
        <w:rPr>
          <w:rFonts w:ascii="Arial" w:hAnsi="Arial" w:cs="Arial"/>
          <w:i/>
          <w:sz w:val="24"/>
          <w:szCs w:val="24"/>
        </w:rPr>
        <w:t>: 5 rectas a saber: (Arroyo-11) S 81º12’ O. de 306,00 m., (11-12) S. 64º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08’ O. de 320,00 m., (12-13) S 35º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49’ O. de 328,80 m. (13-14) S 33º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23’ O. de 90,00 m., (14-15) S 07º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 xml:space="preserve">16’ E. de 22,62 m. que lindan todas con vías del </w:t>
      </w:r>
      <w:proofErr w:type="spellStart"/>
      <w:r w:rsidRPr="0043447D">
        <w:rPr>
          <w:rFonts w:ascii="Arial" w:hAnsi="Arial" w:cs="Arial"/>
          <w:i/>
          <w:sz w:val="24"/>
          <w:szCs w:val="24"/>
        </w:rPr>
        <w:t>F.C.N.G.U</w:t>
      </w:r>
      <w:proofErr w:type="spellEnd"/>
      <w:r w:rsidRPr="0043447D">
        <w:rPr>
          <w:rFonts w:ascii="Arial" w:hAnsi="Arial" w:cs="Arial"/>
          <w:i/>
          <w:sz w:val="24"/>
          <w:szCs w:val="24"/>
        </w:rPr>
        <w:t>;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3447D">
        <w:rPr>
          <w:rFonts w:ascii="Arial" w:hAnsi="Arial" w:cs="Arial"/>
          <w:b/>
          <w:i/>
          <w:sz w:val="24"/>
          <w:szCs w:val="24"/>
        </w:rPr>
        <w:t>Noroeste:</w:t>
      </w:r>
      <w:r w:rsidRPr="0043447D">
        <w:rPr>
          <w:rFonts w:ascii="Arial" w:hAnsi="Arial" w:cs="Arial"/>
          <w:i/>
          <w:sz w:val="24"/>
          <w:szCs w:val="24"/>
        </w:rPr>
        <w:t xml:space="preserve"> 13 Rectas a saber: (15-38) N. 50º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44’ O. de 62,86 m. (38-37) N. 45º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11’ O. de 221,41 m. (37-36) N. 41º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29’ O. de 128,56 m., (36-35) N. 48º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57’ E. de 113,03 m., (35-34) N. 09º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31’ O. de 187,47 m., (34-33) N. 13º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07’ O. de 180,16 m., (33-32) N. 19º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37’ O. de 156,07 m., (32-31) N. 18º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11’ O., de 81,50 m., (31-30) N. 23º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43’ O. de 114,59 m., (30-29) N. 07º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49’ O. de 152,09 m., (29-28) N. 16º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54’ O. de 85,08 m. y (28-2) N. 19º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 xml:space="preserve">42’ O. de 237,49 m., que lindan todas con Lote Nº 1, de </w:t>
      </w:r>
      <w:proofErr w:type="spellStart"/>
      <w:r w:rsidRPr="0043447D">
        <w:rPr>
          <w:rFonts w:ascii="Arial" w:hAnsi="Arial" w:cs="Arial"/>
          <w:i/>
          <w:sz w:val="24"/>
          <w:szCs w:val="24"/>
        </w:rPr>
        <w:t>ARTIGI</w:t>
      </w:r>
      <w:proofErr w:type="spellEnd"/>
      <w:r w:rsidRPr="0043447D">
        <w:rPr>
          <w:rFonts w:ascii="Arial" w:hAnsi="Arial" w:cs="Arial"/>
          <w:i/>
          <w:sz w:val="24"/>
          <w:szCs w:val="24"/>
        </w:rPr>
        <w:t xml:space="preserve"> S.A.; y (2-3) N</w:t>
      </w:r>
      <w:r>
        <w:rPr>
          <w:rFonts w:ascii="Arial" w:hAnsi="Arial" w:cs="Arial"/>
          <w:i/>
          <w:sz w:val="24"/>
          <w:szCs w:val="24"/>
        </w:rPr>
        <w:t>.</w:t>
      </w:r>
      <w:r w:rsidRPr="0043447D">
        <w:rPr>
          <w:rFonts w:ascii="Arial" w:hAnsi="Arial" w:cs="Arial"/>
          <w:i/>
          <w:sz w:val="24"/>
          <w:szCs w:val="24"/>
        </w:rPr>
        <w:t xml:space="preserve"> 61º</w:t>
      </w:r>
      <w:r>
        <w:rPr>
          <w:rFonts w:ascii="Arial" w:hAnsi="Arial" w:cs="Arial"/>
          <w:i/>
          <w:sz w:val="24"/>
          <w:szCs w:val="24"/>
        </w:rPr>
        <w:t xml:space="preserve"> </w:t>
      </w:r>
      <w:r w:rsidRPr="0043447D">
        <w:rPr>
          <w:rFonts w:ascii="Arial" w:hAnsi="Arial" w:cs="Arial"/>
          <w:i/>
          <w:sz w:val="24"/>
          <w:szCs w:val="24"/>
        </w:rPr>
        <w:t>04’ E. de 79,55 m. que linda con calle Simón Bolív</w:t>
      </w:r>
      <w:r>
        <w:rPr>
          <w:rFonts w:ascii="Arial" w:hAnsi="Arial" w:cs="Arial"/>
          <w:i/>
          <w:sz w:val="24"/>
          <w:szCs w:val="24"/>
        </w:rPr>
        <w:t>ar y Alfredo CASTELLO y otra.”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BF1E15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342BF">
        <w:rPr>
          <w:rFonts w:ascii="Arial" w:hAnsi="Arial" w:cs="Arial"/>
          <w:b/>
          <w:sz w:val="24"/>
          <w:szCs w:val="24"/>
          <w:u w:val="single"/>
        </w:rPr>
        <w:t>ARTÍCULO 2°.-</w:t>
      </w:r>
      <w:r w:rsidRPr="004344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47D">
        <w:rPr>
          <w:rFonts w:ascii="Arial" w:hAnsi="Arial" w:cs="Arial"/>
          <w:sz w:val="24"/>
          <w:szCs w:val="24"/>
        </w:rPr>
        <w:t>Modifícase</w:t>
      </w:r>
      <w:proofErr w:type="spellEnd"/>
      <w:r w:rsidRPr="0043447D">
        <w:rPr>
          <w:rFonts w:ascii="Arial" w:hAnsi="Arial" w:cs="Arial"/>
          <w:sz w:val="24"/>
          <w:szCs w:val="24"/>
        </w:rPr>
        <w:t xml:space="preserve"> el Artículo 3º de la Ley Nº 10.503, el que quedará redactado de la siguiente manera: </w:t>
      </w:r>
    </w:p>
    <w:p w:rsidR="00BF1E15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  <w:r w:rsidRPr="0043447D">
        <w:rPr>
          <w:rFonts w:ascii="Arial" w:hAnsi="Arial" w:cs="Arial"/>
          <w:i/>
          <w:sz w:val="24"/>
          <w:szCs w:val="24"/>
        </w:rPr>
        <w:t>“ARTÍCULO 3º: Facúltese al Poder Ejecutivo para realizar las adecuaciones presupuestarias que resulten necesarias para atender el gasto que demande lo dispuesto en la presente Ley.”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A342BF">
        <w:rPr>
          <w:rFonts w:ascii="Arial" w:hAnsi="Arial" w:cs="Arial"/>
          <w:b/>
          <w:sz w:val="24"/>
          <w:szCs w:val="24"/>
          <w:u w:val="single"/>
        </w:rPr>
        <w:t>ARTÍCULO 3°.-</w:t>
      </w:r>
      <w:r w:rsidRPr="0043447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43447D">
        <w:rPr>
          <w:rFonts w:ascii="Arial" w:hAnsi="Arial" w:cs="Arial"/>
          <w:sz w:val="24"/>
          <w:szCs w:val="24"/>
        </w:rPr>
        <w:t>Autorízase</w:t>
      </w:r>
      <w:proofErr w:type="spellEnd"/>
      <w:r w:rsidRPr="0043447D">
        <w:rPr>
          <w:rFonts w:ascii="Arial" w:hAnsi="Arial" w:cs="Arial"/>
          <w:sz w:val="24"/>
          <w:szCs w:val="24"/>
        </w:rPr>
        <w:t xml:space="preserve"> al Poder Ejecutivo Provincial a disponer oportunamente la donación del bien inmueble alcanzado por la Ley Nº 10.503 a favor de </w:t>
      </w:r>
      <w:r>
        <w:rPr>
          <w:rFonts w:ascii="Arial" w:hAnsi="Arial" w:cs="Arial"/>
          <w:sz w:val="24"/>
          <w:szCs w:val="24"/>
        </w:rPr>
        <w:t>la Municipalidad de Concordia.</w:t>
      </w:r>
    </w:p>
    <w:p w:rsidR="00BF1E15" w:rsidRPr="0043447D" w:rsidRDefault="00BF1E15" w:rsidP="00BF1E15">
      <w:pPr>
        <w:tabs>
          <w:tab w:val="left" w:pos="708"/>
          <w:tab w:val="center" w:pos="4419"/>
          <w:tab w:val="right" w:pos="8838"/>
        </w:tabs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</w:p>
    <w:p w:rsidR="00BF1E15" w:rsidRPr="00681A09" w:rsidRDefault="00BF1E15" w:rsidP="00BF1E15">
      <w:pPr>
        <w:spacing w:after="0"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681A09">
        <w:rPr>
          <w:rFonts w:ascii="Arial" w:hAnsi="Arial" w:cs="Arial"/>
          <w:b/>
          <w:sz w:val="24"/>
          <w:szCs w:val="24"/>
          <w:u w:val="single"/>
        </w:rPr>
        <w:t xml:space="preserve">ARTÍCULO </w:t>
      </w:r>
      <w:r>
        <w:rPr>
          <w:rFonts w:ascii="Arial" w:hAnsi="Arial" w:cs="Arial"/>
          <w:b/>
          <w:sz w:val="24"/>
          <w:szCs w:val="24"/>
          <w:u w:val="single"/>
        </w:rPr>
        <w:t>4</w:t>
      </w:r>
      <w:r w:rsidRPr="00681A09">
        <w:rPr>
          <w:rFonts w:ascii="Arial" w:hAnsi="Arial" w:cs="Arial"/>
          <w:b/>
          <w:sz w:val="24"/>
          <w:szCs w:val="24"/>
          <w:u w:val="single"/>
        </w:rPr>
        <w:t>°.-</w:t>
      </w:r>
      <w:r w:rsidRPr="00681A09">
        <w:rPr>
          <w:rFonts w:ascii="Arial" w:hAnsi="Arial" w:cs="Arial"/>
          <w:sz w:val="24"/>
          <w:szCs w:val="24"/>
        </w:rPr>
        <w:t xml:space="preserve"> Comuníquese, etcétera.</w:t>
      </w:r>
    </w:p>
    <w:p w:rsidR="00BF1E15" w:rsidRPr="00681A09" w:rsidRDefault="00BF1E15" w:rsidP="00BF1E15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BF1E15" w:rsidRPr="00681A09" w:rsidRDefault="00BF1E15" w:rsidP="00BF1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1E15" w:rsidRPr="00681A09" w:rsidRDefault="00BF1E15" w:rsidP="00BF1E15">
      <w:pPr>
        <w:pStyle w:val="L1"/>
        <w:rPr>
          <w:rFonts w:cs="Arial"/>
        </w:rPr>
      </w:pPr>
      <w:r w:rsidRPr="00681A09">
        <w:rPr>
          <w:rFonts w:cs="Arial"/>
        </w:rPr>
        <w:lastRenderedPageBreak/>
        <w:t xml:space="preserve">PARANÁ, SALA DE SESIONES, </w:t>
      </w:r>
      <w:r>
        <w:rPr>
          <w:rFonts w:cs="Arial"/>
        </w:rPr>
        <w:t>10 de diciembre de 2020</w:t>
      </w:r>
      <w:r w:rsidRPr="00681A09">
        <w:rPr>
          <w:rFonts w:cs="Arial"/>
        </w:rPr>
        <w:t>.</w:t>
      </w:r>
    </w:p>
    <w:p w:rsidR="00BF1E15" w:rsidRDefault="00BF1E15" w:rsidP="00BF1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BF1E15" w:rsidRPr="00807F6E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</w:t>
      </w:r>
      <w:r w:rsidRPr="00237870">
        <w:rPr>
          <w:rFonts w:ascii="Times New Roman" w:hAnsi="Times New Roman"/>
          <w:b/>
        </w:rPr>
        <w:t>Dr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  <w:b/>
        </w:rPr>
        <w:t>Ángel GIANO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 Lic. María Laura </w:t>
      </w:r>
      <w:proofErr w:type="spellStart"/>
      <w:r>
        <w:rPr>
          <w:rFonts w:ascii="Times New Roman" w:hAnsi="Times New Roman"/>
          <w:b/>
        </w:rPr>
        <w:t>STRATTA</w:t>
      </w:r>
      <w:proofErr w:type="spellEnd"/>
    </w:p>
    <w:p w:rsidR="00BF1E15" w:rsidRPr="00807F6E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Presidente </w:t>
      </w:r>
      <w:r w:rsidRPr="00807F6E">
        <w:rPr>
          <w:rFonts w:ascii="Times New Roman" w:hAnsi="Times New Roman"/>
          <w:b/>
        </w:rPr>
        <w:t>H. C. de Diputados</w:t>
      </w:r>
      <w:r w:rsidRPr="00807F6E">
        <w:rPr>
          <w:rFonts w:ascii="Times New Roman" w:hAnsi="Times New Roman"/>
          <w:b/>
        </w:rPr>
        <w:tab/>
      </w:r>
      <w:r w:rsidRPr="00807F6E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        Presidenta</w:t>
      </w:r>
      <w:r w:rsidRPr="00807F6E">
        <w:rPr>
          <w:rFonts w:ascii="Times New Roman" w:hAnsi="Times New Roman"/>
          <w:b/>
        </w:rPr>
        <w:t xml:space="preserve"> H. C. Senadores</w:t>
      </w:r>
    </w:p>
    <w:p w:rsidR="00BF1E15" w:rsidRPr="00807F6E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F1E15" w:rsidRPr="00807F6E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F1E15" w:rsidRPr="00807F6E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F1E15" w:rsidRPr="00807F6E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F1E15" w:rsidRPr="00FA270A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Dr. Carlos </w:t>
      </w:r>
      <w:proofErr w:type="spellStart"/>
      <w:r>
        <w:rPr>
          <w:rFonts w:ascii="Times New Roman" w:hAnsi="Times New Roman"/>
          <w:b/>
        </w:rPr>
        <w:t>SABOLDELLI</w:t>
      </w:r>
      <w:proofErr w:type="spellEnd"/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     </w:t>
      </w:r>
      <w:r w:rsidRPr="00FA270A">
        <w:rPr>
          <w:rFonts w:ascii="Times New Roman" w:hAnsi="Times New Roman"/>
          <w:b/>
        </w:rPr>
        <w:t xml:space="preserve">   </w:t>
      </w:r>
      <w:r>
        <w:rPr>
          <w:rFonts w:ascii="Times New Roman" w:hAnsi="Times New Roman"/>
          <w:b/>
        </w:rPr>
        <w:t xml:space="preserve">Dr. Lautaro </w:t>
      </w:r>
      <w:proofErr w:type="spellStart"/>
      <w:r>
        <w:rPr>
          <w:rFonts w:ascii="Times New Roman" w:hAnsi="Times New Roman"/>
          <w:b/>
        </w:rPr>
        <w:t>SCHIAVONI</w:t>
      </w:r>
      <w:proofErr w:type="spellEnd"/>
    </w:p>
    <w:p w:rsidR="00BF1E15" w:rsidRPr="00FA270A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Se</w:t>
      </w:r>
      <w:r>
        <w:rPr>
          <w:rFonts w:ascii="Times New Roman" w:hAnsi="Times New Roman"/>
          <w:b/>
        </w:rPr>
        <w:t>cretario H. C. de Diputados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  <w:t xml:space="preserve">     </w:t>
      </w:r>
      <w:r w:rsidRPr="00FA270A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   </w:t>
      </w:r>
      <w:r w:rsidRPr="00FA270A">
        <w:rPr>
          <w:rFonts w:ascii="Times New Roman" w:hAnsi="Times New Roman"/>
          <w:b/>
        </w:rPr>
        <w:t xml:space="preserve">  Secretario H.</w:t>
      </w:r>
      <w:r>
        <w:rPr>
          <w:rFonts w:ascii="Times New Roman" w:hAnsi="Times New Roman"/>
          <w:b/>
        </w:rPr>
        <w:t xml:space="preserve"> </w:t>
      </w:r>
      <w:r w:rsidRPr="00FA270A">
        <w:rPr>
          <w:rFonts w:ascii="Times New Roman" w:hAnsi="Times New Roman"/>
          <w:b/>
        </w:rPr>
        <w:t>C. de Senadores</w:t>
      </w:r>
    </w:p>
    <w:p w:rsidR="00BF1E15" w:rsidRPr="00FA270A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BF1E15" w:rsidRPr="00FA270A" w:rsidRDefault="00BF1E15" w:rsidP="00BF1E15">
      <w:pPr>
        <w:spacing w:after="0" w:line="240" w:lineRule="auto"/>
        <w:jc w:val="both"/>
        <w:rPr>
          <w:rFonts w:ascii="Times New Roman" w:hAnsi="Times New Roman"/>
          <w:b/>
        </w:rPr>
      </w:pPr>
      <w:r w:rsidRPr="00FA270A">
        <w:rPr>
          <w:rFonts w:ascii="Times New Roman" w:hAnsi="Times New Roman"/>
          <w:b/>
        </w:rPr>
        <w:t>ES COPIA AUTENTICA</w:t>
      </w:r>
    </w:p>
    <w:p w:rsidR="00BF1E15" w:rsidRPr="00681A09" w:rsidRDefault="00BF1E15" w:rsidP="00BF1E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E052B" w:rsidRDefault="003E052B">
      <w:bookmarkStart w:id="0" w:name="_GoBack"/>
      <w:bookmarkEnd w:id="0"/>
    </w:p>
    <w:sectPr w:rsidR="003E0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E15"/>
    <w:rsid w:val="001325B6"/>
    <w:rsid w:val="003E052B"/>
    <w:rsid w:val="006146F2"/>
    <w:rsid w:val="00BF1E15"/>
    <w:rsid w:val="00FE3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563E97-4E3C-4CA0-AA1F-58ACB40AF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E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BF1E15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F1E15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customStyle="1" w:styleId="L1">
    <w:name w:val="L1"/>
    <w:basedOn w:val="Encabezado"/>
    <w:autoRedefine/>
    <w:rsid w:val="00BF1E15"/>
    <w:pPr>
      <w:keepNext/>
      <w:keepLines/>
      <w:tabs>
        <w:tab w:val="clear" w:pos="4252"/>
        <w:tab w:val="clear" w:pos="8504"/>
      </w:tabs>
      <w:jc w:val="both"/>
    </w:pPr>
    <w:rPr>
      <w:rFonts w:ascii="Arial" w:eastAsia="Times New Roman" w:hAnsi="Arial" w:cs="Times New Roman"/>
      <w:b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BF1E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BF1E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423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senado</dc:creator>
  <cp:keywords/>
  <dc:description/>
  <cp:lastModifiedBy>senado</cp:lastModifiedBy>
  <cp:revision>1</cp:revision>
  <dcterms:created xsi:type="dcterms:W3CDTF">2020-12-11T12:07:00Z</dcterms:created>
  <dcterms:modified xsi:type="dcterms:W3CDTF">2020-12-11T12:08:00Z</dcterms:modified>
</cp:coreProperties>
</file>