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D21EB" w:rsidRDefault="00BD21EB" w:rsidP="00A642F0">
      <w:pPr>
        <w:jc w:val="center"/>
      </w:pPr>
    </w:p>
    <w:p w:rsidR="00D307F3" w:rsidRPr="001B60E2" w:rsidRDefault="00D307F3" w:rsidP="00D307F3">
      <w:pPr>
        <w:pStyle w:val="Textoindependiente"/>
        <w:spacing w:line="360" w:lineRule="auto"/>
        <w:jc w:val="center"/>
        <w:rPr>
          <w:rFonts w:ascii="Times New Roman" w:hAnsi="Times New Roman" w:cs="Times New Roman"/>
          <w:spacing w:val="-6"/>
        </w:rPr>
      </w:pPr>
      <w:r w:rsidRPr="001B60E2">
        <w:rPr>
          <w:rFonts w:ascii="Times New Roman" w:hAnsi="Times New Roman" w:cs="Times New Roman"/>
          <w:spacing w:val="-6"/>
        </w:rPr>
        <w:t>LA LEGISLATURA DE LA PROVINCIA DE ENTRE RÍOS SANCIONA CON FUERZA DE</w:t>
      </w:r>
    </w:p>
    <w:p w:rsidR="00D307F3" w:rsidRDefault="00D307F3" w:rsidP="00D307F3">
      <w:pPr>
        <w:spacing w:line="360" w:lineRule="auto"/>
        <w:jc w:val="center"/>
        <w:rPr>
          <w:b/>
        </w:rPr>
      </w:pPr>
      <w:r w:rsidRPr="001B60E2">
        <w:rPr>
          <w:b/>
        </w:rPr>
        <w:t>L E Y:</w:t>
      </w:r>
    </w:p>
    <w:p w:rsidR="00B26D31" w:rsidRDefault="00B26D31" w:rsidP="00F6347E">
      <w:pPr>
        <w:shd w:val="clear" w:color="auto" w:fill="FFFFFF"/>
        <w:spacing w:after="0" w:line="336" w:lineRule="atLeast"/>
        <w:jc w:val="both"/>
        <w:textAlignment w:val="baseline"/>
        <w:rPr>
          <w:rFonts w:ascii="Arial" w:eastAsia="Times New Roman" w:hAnsi="Arial" w:cs="Arial"/>
          <w:b/>
          <w:bCs/>
          <w:sz w:val="24"/>
          <w:szCs w:val="24"/>
          <w:bdr w:val="none" w:sz="0" w:space="0" w:color="auto" w:frame="1"/>
          <w:lang w:eastAsia="es-AR"/>
        </w:rPr>
      </w:pPr>
    </w:p>
    <w:p w:rsidR="00B26D31" w:rsidRPr="00B26D31" w:rsidRDefault="00B26D31" w:rsidP="00F6347E">
      <w:pPr>
        <w:shd w:val="clear" w:color="auto" w:fill="FFFFFF"/>
        <w:spacing w:after="0" w:line="336" w:lineRule="atLeast"/>
        <w:jc w:val="both"/>
        <w:textAlignment w:val="baseline"/>
        <w:rPr>
          <w:rFonts w:ascii="Arial" w:eastAsia="Times New Roman" w:hAnsi="Arial" w:cs="Arial"/>
          <w:bCs/>
          <w:sz w:val="24"/>
          <w:szCs w:val="24"/>
          <w:bdr w:val="none" w:sz="0" w:space="0" w:color="auto" w:frame="1"/>
          <w:lang w:eastAsia="es-AR"/>
        </w:rPr>
      </w:pPr>
      <w:r>
        <w:rPr>
          <w:rFonts w:ascii="Arial" w:eastAsia="Times New Roman" w:hAnsi="Arial" w:cs="Arial"/>
          <w:b/>
          <w:bCs/>
          <w:sz w:val="24"/>
          <w:szCs w:val="24"/>
          <w:bdr w:val="none" w:sz="0" w:space="0" w:color="auto" w:frame="1"/>
          <w:lang w:eastAsia="es-AR"/>
        </w:rPr>
        <w:t xml:space="preserve">Artículo 1°: </w:t>
      </w:r>
      <w:r>
        <w:rPr>
          <w:rFonts w:ascii="Arial" w:eastAsia="Times New Roman" w:hAnsi="Arial" w:cs="Arial"/>
          <w:bCs/>
          <w:sz w:val="24"/>
          <w:szCs w:val="24"/>
          <w:bdr w:val="none" w:sz="0" w:space="0" w:color="auto" w:frame="1"/>
          <w:lang w:eastAsia="es-AR"/>
        </w:rPr>
        <w:t>Modifí</w:t>
      </w:r>
      <w:r w:rsidRPr="00B26D31">
        <w:rPr>
          <w:rFonts w:ascii="Arial" w:eastAsia="Times New Roman" w:hAnsi="Arial" w:cs="Arial"/>
          <w:bCs/>
          <w:sz w:val="24"/>
          <w:szCs w:val="24"/>
          <w:bdr w:val="none" w:sz="0" w:space="0" w:color="auto" w:frame="1"/>
          <w:lang w:eastAsia="es-AR"/>
        </w:rPr>
        <w:t xml:space="preserve">case el artículo </w:t>
      </w:r>
      <w:r w:rsidR="00B03EE5">
        <w:rPr>
          <w:rFonts w:ascii="Arial" w:eastAsia="Times New Roman" w:hAnsi="Arial" w:cs="Arial"/>
          <w:bCs/>
          <w:sz w:val="24"/>
          <w:szCs w:val="24"/>
          <w:bdr w:val="none" w:sz="0" w:space="0" w:color="auto" w:frame="1"/>
          <w:lang w:eastAsia="es-AR"/>
        </w:rPr>
        <w:t>108</w:t>
      </w:r>
      <w:r w:rsidRPr="00B26D31">
        <w:rPr>
          <w:rFonts w:ascii="Arial" w:eastAsia="Times New Roman" w:hAnsi="Arial" w:cs="Arial"/>
          <w:bCs/>
          <w:sz w:val="24"/>
          <w:szCs w:val="24"/>
          <w:bdr w:val="none" w:sz="0" w:space="0" w:color="auto" w:frame="1"/>
          <w:lang w:eastAsia="es-AR"/>
        </w:rPr>
        <w:t xml:space="preserve">° de la ley N° </w:t>
      </w:r>
      <w:r w:rsidR="00427DA7">
        <w:rPr>
          <w:rFonts w:ascii="Arial" w:eastAsia="Times New Roman" w:hAnsi="Arial" w:cs="Arial"/>
          <w:bCs/>
          <w:sz w:val="24"/>
          <w:szCs w:val="24"/>
          <w:bdr w:val="none" w:sz="0" w:space="0" w:color="auto" w:frame="1"/>
          <w:lang w:eastAsia="es-AR"/>
        </w:rPr>
        <w:t>10027</w:t>
      </w:r>
      <w:r w:rsidRPr="00B26D31">
        <w:rPr>
          <w:rFonts w:ascii="Arial" w:eastAsia="Times New Roman" w:hAnsi="Arial" w:cs="Arial"/>
          <w:bCs/>
          <w:sz w:val="24"/>
          <w:szCs w:val="24"/>
          <w:bdr w:val="none" w:sz="0" w:space="0" w:color="auto" w:frame="1"/>
          <w:lang w:eastAsia="es-AR"/>
        </w:rPr>
        <w:t xml:space="preserve">, el cual quedará redactado de la siguiente manera: </w:t>
      </w:r>
    </w:p>
    <w:p w:rsidR="00B03EE5" w:rsidRDefault="00B03EE5" w:rsidP="00B03EE5">
      <w:pPr>
        <w:shd w:val="clear" w:color="auto" w:fill="FFFFFF"/>
        <w:spacing w:after="150" w:line="360" w:lineRule="auto"/>
        <w:jc w:val="both"/>
        <w:rPr>
          <w:rFonts w:ascii="Arial" w:eastAsia="Times New Roman" w:hAnsi="Arial" w:cs="Arial"/>
          <w:sz w:val="24"/>
          <w:szCs w:val="24"/>
          <w:lang w:eastAsia="es-ES"/>
        </w:rPr>
      </w:pPr>
    </w:p>
    <w:p w:rsidR="00B03EE5" w:rsidRPr="001B0516" w:rsidRDefault="00B03EE5" w:rsidP="00B03EE5">
      <w:pPr>
        <w:shd w:val="clear" w:color="auto" w:fill="FFFFFF"/>
        <w:spacing w:after="150" w:line="360" w:lineRule="auto"/>
        <w:jc w:val="both"/>
        <w:rPr>
          <w:rFonts w:ascii="Arial" w:eastAsia="Times New Roman" w:hAnsi="Arial" w:cs="Arial"/>
          <w:sz w:val="24"/>
          <w:szCs w:val="24"/>
          <w:lang w:eastAsia="es-ES"/>
        </w:rPr>
      </w:pPr>
      <w:r w:rsidRPr="001B0516">
        <w:rPr>
          <w:rFonts w:ascii="Arial" w:eastAsia="Times New Roman" w:hAnsi="Arial" w:cs="Arial"/>
          <w:sz w:val="24"/>
          <w:szCs w:val="24"/>
          <w:lang w:eastAsia="es-ES"/>
        </w:rPr>
        <w:t>ARTICULO 108º.- Son deberes del Presidente Municipal:</w:t>
      </w:r>
    </w:p>
    <w:p w:rsidR="00B03EE5" w:rsidRPr="001B0516" w:rsidRDefault="00B03EE5" w:rsidP="00B03EE5">
      <w:pPr>
        <w:shd w:val="clear" w:color="auto" w:fill="FFFFFF"/>
        <w:spacing w:after="150" w:line="360" w:lineRule="auto"/>
        <w:jc w:val="both"/>
        <w:rPr>
          <w:rFonts w:ascii="Arial" w:eastAsia="Times New Roman" w:hAnsi="Arial" w:cs="Arial"/>
          <w:sz w:val="24"/>
          <w:szCs w:val="24"/>
          <w:lang w:eastAsia="es-ES"/>
        </w:rPr>
      </w:pPr>
      <w:r w:rsidRPr="001B0516">
        <w:rPr>
          <w:rFonts w:ascii="Arial" w:eastAsia="Times New Roman" w:hAnsi="Arial" w:cs="Arial"/>
          <w:sz w:val="24"/>
          <w:szCs w:val="24"/>
          <w:lang w:eastAsia="es-ES"/>
        </w:rPr>
        <w:t>a) Asistir diariamente a su oficina en las horas de despacho.</w:t>
      </w:r>
    </w:p>
    <w:p w:rsidR="00B03EE5" w:rsidRPr="001B0516" w:rsidRDefault="00B03EE5" w:rsidP="00B03EE5">
      <w:pPr>
        <w:shd w:val="clear" w:color="auto" w:fill="FFFFFF"/>
        <w:spacing w:after="150" w:line="360" w:lineRule="auto"/>
        <w:jc w:val="both"/>
        <w:rPr>
          <w:rFonts w:ascii="Arial" w:eastAsia="Times New Roman" w:hAnsi="Arial" w:cs="Arial"/>
          <w:sz w:val="24"/>
          <w:szCs w:val="24"/>
          <w:lang w:eastAsia="es-ES"/>
        </w:rPr>
      </w:pPr>
      <w:r w:rsidRPr="001B0516">
        <w:rPr>
          <w:rFonts w:ascii="Arial" w:eastAsia="Times New Roman" w:hAnsi="Arial" w:cs="Arial"/>
          <w:sz w:val="24"/>
          <w:szCs w:val="24"/>
          <w:lang w:eastAsia="es-ES"/>
        </w:rPr>
        <w:t>b) Suministrar al Concejo Deliberante, de manera fundada y detallada, todos los informes, datos y antecedentes que éste le requiera sobre asuntos municipales, dentro del pla</w:t>
      </w:r>
      <w:r>
        <w:rPr>
          <w:rFonts w:ascii="Arial" w:eastAsia="Times New Roman" w:hAnsi="Arial" w:cs="Arial"/>
          <w:sz w:val="24"/>
          <w:szCs w:val="24"/>
          <w:lang w:eastAsia="es-ES"/>
        </w:rPr>
        <w:t xml:space="preserve">zo de noventa (90) días </w:t>
      </w:r>
      <w:r w:rsidRPr="00B03EE5">
        <w:rPr>
          <w:rFonts w:ascii="Arial" w:eastAsia="Times New Roman" w:hAnsi="Arial" w:cs="Arial"/>
          <w:sz w:val="24"/>
          <w:szCs w:val="24"/>
          <w:highlight w:val="yellow"/>
          <w:lang w:eastAsia="es-ES"/>
        </w:rPr>
        <w:t>hábiles</w:t>
      </w:r>
      <w:r w:rsidRPr="001B0516">
        <w:rPr>
          <w:rFonts w:ascii="Arial" w:eastAsia="Times New Roman" w:hAnsi="Arial" w:cs="Arial"/>
          <w:sz w:val="24"/>
          <w:szCs w:val="24"/>
          <w:lang w:eastAsia="es-ES"/>
        </w:rPr>
        <w:t xml:space="preserve"> de solicitado.</w:t>
      </w:r>
    </w:p>
    <w:p w:rsidR="00B03EE5" w:rsidRPr="001B0516" w:rsidRDefault="00B03EE5" w:rsidP="00B03EE5">
      <w:pPr>
        <w:shd w:val="clear" w:color="auto" w:fill="FFFFFF"/>
        <w:spacing w:after="150" w:line="360" w:lineRule="auto"/>
        <w:jc w:val="both"/>
        <w:rPr>
          <w:rFonts w:ascii="Arial" w:eastAsia="Times New Roman" w:hAnsi="Arial" w:cs="Arial"/>
          <w:sz w:val="24"/>
          <w:szCs w:val="24"/>
          <w:lang w:eastAsia="es-ES"/>
        </w:rPr>
      </w:pPr>
      <w:r w:rsidRPr="001B0516">
        <w:rPr>
          <w:rFonts w:ascii="Arial" w:eastAsia="Times New Roman" w:hAnsi="Arial" w:cs="Arial"/>
          <w:sz w:val="24"/>
          <w:szCs w:val="24"/>
          <w:lang w:eastAsia="es-ES"/>
        </w:rPr>
        <w:t>c) Hacer practicar mensualmente un balance de Tesorería remitiendo un ejemplar al Concejo.</w:t>
      </w:r>
    </w:p>
    <w:p w:rsidR="00B03EE5" w:rsidRPr="001B0516" w:rsidRDefault="00B03EE5" w:rsidP="00B03EE5">
      <w:pPr>
        <w:shd w:val="clear" w:color="auto" w:fill="FFFFFF"/>
        <w:spacing w:after="150" w:line="360" w:lineRule="auto"/>
        <w:jc w:val="both"/>
        <w:rPr>
          <w:rFonts w:ascii="Arial" w:eastAsia="Times New Roman" w:hAnsi="Arial" w:cs="Arial"/>
          <w:sz w:val="24"/>
          <w:szCs w:val="24"/>
          <w:lang w:eastAsia="es-ES"/>
        </w:rPr>
      </w:pPr>
      <w:r w:rsidRPr="001B0516">
        <w:rPr>
          <w:rFonts w:ascii="Arial" w:eastAsia="Times New Roman" w:hAnsi="Arial" w:cs="Arial"/>
          <w:sz w:val="24"/>
          <w:szCs w:val="24"/>
          <w:lang w:eastAsia="es-ES"/>
        </w:rPr>
        <w:t>d) Hacer recaudar, mensualmente o en los períodos que las ordenanzas establezcan las tasas, rentas y demás tributos que correspondan al Municipio y promover en su nombre las acciones judiciales tendientes a obtener su cobro, e invertir la renta de acuerdo a las autorizaciones otorgadas.</w:t>
      </w:r>
    </w:p>
    <w:p w:rsidR="00B03EE5" w:rsidRPr="001B0516" w:rsidRDefault="00B03EE5" w:rsidP="00B03EE5">
      <w:pPr>
        <w:shd w:val="clear" w:color="auto" w:fill="FFFFFF"/>
        <w:spacing w:after="150" w:line="360" w:lineRule="auto"/>
        <w:jc w:val="both"/>
        <w:rPr>
          <w:rFonts w:ascii="Arial" w:eastAsia="Times New Roman" w:hAnsi="Arial" w:cs="Arial"/>
          <w:sz w:val="24"/>
          <w:szCs w:val="24"/>
          <w:lang w:eastAsia="es-ES"/>
        </w:rPr>
      </w:pPr>
      <w:r w:rsidRPr="001B0516">
        <w:rPr>
          <w:rFonts w:ascii="Arial" w:eastAsia="Times New Roman" w:hAnsi="Arial" w:cs="Arial"/>
          <w:sz w:val="24"/>
          <w:szCs w:val="24"/>
          <w:lang w:eastAsia="es-ES"/>
        </w:rPr>
        <w:t>e) Convocar al pueblo del Municipio a elecciones en el tiempo y forma que determina esta ley.</w:t>
      </w:r>
    </w:p>
    <w:p w:rsidR="00B03EE5" w:rsidRPr="001B0516" w:rsidRDefault="00B03EE5" w:rsidP="00B03EE5">
      <w:pPr>
        <w:shd w:val="clear" w:color="auto" w:fill="FFFFFF"/>
        <w:spacing w:after="150" w:line="360" w:lineRule="auto"/>
        <w:jc w:val="both"/>
        <w:rPr>
          <w:rFonts w:ascii="Arial" w:eastAsia="Times New Roman" w:hAnsi="Arial" w:cs="Arial"/>
          <w:sz w:val="24"/>
          <w:szCs w:val="24"/>
          <w:lang w:eastAsia="es-ES"/>
        </w:rPr>
      </w:pPr>
      <w:r w:rsidRPr="001B0516">
        <w:rPr>
          <w:rFonts w:ascii="Arial" w:eastAsia="Times New Roman" w:hAnsi="Arial" w:cs="Arial"/>
          <w:sz w:val="24"/>
          <w:szCs w:val="24"/>
          <w:lang w:eastAsia="es-ES"/>
        </w:rPr>
        <w:t>f) Remitir a sus órganos de control o al Tribunal de Cuentas si no los tuvieren las cuentas de la percepción e inversión de la renta municipal conjuntamente con los balances respectivos y las ordenanzas de presupuesto e impositivas vigentes en el ejercicio de que se rinde</w:t>
      </w:r>
      <w:r>
        <w:rPr>
          <w:rFonts w:ascii="Arial" w:eastAsia="Times New Roman" w:hAnsi="Arial" w:cs="Arial"/>
          <w:sz w:val="24"/>
          <w:szCs w:val="24"/>
          <w:lang w:eastAsia="es-ES"/>
        </w:rPr>
        <w:t xml:space="preserve"> </w:t>
      </w:r>
      <w:r w:rsidRPr="001B0516">
        <w:rPr>
          <w:rFonts w:ascii="Arial" w:eastAsia="Times New Roman" w:hAnsi="Arial" w:cs="Arial"/>
          <w:sz w:val="24"/>
          <w:szCs w:val="24"/>
          <w:lang w:eastAsia="es-ES"/>
        </w:rPr>
        <w:t>cuentas, de acuerdo a los plazos que determine esta ley.</w:t>
      </w:r>
    </w:p>
    <w:p w:rsidR="00B03EE5" w:rsidRPr="001B0516" w:rsidRDefault="00B03EE5" w:rsidP="00B03EE5">
      <w:pPr>
        <w:shd w:val="clear" w:color="auto" w:fill="FFFFFF"/>
        <w:spacing w:after="150" w:line="360" w:lineRule="auto"/>
        <w:jc w:val="both"/>
        <w:rPr>
          <w:rFonts w:ascii="Arial" w:eastAsia="Times New Roman" w:hAnsi="Arial" w:cs="Arial"/>
          <w:sz w:val="24"/>
          <w:szCs w:val="24"/>
          <w:lang w:eastAsia="es-ES"/>
        </w:rPr>
      </w:pPr>
      <w:r w:rsidRPr="001B0516">
        <w:rPr>
          <w:rFonts w:ascii="Arial" w:eastAsia="Times New Roman" w:hAnsi="Arial" w:cs="Arial"/>
          <w:sz w:val="24"/>
          <w:szCs w:val="24"/>
          <w:lang w:eastAsia="es-ES"/>
        </w:rPr>
        <w:lastRenderedPageBreak/>
        <w:t>g) Presentar al Concejo el Presupuesto de Gastos y Cálculo de Recursos para el año siguiente, en el plazo que determina esta ley, acorde a los principios presupuestarios que consagra la Constitución Provincial.</w:t>
      </w:r>
    </w:p>
    <w:p w:rsidR="00B03EE5" w:rsidRPr="001B0516" w:rsidRDefault="00B03EE5" w:rsidP="00B03EE5">
      <w:pPr>
        <w:shd w:val="clear" w:color="auto" w:fill="FFFFFF"/>
        <w:spacing w:after="150" w:line="360" w:lineRule="auto"/>
        <w:jc w:val="both"/>
        <w:rPr>
          <w:rFonts w:ascii="Arial" w:eastAsia="Times New Roman" w:hAnsi="Arial" w:cs="Arial"/>
          <w:sz w:val="24"/>
          <w:szCs w:val="24"/>
          <w:lang w:eastAsia="es-ES"/>
        </w:rPr>
      </w:pPr>
      <w:r w:rsidRPr="001B0516">
        <w:rPr>
          <w:rFonts w:ascii="Arial" w:eastAsia="Times New Roman" w:hAnsi="Arial" w:cs="Arial"/>
          <w:sz w:val="24"/>
          <w:szCs w:val="24"/>
          <w:lang w:eastAsia="es-ES"/>
        </w:rPr>
        <w:t>h) Presentar al Concejo Deliberante, en la primera sesión ordinaria que éste celebre, una memoria detallada de la administración durante el año anterior, remitiéndole al mismo tiempo para su ilustración, la cuenta de la inversión</w:t>
      </w:r>
      <w:r>
        <w:rPr>
          <w:rFonts w:ascii="Arial" w:eastAsia="Times New Roman" w:hAnsi="Arial" w:cs="Arial"/>
          <w:sz w:val="24"/>
          <w:szCs w:val="24"/>
          <w:lang w:eastAsia="es-ES"/>
        </w:rPr>
        <w:t xml:space="preserve"> </w:t>
      </w:r>
      <w:r w:rsidRPr="001B0516">
        <w:rPr>
          <w:rFonts w:ascii="Arial" w:eastAsia="Times New Roman" w:hAnsi="Arial" w:cs="Arial"/>
          <w:sz w:val="24"/>
          <w:szCs w:val="24"/>
          <w:lang w:eastAsia="es-ES"/>
        </w:rPr>
        <w:t>de la renta durante el último ejercicio económico, en el plazo que determina esta ley.</w:t>
      </w:r>
    </w:p>
    <w:p w:rsidR="00B03EE5" w:rsidRPr="001B0516" w:rsidRDefault="00B03EE5" w:rsidP="00B03EE5">
      <w:pPr>
        <w:shd w:val="clear" w:color="auto" w:fill="FFFFFF"/>
        <w:spacing w:after="150" w:line="360" w:lineRule="auto"/>
        <w:jc w:val="both"/>
        <w:rPr>
          <w:rFonts w:ascii="Arial" w:eastAsia="Times New Roman" w:hAnsi="Arial" w:cs="Arial"/>
          <w:sz w:val="24"/>
          <w:szCs w:val="24"/>
          <w:lang w:eastAsia="es-ES"/>
        </w:rPr>
      </w:pPr>
      <w:r w:rsidRPr="001B0516">
        <w:rPr>
          <w:rFonts w:ascii="Arial" w:eastAsia="Times New Roman" w:hAnsi="Arial" w:cs="Arial"/>
          <w:sz w:val="24"/>
          <w:szCs w:val="24"/>
          <w:lang w:eastAsia="es-ES"/>
        </w:rPr>
        <w:t>i) Solicitar autorización al Concejo Deliberante para ausentarse del Municipio por más de cinco (5) días hábiles.</w:t>
      </w:r>
    </w:p>
    <w:p w:rsidR="00B03EE5" w:rsidRPr="001B0516" w:rsidRDefault="00B03EE5" w:rsidP="00B03EE5">
      <w:pPr>
        <w:shd w:val="clear" w:color="auto" w:fill="FFFFFF"/>
        <w:spacing w:after="150" w:line="360" w:lineRule="auto"/>
        <w:jc w:val="both"/>
        <w:rPr>
          <w:rFonts w:ascii="Arial" w:eastAsia="Times New Roman" w:hAnsi="Arial" w:cs="Arial"/>
          <w:sz w:val="24"/>
          <w:szCs w:val="24"/>
          <w:lang w:eastAsia="es-ES"/>
        </w:rPr>
      </w:pPr>
      <w:r w:rsidRPr="001B0516">
        <w:rPr>
          <w:rFonts w:ascii="Arial" w:eastAsia="Times New Roman" w:hAnsi="Arial" w:cs="Arial"/>
          <w:sz w:val="24"/>
          <w:szCs w:val="24"/>
          <w:lang w:eastAsia="es-ES"/>
        </w:rPr>
        <w:t>j) Defender en toda forma legal y lícita los intereses del Municipio y de la comunidad.</w:t>
      </w:r>
    </w:p>
    <w:p w:rsidR="00B03EE5" w:rsidRPr="001B0516" w:rsidRDefault="00B03EE5" w:rsidP="00B03EE5">
      <w:pPr>
        <w:shd w:val="clear" w:color="auto" w:fill="FFFFFF"/>
        <w:spacing w:after="150" w:line="360" w:lineRule="auto"/>
        <w:jc w:val="both"/>
        <w:rPr>
          <w:rFonts w:ascii="Arial" w:eastAsia="Times New Roman" w:hAnsi="Arial" w:cs="Arial"/>
          <w:sz w:val="24"/>
          <w:szCs w:val="24"/>
          <w:lang w:eastAsia="es-ES"/>
        </w:rPr>
      </w:pPr>
      <w:r w:rsidRPr="001B0516">
        <w:rPr>
          <w:rFonts w:ascii="Arial" w:eastAsia="Times New Roman" w:hAnsi="Arial" w:cs="Arial"/>
          <w:sz w:val="24"/>
          <w:szCs w:val="24"/>
          <w:lang w:eastAsia="es-ES"/>
        </w:rPr>
        <w:t>k) No transar en pleitos pendientes, sin previa autorización del Concejo.</w:t>
      </w:r>
    </w:p>
    <w:p w:rsidR="00B03EE5" w:rsidRPr="001B0516" w:rsidRDefault="00B03EE5" w:rsidP="00B03EE5">
      <w:pPr>
        <w:shd w:val="clear" w:color="auto" w:fill="FFFFFF"/>
        <w:spacing w:after="150" w:line="360" w:lineRule="auto"/>
        <w:jc w:val="both"/>
        <w:rPr>
          <w:rFonts w:ascii="Arial" w:eastAsia="Times New Roman" w:hAnsi="Arial" w:cs="Arial"/>
          <w:sz w:val="24"/>
          <w:szCs w:val="24"/>
          <w:lang w:eastAsia="es-ES"/>
        </w:rPr>
      </w:pPr>
      <w:r w:rsidRPr="001B0516">
        <w:rPr>
          <w:rFonts w:ascii="Arial" w:eastAsia="Times New Roman" w:hAnsi="Arial" w:cs="Arial"/>
          <w:sz w:val="24"/>
          <w:szCs w:val="24"/>
          <w:lang w:eastAsia="es-ES"/>
        </w:rPr>
        <w:t>l) Asentar de manera actualizada en libro o protocolo foliado y rubricado, de modo correlativo de fecha y numeral, la transcripción de las ordenanzas, resoluciones y decretos municipales. Este libro o protocolo, podrá ser confeccionado al final del año a partir de hojas móviles</w:t>
      </w:r>
      <w:r>
        <w:rPr>
          <w:rFonts w:ascii="Arial" w:eastAsia="Times New Roman" w:hAnsi="Arial" w:cs="Arial"/>
          <w:sz w:val="24"/>
          <w:szCs w:val="24"/>
          <w:lang w:eastAsia="es-ES"/>
        </w:rPr>
        <w:t xml:space="preserve"> </w:t>
      </w:r>
      <w:r w:rsidRPr="001B0516">
        <w:rPr>
          <w:rFonts w:ascii="Arial" w:eastAsia="Times New Roman" w:hAnsi="Arial" w:cs="Arial"/>
          <w:sz w:val="24"/>
          <w:szCs w:val="24"/>
          <w:lang w:eastAsia="es-ES"/>
        </w:rPr>
        <w:t>mecanografiadas con estampado indeleble foliándose sucesivamente, según su número y fecha de sanción.</w:t>
      </w:r>
    </w:p>
    <w:p w:rsidR="00B03EE5" w:rsidRPr="001B0516" w:rsidRDefault="00B03EE5" w:rsidP="00B03EE5">
      <w:pPr>
        <w:shd w:val="clear" w:color="auto" w:fill="FFFFFF"/>
        <w:spacing w:after="150" w:line="360" w:lineRule="auto"/>
        <w:jc w:val="both"/>
        <w:rPr>
          <w:rFonts w:ascii="Arial" w:eastAsia="Times New Roman" w:hAnsi="Arial" w:cs="Arial"/>
          <w:sz w:val="24"/>
          <w:szCs w:val="24"/>
          <w:lang w:eastAsia="es-ES"/>
        </w:rPr>
      </w:pPr>
      <w:r w:rsidRPr="001B0516">
        <w:rPr>
          <w:rFonts w:ascii="Arial" w:eastAsia="Times New Roman" w:hAnsi="Arial" w:cs="Arial"/>
          <w:sz w:val="24"/>
          <w:szCs w:val="24"/>
          <w:lang w:eastAsia="es-ES"/>
        </w:rPr>
        <w:t>ll) Deberá publicar en el boletín informativo municipal o página web oficial todos los dispositivos legales que dicte el Municipio. Cuando la norma refiera a cuestiones relacionadas con el área social, no será necesaria su publicación.</w:t>
      </w:r>
    </w:p>
    <w:p w:rsidR="00B03EE5" w:rsidRPr="001B0516" w:rsidRDefault="00B03EE5" w:rsidP="00B03EE5">
      <w:pPr>
        <w:shd w:val="clear" w:color="auto" w:fill="FFFFFF"/>
        <w:spacing w:after="150" w:line="360" w:lineRule="auto"/>
        <w:jc w:val="both"/>
        <w:rPr>
          <w:rFonts w:ascii="Arial" w:eastAsia="Times New Roman" w:hAnsi="Arial" w:cs="Arial"/>
          <w:sz w:val="24"/>
          <w:szCs w:val="24"/>
          <w:lang w:eastAsia="es-ES"/>
        </w:rPr>
      </w:pPr>
      <w:r w:rsidRPr="001B0516">
        <w:rPr>
          <w:rFonts w:ascii="Arial" w:eastAsia="Times New Roman" w:hAnsi="Arial" w:cs="Arial"/>
          <w:sz w:val="24"/>
          <w:szCs w:val="24"/>
          <w:lang w:eastAsia="es-ES"/>
        </w:rPr>
        <w:t>La publicación se realizará como mínimo una vez por mes, y será puesta a disposición de la población en forma g</w:t>
      </w:r>
      <w:r>
        <w:rPr>
          <w:rFonts w:ascii="Arial" w:eastAsia="Times New Roman" w:hAnsi="Arial" w:cs="Arial"/>
          <w:sz w:val="24"/>
          <w:szCs w:val="24"/>
          <w:lang w:eastAsia="es-ES"/>
        </w:rPr>
        <w:t xml:space="preserve">ratuita en lugares públicos. </w:t>
      </w:r>
    </w:p>
    <w:p w:rsidR="00B03EE5" w:rsidRPr="001B0516" w:rsidRDefault="00B03EE5" w:rsidP="00B03EE5">
      <w:pPr>
        <w:shd w:val="clear" w:color="auto" w:fill="FFFFFF"/>
        <w:spacing w:after="150" w:line="360" w:lineRule="auto"/>
        <w:jc w:val="both"/>
        <w:rPr>
          <w:rFonts w:ascii="Arial" w:eastAsia="Times New Roman" w:hAnsi="Arial" w:cs="Arial"/>
          <w:sz w:val="24"/>
          <w:szCs w:val="24"/>
          <w:lang w:eastAsia="es-ES"/>
        </w:rPr>
      </w:pPr>
      <w:r w:rsidRPr="001B0516">
        <w:rPr>
          <w:rFonts w:ascii="Arial" w:eastAsia="Times New Roman" w:hAnsi="Arial" w:cs="Arial"/>
          <w:sz w:val="24"/>
          <w:szCs w:val="24"/>
          <w:lang w:eastAsia="es-ES"/>
        </w:rPr>
        <w:t xml:space="preserve">m) Organizar la contabilidad del Municipio, de acuerdo a esta ley, a las normas que dicten el Concejo Deliberante y el Tribunal de Cuentas de la Provincia, si no tuviese su propio Órgano de control. En aquellos casos en que no se hubiese </w:t>
      </w:r>
      <w:r w:rsidRPr="001B0516">
        <w:rPr>
          <w:rFonts w:ascii="Arial" w:eastAsia="Times New Roman" w:hAnsi="Arial" w:cs="Arial"/>
          <w:sz w:val="24"/>
          <w:szCs w:val="24"/>
          <w:lang w:eastAsia="es-ES"/>
        </w:rPr>
        <w:lastRenderedPageBreak/>
        <w:t>dictado ordenanza de contabilidad, será de aplicación supletoria, la Ley de Contabilidad de la Provincia que se hallare vigente.</w:t>
      </w:r>
    </w:p>
    <w:p w:rsidR="00B03EE5" w:rsidRPr="001B0516" w:rsidRDefault="00B03EE5" w:rsidP="00B03EE5">
      <w:pPr>
        <w:shd w:val="clear" w:color="auto" w:fill="FFFFFF"/>
        <w:spacing w:after="150" w:line="360" w:lineRule="auto"/>
        <w:jc w:val="both"/>
        <w:rPr>
          <w:rFonts w:ascii="Arial" w:eastAsia="Times New Roman" w:hAnsi="Arial" w:cs="Arial"/>
          <w:sz w:val="24"/>
          <w:szCs w:val="24"/>
          <w:lang w:eastAsia="es-ES"/>
        </w:rPr>
      </w:pPr>
      <w:r w:rsidRPr="001B0516">
        <w:rPr>
          <w:rFonts w:ascii="Arial" w:eastAsia="Times New Roman" w:hAnsi="Arial" w:cs="Arial"/>
          <w:sz w:val="24"/>
          <w:szCs w:val="24"/>
          <w:lang w:eastAsia="es-ES"/>
        </w:rPr>
        <w:t>n) Habilitar los libros y demás documentación que esta ley determine y eventualmente su propio órgano de control, si no lo tuviere los que el Tribunal de Cuentas determine y consultar a éstos según su caso, sobre cuestiones contables.</w:t>
      </w:r>
    </w:p>
    <w:p w:rsidR="00B03EE5" w:rsidRPr="001B0516" w:rsidRDefault="00B03EE5" w:rsidP="00B03EE5">
      <w:pPr>
        <w:shd w:val="clear" w:color="auto" w:fill="FFFFFF"/>
        <w:spacing w:after="150" w:line="360" w:lineRule="auto"/>
        <w:jc w:val="both"/>
        <w:rPr>
          <w:rFonts w:ascii="Arial" w:eastAsia="Times New Roman" w:hAnsi="Arial" w:cs="Arial"/>
          <w:sz w:val="24"/>
          <w:szCs w:val="24"/>
          <w:lang w:eastAsia="es-ES"/>
        </w:rPr>
      </w:pPr>
      <w:r w:rsidRPr="001B0516">
        <w:rPr>
          <w:rFonts w:ascii="Arial" w:eastAsia="Times New Roman" w:hAnsi="Arial" w:cs="Arial"/>
          <w:sz w:val="24"/>
          <w:szCs w:val="24"/>
          <w:lang w:eastAsia="es-ES"/>
        </w:rPr>
        <w:t>ñ) Administrar los bienes municipales y controlar la prestación y ejecución de los servicios públicos y de las obras públicas.</w:t>
      </w:r>
    </w:p>
    <w:p w:rsidR="00B03EE5" w:rsidRPr="001B0516" w:rsidRDefault="00B03EE5" w:rsidP="00B03EE5">
      <w:pPr>
        <w:shd w:val="clear" w:color="auto" w:fill="FFFFFF"/>
        <w:spacing w:after="150" w:line="360" w:lineRule="auto"/>
        <w:jc w:val="both"/>
        <w:rPr>
          <w:rFonts w:ascii="Arial" w:eastAsia="Times New Roman" w:hAnsi="Arial" w:cs="Arial"/>
          <w:sz w:val="24"/>
          <w:szCs w:val="24"/>
          <w:lang w:eastAsia="es-ES"/>
        </w:rPr>
      </w:pPr>
      <w:r w:rsidRPr="001B0516">
        <w:rPr>
          <w:rFonts w:ascii="Arial" w:eastAsia="Times New Roman" w:hAnsi="Arial" w:cs="Arial"/>
          <w:sz w:val="24"/>
          <w:szCs w:val="24"/>
          <w:lang w:eastAsia="es-ES"/>
        </w:rPr>
        <w:t>o) Proteger y promover la salud pública, el patrimonio histórico, el sistema ecológico, los recursos naturales, el medio ambiente, la cultura, la educación, el deporte y el turismo social.</w:t>
      </w:r>
    </w:p>
    <w:p w:rsidR="00427DA7" w:rsidRPr="00B03EE5" w:rsidRDefault="00B03EE5" w:rsidP="00B03EE5">
      <w:pPr>
        <w:shd w:val="clear" w:color="auto" w:fill="FFFFFF"/>
        <w:spacing w:after="150" w:line="360" w:lineRule="auto"/>
        <w:jc w:val="both"/>
        <w:rPr>
          <w:rFonts w:ascii="Arial" w:eastAsia="Times New Roman" w:hAnsi="Arial" w:cs="Arial"/>
          <w:sz w:val="24"/>
          <w:szCs w:val="24"/>
          <w:lang w:eastAsia="es-ES"/>
        </w:rPr>
      </w:pPr>
      <w:r w:rsidRPr="001B0516">
        <w:rPr>
          <w:rFonts w:ascii="Arial" w:eastAsia="Times New Roman" w:hAnsi="Arial" w:cs="Arial"/>
          <w:sz w:val="24"/>
          <w:szCs w:val="24"/>
          <w:lang w:eastAsia="es-ES"/>
        </w:rPr>
        <w:t>p) Proponer y aplicar las normas que garanticen la participación ciudadana.</w:t>
      </w:r>
    </w:p>
    <w:p w:rsidR="00B26D31" w:rsidRPr="00B26D31" w:rsidRDefault="00B26D31" w:rsidP="00B26D31">
      <w:pPr>
        <w:shd w:val="clear" w:color="auto" w:fill="FFFFFF"/>
        <w:spacing w:after="0" w:line="336" w:lineRule="atLeast"/>
        <w:jc w:val="both"/>
        <w:textAlignment w:val="baseline"/>
        <w:rPr>
          <w:rFonts w:ascii="Arial" w:eastAsia="Times New Roman" w:hAnsi="Arial" w:cs="Arial"/>
          <w:bCs/>
          <w:sz w:val="24"/>
          <w:szCs w:val="24"/>
          <w:bdr w:val="none" w:sz="0" w:space="0" w:color="auto" w:frame="1"/>
          <w:lang w:eastAsia="es-AR"/>
        </w:rPr>
      </w:pPr>
      <w:r>
        <w:rPr>
          <w:rFonts w:ascii="Arial" w:eastAsia="Times New Roman" w:hAnsi="Arial" w:cs="Arial"/>
          <w:b/>
          <w:bCs/>
          <w:sz w:val="24"/>
          <w:szCs w:val="24"/>
          <w:bdr w:val="none" w:sz="0" w:space="0" w:color="auto" w:frame="1"/>
          <w:lang w:eastAsia="es-AR"/>
        </w:rPr>
        <w:t>“</w:t>
      </w:r>
      <w:r w:rsidR="00F6347E" w:rsidRPr="00F6347E">
        <w:rPr>
          <w:rFonts w:ascii="Arial" w:eastAsia="Times New Roman" w:hAnsi="Arial" w:cs="Arial"/>
          <w:b/>
          <w:bCs/>
          <w:sz w:val="24"/>
          <w:szCs w:val="24"/>
          <w:bdr w:val="none" w:sz="0" w:space="0" w:color="auto" w:frame="1"/>
          <w:lang w:eastAsia="es-AR"/>
        </w:rPr>
        <w:t>Artículo 2º –</w:t>
      </w:r>
      <w:r w:rsidR="00F6347E" w:rsidRPr="00F6347E">
        <w:rPr>
          <w:rFonts w:ascii="Arial" w:eastAsia="Times New Roman" w:hAnsi="Arial" w:cs="Arial"/>
          <w:sz w:val="24"/>
          <w:szCs w:val="24"/>
          <w:bdr w:val="none" w:sz="0" w:space="0" w:color="auto" w:frame="1"/>
          <w:lang w:eastAsia="es-AR"/>
        </w:rPr>
        <w:t> </w:t>
      </w:r>
      <w:r>
        <w:rPr>
          <w:rFonts w:ascii="Arial" w:eastAsia="Times New Roman" w:hAnsi="Arial" w:cs="Arial"/>
          <w:b/>
          <w:bCs/>
          <w:sz w:val="24"/>
          <w:szCs w:val="24"/>
          <w:bdr w:val="none" w:sz="0" w:space="0" w:color="auto" w:frame="1"/>
          <w:lang w:eastAsia="es-AR"/>
        </w:rPr>
        <w:t xml:space="preserve"> </w:t>
      </w:r>
      <w:r>
        <w:rPr>
          <w:rFonts w:ascii="Arial" w:eastAsia="Times New Roman" w:hAnsi="Arial" w:cs="Arial"/>
          <w:bCs/>
          <w:sz w:val="24"/>
          <w:szCs w:val="24"/>
          <w:bdr w:val="none" w:sz="0" w:space="0" w:color="auto" w:frame="1"/>
          <w:lang w:eastAsia="es-AR"/>
        </w:rPr>
        <w:t>De forma.</w:t>
      </w:r>
    </w:p>
    <w:p w:rsidR="00B26D31" w:rsidRPr="00F6347E" w:rsidRDefault="00B26D31" w:rsidP="00F6347E">
      <w:pPr>
        <w:shd w:val="clear" w:color="auto" w:fill="FFFFFF"/>
        <w:spacing w:after="0" w:line="336" w:lineRule="atLeast"/>
        <w:jc w:val="both"/>
        <w:textAlignment w:val="baseline"/>
        <w:rPr>
          <w:rFonts w:ascii="Arial" w:eastAsia="Times New Roman" w:hAnsi="Arial" w:cs="Arial"/>
          <w:sz w:val="24"/>
          <w:szCs w:val="24"/>
          <w:bdr w:val="none" w:sz="0" w:space="0" w:color="auto" w:frame="1"/>
          <w:lang w:eastAsia="es-AR"/>
        </w:rPr>
      </w:pPr>
    </w:p>
    <w:p w:rsidR="00F6347E" w:rsidRPr="00F6347E" w:rsidRDefault="00F6347E" w:rsidP="00F6347E">
      <w:pPr>
        <w:shd w:val="clear" w:color="auto" w:fill="FFFFFF"/>
        <w:spacing w:after="0" w:line="336" w:lineRule="atLeast"/>
        <w:jc w:val="both"/>
        <w:textAlignment w:val="baseline"/>
        <w:rPr>
          <w:rFonts w:ascii="Arial" w:eastAsia="Times New Roman" w:hAnsi="Arial" w:cs="Arial"/>
          <w:sz w:val="24"/>
          <w:szCs w:val="24"/>
          <w:bdr w:val="none" w:sz="0" w:space="0" w:color="auto" w:frame="1"/>
          <w:lang w:eastAsia="es-AR"/>
        </w:rPr>
      </w:pPr>
    </w:p>
    <w:p w:rsidR="00F6347E" w:rsidRPr="00F6347E" w:rsidRDefault="00F6347E" w:rsidP="00F6347E">
      <w:pPr>
        <w:shd w:val="clear" w:color="auto" w:fill="FFFFFF"/>
        <w:spacing w:after="0" w:line="336" w:lineRule="atLeast"/>
        <w:jc w:val="both"/>
        <w:textAlignment w:val="baseline"/>
        <w:rPr>
          <w:rFonts w:ascii="Arial" w:eastAsia="Times New Roman" w:hAnsi="Arial" w:cs="Arial"/>
          <w:sz w:val="24"/>
          <w:szCs w:val="24"/>
          <w:bdr w:val="none" w:sz="0" w:space="0" w:color="auto" w:frame="1"/>
          <w:lang w:eastAsia="es-AR"/>
        </w:rPr>
      </w:pPr>
      <w:r w:rsidRPr="00F6347E">
        <w:rPr>
          <w:rFonts w:ascii="Arial" w:eastAsia="Times New Roman" w:hAnsi="Arial" w:cs="Arial"/>
          <w:sz w:val="24"/>
          <w:szCs w:val="24"/>
          <w:bdr w:val="none" w:sz="0" w:space="0" w:color="auto" w:frame="1"/>
          <w:lang w:eastAsia="es-AR"/>
        </w:rPr>
        <w:tab/>
      </w:r>
    </w:p>
    <w:p w:rsidR="00F6347E" w:rsidRPr="00F6347E" w:rsidRDefault="00F6347E" w:rsidP="00F6347E">
      <w:pPr>
        <w:jc w:val="both"/>
        <w:rPr>
          <w:rFonts w:ascii="Arial" w:hAnsi="Arial" w:cs="Arial"/>
          <w:sz w:val="24"/>
          <w:szCs w:val="24"/>
        </w:rPr>
      </w:pPr>
    </w:p>
    <w:p w:rsidR="00F6347E" w:rsidRPr="001B60E2" w:rsidRDefault="00F6347E" w:rsidP="00D307F3">
      <w:pPr>
        <w:spacing w:line="360" w:lineRule="auto"/>
        <w:jc w:val="center"/>
        <w:rPr>
          <w:b/>
        </w:rPr>
      </w:pPr>
    </w:p>
    <w:p w:rsidR="002D7721" w:rsidRDefault="002D7721" w:rsidP="003A34F1">
      <w:pPr>
        <w:spacing w:line="360" w:lineRule="auto"/>
        <w:jc w:val="right"/>
        <w:rPr>
          <w:rFonts w:ascii="Arial" w:hAnsi="Arial" w:cs="Arial"/>
          <w:sz w:val="24"/>
          <w:szCs w:val="24"/>
        </w:rPr>
      </w:pPr>
      <w:r w:rsidRPr="002D7721">
        <w:rPr>
          <w:rFonts w:ascii="Arial" w:hAnsi="Arial" w:cs="Arial"/>
          <w:noProof/>
          <w:sz w:val="24"/>
          <w:szCs w:val="24"/>
          <w:lang w:eastAsia="es-AR"/>
        </w:rPr>
        <w:drawing>
          <wp:inline distT="0" distB="0" distL="0" distR="0" wp14:anchorId="7AC62D45" wp14:editId="1FC3ADA6">
            <wp:extent cx="1689376" cy="1253971"/>
            <wp:effectExtent l="19050" t="0" r="6074" b="0"/>
            <wp:docPr id="9" name="2 Imagen" descr="firma_digital_senador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_digital_senadorAG.jpg"/>
                    <pic:cNvPicPr/>
                  </pic:nvPicPr>
                  <pic:blipFill>
                    <a:blip r:embed="rId7"/>
                    <a:stretch>
                      <a:fillRect/>
                    </a:stretch>
                  </pic:blipFill>
                  <pic:spPr>
                    <a:xfrm>
                      <a:off x="0" y="0"/>
                      <a:ext cx="1696015" cy="1258899"/>
                    </a:xfrm>
                    <a:prstGeom prst="rect">
                      <a:avLst/>
                    </a:prstGeom>
                  </pic:spPr>
                </pic:pic>
              </a:graphicData>
            </a:graphic>
          </wp:inline>
        </w:drawing>
      </w:r>
    </w:p>
    <w:sectPr w:rsidR="002D7721" w:rsidSect="003569D9">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B42A3" w:rsidRDefault="009B42A3" w:rsidP="00DF78C2">
      <w:pPr>
        <w:spacing w:after="0" w:line="240" w:lineRule="auto"/>
      </w:pPr>
      <w:r>
        <w:separator/>
      </w:r>
    </w:p>
  </w:endnote>
  <w:endnote w:type="continuationSeparator" w:id="0">
    <w:p w:rsidR="009B42A3" w:rsidRDefault="009B42A3" w:rsidP="00DF7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B42A3" w:rsidRDefault="009B42A3" w:rsidP="00DF78C2">
      <w:pPr>
        <w:spacing w:after="0" w:line="240" w:lineRule="auto"/>
      </w:pPr>
      <w:r>
        <w:separator/>
      </w:r>
    </w:p>
  </w:footnote>
  <w:footnote w:type="continuationSeparator" w:id="0">
    <w:p w:rsidR="009B42A3" w:rsidRDefault="009B42A3" w:rsidP="00DF78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F78C2" w:rsidRDefault="00DF78C2" w:rsidP="00095CBA">
    <w:pPr>
      <w:pStyle w:val="Encabezado"/>
      <w:ind w:left="-1560" w:firstLine="284"/>
    </w:pPr>
    <w:r>
      <w:rPr>
        <w:noProof/>
        <w:lang w:eastAsia="es-AR"/>
      </w:rPr>
      <w:drawing>
        <wp:inline distT="0" distB="0" distL="0" distR="0">
          <wp:extent cx="7119742" cy="1261169"/>
          <wp:effectExtent l="19050" t="0" r="4958" b="0"/>
          <wp:docPr id="1" name="0 Imagen" descr="membrete hc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 hcd.png"/>
                  <pic:cNvPicPr/>
                </pic:nvPicPr>
                <pic:blipFill>
                  <a:blip r:embed="rId1"/>
                  <a:stretch>
                    <a:fillRect/>
                  </a:stretch>
                </pic:blipFill>
                <pic:spPr>
                  <a:xfrm>
                    <a:off x="0" y="0"/>
                    <a:ext cx="7117465" cy="12607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361F0"/>
    <w:multiLevelType w:val="hybridMultilevel"/>
    <w:tmpl w:val="5DD4226E"/>
    <w:lvl w:ilvl="0" w:tplc="9E989444">
      <w:start w:val="2"/>
      <w:numFmt w:val="bullet"/>
      <w:lvlText w:val=""/>
      <w:lvlJc w:val="left"/>
      <w:pPr>
        <w:ind w:left="720" w:hanging="360"/>
      </w:pPr>
      <w:rPr>
        <w:rFonts w:ascii="Wingdings" w:eastAsia="Calibri" w:hAnsi="Wingdings" w:cs="Calibri" w:hint="default"/>
        <w:sz w:val="28"/>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20906143"/>
    <w:multiLevelType w:val="hybridMultilevel"/>
    <w:tmpl w:val="4FD41034"/>
    <w:lvl w:ilvl="0" w:tplc="2C0A000F">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 w15:restartNumberingAfterBreak="0">
    <w:nsid w:val="277E5316"/>
    <w:multiLevelType w:val="hybridMultilevel"/>
    <w:tmpl w:val="E9F4E402"/>
    <w:lvl w:ilvl="0" w:tplc="2C0A000D">
      <w:start w:val="1"/>
      <w:numFmt w:val="bullet"/>
      <w:lvlText w:val=""/>
      <w:lvlJc w:val="left"/>
      <w:pPr>
        <w:ind w:left="783" w:hanging="360"/>
      </w:pPr>
      <w:rPr>
        <w:rFonts w:ascii="Wingdings" w:hAnsi="Wingdings" w:hint="default"/>
      </w:rPr>
    </w:lvl>
    <w:lvl w:ilvl="1" w:tplc="2C0A0003" w:tentative="1">
      <w:start w:val="1"/>
      <w:numFmt w:val="bullet"/>
      <w:lvlText w:val="o"/>
      <w:lvlJc w:val="left"/>
      <w:pPr>
        <w:ind w:left="1503" w:hanging="360"/>
      </w:pPr>
      <w:rPr>
        <w:rFonts w:ascii="Courier New" w:hAnsi="Courier New" w:cs="Courier New" w:hint="default"/>
      </w:rPr>
    </w:lvl>
    <w:lvl w:ilvl="2" w:tplc="2C0A0005" w:tentative="1">
      <w:start w:val="1"/>
      <w:numFmt w:val="bullet"/>
      <w:lvlText w:val=""/>
      <w:lvlJc w:val="left"/>
      <w:pPr>
        <w:ind w:left="2223" w:hanging="360"/>
      </w:pPr>
      <w:rPr>
        <w:rFonts w:ascii="Wingdings" w:hAnsi="Wingdings" w:hint="default"/>
      </w:rPr>
    </w:lvl>
    <w:lvl w:ilvl="3" w:tplc="2C0A0001" w:tentative="1">
      <w:start w:val="1"/>
      <w:numFmt w:val="bullet"/>
      <w:lvlText w:val=""/>
      <w:lvlJc w:val="left"/>
      <w:pPr>
        <w:ind w:left="2943" w:hanging="360"/>
      </w:pPr>
      <w:rPr>
        <w:rFonts w:ascii="Symbol" w:hAnsi="Symbol" w:hint="default"/>
      </w:rPr>
    </w:lvl>
    <w:lvl w:ilvl="4" w:tplc="2C0A0003" w:tentative="1">
      <w:start w:val="1"/>
      <w:numFmt w:val="bullet"/>
      <w:lvlText w:val="o"/>
      <w:lvlJc w:val="left"/>
      <w:pPr>
        <w:ind w:left="3663" w:hanging="360"/>
      </w:pPr>
      <w:rPr>
        <w:rFonts w:ascii="Courier New" w:hAnsi="Courier New" w:cs="Courier New" w:hint="default"/>
      </w:rPr>
    </w:lvl>
    <w:lvl w:ilvl="5" w:tplc="2C0A0005" w:tentative="1">
      <w:start w:val="1"/>
      <w:numFmt w:val="bullet"/>
      <w:lvlText w:val=""/>
      <w:lvlJc w:val="left"/>
      <w:pPr>
        <w:ind w:left="4383" w:hanging="360"/>
      </w:pPr>
      <w:rPr>
        <w:rFonts w:ascii="Wingdings" w:hAnsi="Wingdings" w:hint="default"/>
      </w:rPr>
    </w:lvl>
    <w:lvl w:ilvl="6" w:tplc="2C0A0001" w:tentative="1">
      <w:start w:val="1"/>
      <w:numFmt w:val="bullet"/>
      <w:lvlText w:val=""/>
      <w:lvlJc w:val="left"/>
      <w:pPr>
        <w:ind w:left="5103" w:hanging="360"/>
      </w:pPr>
      <w:rPr>
        <w:rFonts w:ascii="Symbol" w:hAnsi="Symbol" w:hint="default"/>
      </w:rPr>
    </w:lvl>
    <w:lvl w:ilvl="7" w:tplc="2C0A0003" w:tentative="1">
      <w:start w:val="1"/>
      <w:numFmt w:val="bullet"/>
      <w:lvlText w:val="o"/>
      <w:lvlJc w:val="left"/>
      <w:pPr>
        <w:ind w:left="5823" w:hanging="360"/>
      </w:pPr>
      <w:rPr>
        <w:rFonts w:ascii="Courier New" w:hAnsi="Courier New" w:cs="Courier New" w:hint="default"/>
      </w:rPr>
    </w:lvl>
    <w:lvl w:ilvl="8" w:tplc="2C0A0005" w:tentative="1">
      <w:start w:val="1"/>
      <w:numFmt w:val="bullet"/>
      <w:lvlText w:val=""/>
      <w:lvlJc w:val="left"/>
      <w:pPr>
        <w:ind w:left="6543" w:hanging="360"/>
      </w:pPr>
      <w:rPr>
        <w:rFonts w:ascii="Wingdings" w:hAnsi="Wingdings" w:hint="default"/>
      </w:rPr>
    </w:lvl>
  </w:abstractNum>
  <w:abstractNum w:abstractNumId="3" w15:restartNumberingAfterBreak="0">
    <w:nsid w:val="2BB1676F"/>
    <w:multiLevelType w:val="hybridMultilevel"/>
    <w:tmpl w:val="714847E4"/>
    <w:lvl w:ilvl="0" w:tplc="18FCD0C4">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34782672"/>
    <w:multiLevelType w:val="hybridMultilevel"/>
    <w:tmpl w:val="E8FCB32E"/>
    <w:lvl w:ilvl="0" w:tplc="2C0A000D">
      <w:start w:val="1"/>
      <w:numFmt w:val="bullet"/>
      <w:lvlText w:val=""/>
      <w:lvlJc w:val="left"/>
      <w:pPr>
        <w:ind w:left="783" w:hanging="360"/>
      </w:pPr>
      <w:rPr>
        <w:rFonts w:ascii="Wingdings" w:hAnsi="Wingdings" w:hint="default"/>
      </w:rPr>
    </w:lvl>
    <w:lvl w:ilvl="1" w:tplc="2C0A0003" w:tentative="1">
      <w:start w:val="1"/>
      <w:numFmt w:val="bullet"/>
      <w:lvlText w:val="o"/>
      <w:lvlJc w:val="left"/>
      <w:pPr>
        <w:ind w:left="1503" w:hanging="360"/>
      </w:pPr>
      <w:rPr>
        <w:rFonts w:ascii="Courier New" w:hAnsi="Courier New" w:cs="Courier New" w:hint="default"/>
      </w:rPr>
    </w:lvl>
    <w:lvl w:ilvl="2" w:tplc="2C0A0005" w:tentative="1">
      <w:start w:val="1"/>
      <w:numFmt w:val="bullet"/>
      <w:lvlText w:val=""/>
      <w:lvlJc w:val="left"/>
      <w:pPr>
        <w:ind w:left="2223" w:hanging="360"/>
      </w:pPr>
      <w:rPr>
        <w:rFonts w:ascii="Wingdings" w:hAnsi="Wingdings" w:hint="default"/>
      </w:rPr>
    </w:lvl>
    <w:lvl w:ilvl="3" w:tplc="2C0A0001" w:tentative="1">
      <w:start w:val="1"/>
      <w:numFmt w:val="bullet"/>
      <w:lvlText w:val=""/>
      <w:lvlJc w:val="left"/>
      <w:pPr>
        <w:ind w:left="2943" w:hanging="360"/>
      </w:pPr>
      <w:rPr>
        <w:rFonts w:ascii="Symbol" w:hAnsi="Symbol" w:hint="default"/>
      </w:rPr>
    </w:lvl>
    <w:lvl w:ilvl="4" w:tplc="2C0A0003" w:tentative="1">
      <w:start w:val="1"/>
      <w:numFmt w:val="bullet"/>
      <w:lvlText w:val="o"/>
      <w:lvlJc w:val="left"/>
      <w:pPr>
        <w:ind w:left="3663" w:hanging="360"/>
      </w:pPr>
      <w:rPr>
        <w:rFonts w:ascii="Courier New" w:hAnsi="Courier New" w:cs="Courier New" w:hint="default"/>
      </w:rPr>
    </w:lvl>
    <w:lvl w:ilvl="5" w:tplc="2C0A0005" w:tentative="1">
      <w:start w:val="1"/>
      <w:numFmt w:val="bullet"/>
      <w:lvlText w:val=""/>
      <w:lvlJc w:val="left"/>
      <w:pPr>
        <w:ind w:left="4383" w:hanging="360"/>
      </w:pPr>
      <w:rPr>
        <w:rFonts w:ascii="Wingdings" w:hAnsi="Wingdings" w:hint="default"/>
      </w:rPr>
    </w:lvl>
    <w:lvl w:ilvl="6" w:tplc="2C0A0001" w:tentative="1">
      <w:start w:val="1"/>
      <w:numFmt w:val="bullet"/>
      <w:lvlText w:val=""/>
      <w:lvlJc w:val="left"/>
      <w:pPr>
        <w:ind w:left="5103" w:hanging="360"/>
      </w:pPr>
      <w:rPr>
        <w:rFonts w:ascii="Symbol" w:hAnsi="Symbol" w:hint="default"/>
      </w:rPr>
    </w:lvl>
    <w:lvl w:ilvl="7" w:tplc="2C0A0003" w:tentative="1">
      <w:start w:val="1"/>
      <w:numFmt w:val="bullet"/>
      <w:lvlText w:val="o"/>
      <w:lvlJc w:val="left"/>
      <w:pPr>
        <w:ind w:left="5823" w:hanging="360"/>
      </w:pPr>
      <w:rPr>
        <w:rFonts w:ascii="Courier New" w:hAnsi="Courier New" w:cs="Courier New" w:hint="default"/>
      </w:rPr>
    </w:lvl>
    <w:lvl w:ilvl="8" w:tplc="2C0A0005" w:tentative="1">
      <w:start w:val="1"/>
      <w:numFmt w:val="bullet"/>
      <w:lvlText w:val=""/>
      <w:lvlJc w:val="left"/>
      <w:pPr>
        <w:ind w:left="6543" w:hanging="360"/>
      </w:pPr>
      <w:rPr>
        <w:rFonts w:ascii="Wingdings" w:hAnsi="Wingdings" w:hint="default"/>
      </w:rPr>
    </w:lvl>
  </w:abstractNum>
  <w:abstractNum w:abstractNumId="5" w15:restartNumberingAfterBreak="0">
    <w:nsid w:val="39F8281A"/>
    <w:multiLevelType w:val="hybridMultilevel"/>
    <w:tmpl w:val="FF08969C"/>
    <w:lvl w:ilvl="0" w:tplc="2FE6CFC2">
      <w:start w:val="1"/>
      <w:numFmt w:val="upperLetter"/>
      <w:lvlText w:val="%1-"/>
      <w:lvlJc w:val="left"/>
      <w:pPr>
        <w:ind w:left="795" w:hanging="43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4FF405DC"/>
    <w:multiLevelType w:val="hybridMultilevel"/>
    <w:tmpl w:val="F3B4DC0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56CB76DB"/>
    <w:multiLevelType w:val="hybridMultilevel"/>
    <w:tmpl w:val="435A4C08"/>
    <w:lvl w:ilvl="0" w:tplc="1912177C">
      <w:start w:val="3"/>
      <w:numFmt w:val="bullet"/>
      <w:lvlText w:val="-"/>
      <w:lvlJc w:val="left"/>
      <w:pPr>
        <w:ind w:left="720" w:hanging="360"/>
      </w:pPr>
      <w:rPr>
        <w:rFonts w:ascii="Calibri" w:eastAsia="Times New Roman" w:hAnsi="Calibri"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8" w15:restartNumberingAfterBreak="0">
    <w:nsid w:val="5C8E1026"/>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5"/>
  </w:num>
  <w:num w:numId="4">
    <w:abstractNumId w:val="2"/>
  </w:num>
  <w:num w:numId="5">
    <w:abstractNumId w:val="4"/>
  </w:num>
  <w:num w:numId="6">
    <w:abstractNumId w:val="0"/>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78C2"/>
    <w:rsid w:val="00045505"/>
    <w:rsid w:val="00095CBA"/>
    <w:rsid w:val="000B5341"/>
    <w:rsid w:val="000C0F11"/>
    <w:rsid w:val="000D6593"/>
    <w:rsid w:val="00244D66"/>
    <w:rsid w:val="00247A1D"/>
    <w:rsid w:val="00295016"/>
    <w:rsid w:val="002B2AC9"/>
    <w:rsid w:val="002B65AF"/>
    <w:rsid w:val="002C3526"/>
    <w:rsid w:val="002D7721"/>
    <w:rsid w:val="002E2E7E"/>
    <w:rsid w:val="003569D9"/>
    <w:rsid w:val="00360094"/>
    <w:rsid w:val="003A34F1"/>
    <w:rsid w:val="003D4411"/>
    <w:rsid w:val="00402356"/>
    <w:rsid w:val="00427DA7"/>
    <w:rsid w:val="00493875"/>
    <w:rsid w:val="004D11F1"/>
    <w:rsid w:val="004E2A00"/>
    <w:rsid w:val="004F34D4"/>
    <w:rsid w:val="005040EE"/>
    <w:rsid w:val="00651AD8"/>
    <w:rsid w:val="00673E38"/>
    <w:rsid w:val="006C72C3"/>
    <w:rsid w:val="0070009D"/>
    <w:rsid w:val="00703330"/>
    <w:rsid w:val="00776824"/>
    <w:rsid w:val="00790735"/>
    <w:rsid w:val="007921DF"/>
    <w:rsid w:val="008159C2"/>
    <w:rsid w:val="00831455"/>
    <w:rsid w:val="008378A7"/>
    <w:rsid w:val="008B13DB"/>
    <w:rsid w:val="00944F4A"/>
    <w:rsid w:val="00956E4D"/>
    <w:rsid w:val="00971E8D"/>
    <w:rsid w:val="00995495"/>
    <w:rsid w:val="009B42A3"/>
    <w:rsid w:val="00A642F0"/>
    <w:rsid w:val="00A979A6"/>
    <w:rsid w:val="00AE5963"/>
    <w:rsid w:val="00AE5B48"/>
    <w:rsid w:val="00B03EE5"/>
    <w:rsid w:val="00B21434"/>
    <w:rsid w:val="00B26D31"/>
    <w:rsid w:val="00B54AF8"/>
    <w:rsid w:val="00B65AA4"/>
    <w:rsid w:val="00BC3A05"/>
    <w:rsid w:val="00BD21EB"/>
    <w:rsid w:val="00BF0974"/>
    <w:rsid w:val="00BF73B5"/>
    <w:rsid w:val="00C07FBD"/>
    <w:rsid w:val="00C455B0"/>
    <w:rsid w:val="00C72565"/>
    <w:rsid w:val="00C77A41"/>
    <w:rsid w:val="00D15766"/>
    <w:rsid w:val="00D2732B"/>
    <w:rsid w:val="00D307F3"/>
    <w:rsid w:val="00D81520"/>
    <w:rsid w:val="00D830B4"/>
    <w:rsid w:val="00DD3C45"/>
    <w:rsid w:val="00DE6067"/>
    <w:rsid w:val="00DF5493"/>
    <w:rsid w:val="00DF78C2"/>
    <w:rsid w:val="00E4051B"/>
    <w:rsid w:val="00EE79CF"/>
    <w:rsid w:val="00F2558A"/>
    <w:rsid w:val="00F51D2C"/>
    <w:rsid w:val="00F6347E"/>
    <w:rsid w:val="00FB0DE2"/>
    <w:rsid w:val="00FB7FD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F7CAC7C-7D84-7341-AA63-4CA2E7448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D2C"/>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F78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78C2"/>
  </w:style>
  <w:style w:type="paragraph" w:styleId="Piedepgina">
    <w:name w:val="footer"/>
    <w:basedOn w:val="Normal"/>
    <w:link w:val="PiedepginaCar"/>
    <w:uiPriority w:val="99"/>
    <w:semiHidden/>
    <w:unhideWhenUsed/>
    <w:rsid w:val="00DF78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DF78C2"/>
  </w:style>
  <w:style w:type="paragraph" w:styleId="Textodeglobo">
    <w:name w:val="Balloon Text"/>
    <w:basedOn w:val="Normal"/>
    <w:link w:val="TextodegloboCar"/>
    <w:uiPriority w:val="99"/>
    <w:semiHidden/>
    <w:unhideWhenUsed/>
    <w:rsid w:val="00DF78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78C2"/>
    <w:rPr>
      <w:rFonts w:ascii="Tahoma" w:hAnsi="Tahoma" w:cs="Tahoma"/>
      <w:sz w:val="16"/>
      <w:szCs w:val="16"/>
    </w:rPr>
  </w:style>
  <w:style w:type="paragraph" w:styleId="Prrafodelista">
    <w:name w:val="List Paragraph"/>
    <w:basedOn w:val="Normal"/>
    <w:uiPriority w:val="99"/>
    <w:qFormat/>
    <w:rsid w:val="00F51D2C"/>
    <w:pPr>
      <w:ind w:left="720"/>
    </w:pPr>
  </w:style>
  <w:style w:type="paragraph" w:styleId="Sinespaciado">
    <w:name w:val="No Spacing"/>
    <w:uiPriority w:val="1"/>
    <w:qFormat/>
    <w:rsid w:val="002B2AC9"/>
    <w:pPr>
      <w:spacing w:after="0" w:line="240" w:lineRule="auto"/>
    </w:pPr>
    <w:rPr>
      <w:rFonts w:ascii="Calibri" w:eastAsia="Calibri" w:hAnsi="Calibri" w:cs="Calibri"/>
    </w:rPr>
  </w:style>
  <w:style w:type="paragraph" w:styleId="Textoindependiente">
    <w:name w:val="Body Text"/>
    <w:basedOn w:val="Normal"/>
    <w:link w:val="TextoindependienteCar"/>
    <w:rsid w:val="000C0F11"/>
    <w:pPr>
      <w:spacing w:after="0" w:line="240" w:lineRule="auto"/>
      <w:jc w:val="both"/>
    </w:pPr>
    <w:rPr>
      <w:rFonts w:ascii="Arial" w:eastAsia="Times New Roman" w:hAnsi="Arial" w:cs="Arial"/>
      <w:b/>
      <w:sz w:val="24"/>
      <w:szCs w:val="24"/>
      <w:lang w:val="es-ES" w:eastAsia="es-ES"/>
    </w:rPr>
  </w:style>
  <w:style w:type="character" w:customStyle="1" w:styleId="TextoindependienteCar">
    <w:name w:val="Texto independiente Car"/>
    <w:basedOn w:val="Fuentedeprrafopredeter"/>
    <w:link w:val="Textoindependiente"/>
    <w:rsid w:val="000C0F11"/>
    <w:rPr>
      <w:rFonts w:ascii="Arial" w:eastAsia="Times New Roman" w:hAnsi="Arial" w:cs="Arial"/>
      <w:b/>
      <w:sz w:val="24"/>
      <w:szCs w:val="24"/>
      <w:lang w:val="es-ES" w:eastAsia="es-ES"/>
    </w:rPr>
  </w:style>
  <w:style w:type="paragraph" w:styleId="NormalWeb">
    <w:name w:val="Normal (Web)"/>
    <w:basedOn w:val="Normal"/>
    <w:uiPriority w:val="99"/>
    <w:unhideWhenUsed/>
    <w:rsid w:val="006C72C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A642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_rels/header1.xml.rels><?xml version="1.0" encoding="UTF-8" standalone="yes"?>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3317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Romy-</dc:creator>
  <cp:lastModifiedBy>Armando César Manuel Sánchez</cp:lastModifiedBy>
  <cp:revision>2</cp:revision>
  <dcterms:created xsi:type="dcterms:W3CDTF">2020-10-22T02:20:00Z</dcterms:created>
  <dcterms:modified xsi:type="dcterms:W3CDTF">2020-10-22T02:20:00Z</dcterms:modified>
</cp:coreProperties>
</file>