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AED" w:rsidRPr="00FA077C" w:rsidRDefault="00C90AED" w:rsidP="00C90AED">
      <w:pPr>
        <w:spacing w:after="0" w:line="360" w:lineRule="auto"/>
        <w:jc w:val="both"/>
        <w:rPr>
          <w:rFonts w:ascii="Times New Roman" w:eastAsia="Times New Roman" w:hAnsi="Times New Roman" w:cs="Times New Roman"/>
          <w:sz w:val="24"/>
          <w:szCs w:val="24"/>
          <w:lang w:val="es-ES" w:eastAsia="es-ES"/>
        </w:rPr>
      </w:pPr>
      <w:bookmarkStart w:id="0" w:name="_GoBack"/>
      <w:r w:rsidRPr="00FA077C">
        <w:rPr>
          <w:rFonts w:ascii="Times New Roman" w:eastAsia="Times New Roman" w:hAnsi="Times New Roman" w:cs="Times New Roman"/>
          <w:b/>
          <w:bCs/>
          <w:sz w:val="24"/>
          <w:szCs w:val="24"/>
          <w:lang w:val="es-ES" w:eastAsia="es-ES"/>
        </w:rPr>
        <w:t>HONORABLE SENADO</w:t>
      </w:r>
      <w:r w:rsidRPr="00FA077C">
        <w:rPr>
          <w:rFonts w:ascii="Times New Roman" w:eastAsia="Times New Roman" w:hAnsi="Times New Roman" w:cs="Times New Roman"/>
          <w:sz w:val="24"/>
          <w:szCs w:val="24"/>
          <w:lang w:val="es-ES" w:eastAsia="es-ES"/>
        </w:rPr>
        <w:t xml:space="preserve">: </w:t>
      </w:r>
    </w:p>
    <w:p w:rsidR="00C90AED" w:rsidRPr="00FA077C" w:rsidRDefault="009D7D96" w:rsidP="00C90AED">
      <w:pPr>
        <w:spacing w:after="0" w:line="360" w:lineRule="auto"/>
        <w:jc w:val="both"/>
        <w:rPr>
          <w:rFonts w:ascii="Times New Roman" w:eastAsia="Times New Roman" w:hAnsi="Times New Roman" w:cs="Times New Roman"/>
          <w:sz w:val="24"/>
          <w:szCs w:val="24"/>
          <w:lang w:eastAsia="es-ES"/>
        </w:rPr>
      </w:pPr>
      <w:r w:rsidRPr="00FA077C">
        <w:rPr>
          <w:rFonts w:ascii="Times New Roman" w:eastAsia="Times New Roman" w:hAnsi="Times New Roman" w:cs="Times New Roman"/>
          <w:sz w:val="24"/>
          <w:szCs w:val="24"/>
          <w:lang w:eastAsia="es-ES"/>
        </w:rPr>
        <w:t xml:space="preserve"> </w:t>
      </w:r>
      <w:r w:rsidRPr="00FA077C">
        <w:rPr>
          <w:rFonts w:ascii="Times New Roman" w:eastAsia="Times New Roman" w:hAnsi="Times New Roman" w:cs="Times New Roman"/>
          <w:sz w:val="24"/>
          <w:szCs w:val="24"/>
          <w:lang w:eastAsia="es-ES"/>
        </w:rPr>
        <w:tab/>
      </w:r>
      <w:r w:rsidRPr="00FA077C">
        <w:rPr>
          <w:rFonts w:ascii="Times New Roman" w:eastAsia="Times New Roman" w:hAnsi="Times New Roman" w:cs="Times New Roman"/>
          <w:sz w:val="24"/>
          <w:szCs w:val="24"/>
          <w:lang w:eastAsia="es-ES"/>
        </w:rPr>
        <w:tab/>
      </w:r>
      <w:r w:rsidRPr="00FA077C">
        <w:rPr>
          <w:rFonts w:ascii="Times New Roman" w:eastAsia="Times New Roman" w:hAnsi="Times New Roman" w:cs="Times New Roman"/>
          <w:sz w:val="24"/>
          <w:szCs w:val="24"/>
          <w:lang w:eastAsia="es-ES"/>
        </w:rPr>
        <w:tab/>
      </w:r>
      <w:r w:rsidRPr="00FA077C">
        <w:rPr>
          <w:rFonts w:ascii="Times New Roman" w:eastAsia="Times New Roman" w:hAnsi="Times New Roman" w:cs="Times New Roman"/>
          <w:sz w:val="24"/>
          <w:szCs w:val="24"/>
          <w:lang w:eastAsia="es-ES"/>
        </w:rPr>
        <w:tab/>
        <w:t>La</w:t>
      </w:r>
      <w:r w:rsidR="00C90AED" w:rsidRPr="00FA077C">
        <w:rPr>
          <w:rFonts w:ascii="Times New Roman" w:eastAsia="Times New Roman" w:hAnsi="Times New Roman" w:cs="Times New Roman"/>
          <w:sz w:val="24"/>
          <w:szCs w:val="24"/>
          <w:lang w:eastAsia="es-ES"/>
        </w:rPr>
        <w:t xml:space="preserve"> </w:t>
      </w:r>
      <w:r w:rsidRPr="00FA077C">
        <w:rPr>
          <w:rFonts w:ascii="Times New Roman" w:eastAsia="Times New Roman" w:hAnsi="Times New Roman" w:cs="Times New Roman"/>
          <w:b/>
          <w:sz w:val="24"/>
          <w:szCs w:val="24"/>
          <w:lang w:eastAsia="es-ES"/>
        </w:rPr>
        <w:t xml:space="preserve">DR. </w:t>
      </w:r>
      <w:r w:rsidR="005C1A5E" w:rsidRPr="00FA077C">
        <w:rPr>
          <w:rFonts w:ascii="Times New Roman" w:eastAsia="Times New Roman" w:hAnsi="Times New Roman" w:cs="Times New Roman"/>
          <w:b/>
          <w:sz w:val="24"/>
          <w:szCs w:val="24"/>
          <w:lang w:eastAsia="es-ES"/>
        </w:rPr>
        <w:t>HORACIO GABRIEL LECONTE</w:t>
      </w:r>
      <w:r w:rsidRPr="00FA077C">
        <w:rPr>
          <w:rFonts w:ascii="Times New Roman" w:eastAsia="Times New Roman" w:hAnsi="Times New Roman" w:cs="Times New Roman"/>
          <w:sz w:val="24"/>
          <w:szCs w:val="24"/>
          <w:lang w:eastAsia="es-ES"/>
        </w:rPr>
        <w:t>, ha sid</w:t>
      </w:r>
      <w:r w:rsidR="005C1A5E" w:rsidRPr="00FA077C">
        <w:rPr>
          <w:rFonts w:ascii="Times New Roman" w:eastAsia="Times New Roman" w:hAnsi="Times New Roman" w:cs="Times New Roman"/>
          <w:sz w:val="24"/>
          <w:szCs w:val="24"/>
          <w:lang w:eastAsia="es-ES"/>
        </w:rPr>
        <w:t>o propuesto</w:t>
      </w:r>
      <w:r w:rsidR="00C90AED" w:rsidRPr="00FA077C">
        <w:rPr>
          <w:rFonts w:ascii="Times New Roman" w:eastAsia="Times New Roman" w:hAnsi="Times New Roman" w:cs="Times New Roman"/>
          <w:sz w:val="24"/>
          <w:szCs w:val="24"/>
          <w:lang w:eastAsia="es-ES"/>
        </w:rPr>
        <w:t xml:space="preserve"> por el Poder Ejecutivo Provincial para ocupar el cargo de </w:t>
      </w:r>
      <w:r w:rsidR="005C1A5E" w:rsidRPr="00FA077C">
        <w:rPr>
          <w:rFonts w:ascii="Times New Roman" w:eastAsia="Times New Roman" w:hAnsi="Times New Roman" w:cs="Times New Roman"/>
          <w:sz w:val="24"/>
          <w:szCs w:val="24"/>
          <w:lang w:eastAsia="es-ES"/>
        </w:rPr>
        <w:t>P</w:t>
      </w:r>
      <w:r w:rsidRPr="00FA077C">
        <w:rPr>
          <w:rFonts w:ascii="Times New Roman" w:eastAsia="Times New Roman" w:hAnsi="Times New Roman" w:cs="Times New Roman"/>
          <w:sz w:val="24"/>
          <w:szCs w:val="24"/>
          <w:lang w:eastAsia="es-ES"/>
        </w:rPr>
        <w:t>resident</w:t>
      </w:r>
      <w:r w:rsidR="005C1A5E" w:rsidRPr="00FA077C">
        <w:rPr>
          <w:rFonts w:ascii="Times New Roman" w:eastAsia="Times New Roman" w:hAnsi="Times New Roman" w:cs="Times New Roman"/>
          <w:sz w:val="24"/>
          <w:szCs w:val="24"/>
          <w:lang w:eastAsia="es-ES"/>
        </w:rPr>
        <w:t>e</w:t>
      </w:r>
      <w:r w:rsidRPr="00FA077C">
        <w:rPr>
          <w:rFonts w:ascii="Times New Roman" w:eastAsia="Times New Roman" w:hAnsi="Times New Roman" w:cs="Times New Roman"/>
          <w:sz w:val="24"/>
          <w:szCs w:val="24"/>
          <w:lang w:eastAsia="es-ES"/>
        </w:rPr>
        <w:t xml:space="preserve"> del Consejo Provincial del Niño</w:t>
      </w:r>
      <w:r w:rsidR="00B51B52" w:rsidRPr="00FA077C">
        <w:rPr>
          <w:rFonts w:ascii="Times New Roman" w:eastAsia="Times New Roman" w:hAnsi="Times New Roman" w:cs="Times New Roman"/>
          <w:sz w:val="24"/>
          <w:szCs w:val="24"/>
          <w:lang w:eastAsia="es-ES"/>
        </w:rPr>
        <w:t>, el Adolescente y la Familia</w:t>
      </w:r>
      <w:r w:rsidR="00C90AED" w:rsidRPr="00FA077C">
        <w:rPr>
          <w:rFonts w:ascii="Times New Roman" w:eastAsia="Times New Roman" w:hAnsi="Times New Roman" w:cs="Times New Roman"/>
          <w:sz w:val="24"/>
          <w:szCs w:val="24"/>
          <w:lang w:eastAsia="es-ES"/>
        </w:rPr>
        <w:t>. Por esa razón, ingresa a este Senado el pedido de Acuerdo para tal designación.-</w:t>
      </w:r>
    </w:p>
    <w:p w:rsidR="00C90AED" w:rsidRPr="00FA077C" w:rsidRDefault="00C90AED" w:rsidP="00C90AED">
      <w:pPr>
        <w:spacing w:after="0" w:line="360" w:lineRule="auto"/>
        <w:jc w:val="both"/>
        <w:rPr>
          <w:rFonts w:ascii="Times New Roman" w:eastAsia="Times New Roman" w:hAnsi="Times New Roman" w:cs="Times New Roman"/>
          <w:sz w:val="24"/>
          <w:szCs w:val="24"/>
          <w:lang w:eastAsia="es-ES"/>
        </w:rPr>
      </w:pPr>
      <w:r w:rsidRPr="00FA077C">
        <w:rPr>
          <w:rFonts w:ascii="Times New Roman" w:eastAsia="Times New Roman" w:hAnsi="Times New Roman" w:cs="Times New Roman"/>
          <w:sz w:val="24"/>
          <w:szCs w:val="24"/>
          <w:lang w:eastAsia="es-ES"/>
        </w:rPr>
        <w:t xml:space="preserve"> </w:t>
      </w:r>
      <w:r w:rsidRPr="00FA077C">
        <w:rPr>
          <w:rFonts w:ascii="Times New Roman" w:eastAsia="Times New Roman" w:hAnsi="Times New Roman" w:cs="Times New Roman"/>
          <w:sz w:val="24"/>
          <w:szCs w:val="24"/>
          <w:lang w:eastAsia="es-ES"/>
        </w:rPr>
        <w:tab/>
      </w:r>
      <w:r w:rsidRPr="00FA077C">
        <w:rPr>
          <w:rFonts w:ascii="Times New Roman" w:eastAsia="Times New Roman" w:hAnsi="Times New Roman" w:cs="Times New Roman"/>
          <w:sz w:val="24"/>
          <w:szCs w:val="24"/>
          <w:lang w:eastAsia="es-ES"/>
        </w:rPr>
        <w:tab/>
      </w:r>
      <w:r w:rsidRPr="00FA077C">
        <w:rPr>
          <w:rFonts w:ascii="Times New Roman" w:eastAsia="Times New Roman" w:hAnsi="Times New Roman" w:cs="Times New Roman"/>
          <w:sz w:val="24"/>
          <w:szCs w:val="24"/>
          <w:lang w:eastAsia="es-ES"/>
        </w:rPr>
        <w:tab/>
      </w:r>
      <w:r w:rsidRPr="00FA077C">
        <w:rPr>
          <w:rFonts w:ascii="Times New Roman" w:eastAsia="Times New Roman" w:hAnsi="Times New Roman" w:cs="Times New Roman"/>
          <w:sz w:val="24"/>
          <w:szCs w:val="24"/>
          <w:lang w:eastAsia="es-ES"/>
        </w:rPr>
        <w:tab/>
      </w:r>
    </w:p>
    <w:p w:rsidR="00C90AED" w:rsidRPr="00FA077C" w:rsidRDefault="00C90AED" w:rsidP="00C90AED">
      <w:pPr>
        <w:spacing w:after="0" w:line="360" w:lineRule="auto"/>
        <w:jc w:val="both"/>
        <w:rPr>
          <w:rFonts w:ascii="Times New Roman" w:eastAsia="Times New Roman" w:hAnsi="Times New Roman" w:cs="Times New Roman"/>
          <w:sz w:val="24"/>
          <w:szCs w:val="24"/>
          <w:lang w:val="es-ES" w:eastAsia="es-ES"/>
        </w:rPr>
      </w:pPr>
      <w:r w:rsidRPr="00FA077C">
        <w:rPr>
          <w:rFonts w:ascii="Times New Roman" w:eastAsia="Times New Roman" w:hAnsi="Times New Roman" w:cs="Times New Roman"/>
          <w:sz w:val="24"/>
          <w:szCs w:val="24"/>
          <w:lang w:val="es-ES" w:eastAsia="es-ES"/>
        </w:rPr>
        <w:t xml:space="preserve"> </w:t>
      </w:r>
      <w:r w:rsidRPr="00FA077C">
        <w:rPr>
          <w:rFonts w:ascii="Times New Roman" w:eastAsia="Times New Roman" w:hAnsi="Times New Roman" w:cs="Times New Roman"/>
          <w:sz w:val="24"/>
          <w:szCs w:val="24"/>
          <w:lang w:val="es-ES" w:eastAsia="es-ES"/>
        </w:rPr>
        <w:tab/>
      </w:r>
      <w:r w:rsidRPr="00FA077C">
        <w:rPr>
          <w:rFonts w:ascii="Times New Roman" w:eastAsia="Times New Roman" w:hAnsi="Times New Roman" w:cs="Times New Roman"/>
          <w:sz w:val="24"/>
          <w:szCs w:val="24"/>
          <w:lang w:val="es-ES" w:eastAsia="es-ES"/>
        </w:rPr>
        <w:tab/>
      </w:r>
      <w:r w:rsidRPr="00FA077C">
        <w:rPr>
          <w:rFonts w:ascii="Times New Roman" w:eastAsia="Times New Roman" w:hAnsi="Times New Roman" w:cs="Times New Roman"/>
          <w:sz w:val="24"/>
          <w:szCs w:val="24"/>
          <w:lang w:val="es-ES" w:eastAsia="es-ES"/>
        </w:rPr>
        <w:tab/>
      </w:r>
      <w:r w:rsidRPr="00FA077C">
        <w:rPr>
          <w:rFonts w:ascii="Times New Roman" w:eastAsia="Times New Roman" w:hAnsi="Times New Roman" w:cs="Times New Roman"/>
          <w:sz w:val="24"/>
          <w:szCs w:val="24"/>
          <w:lang w:val="es-ES" w:eastAsia="es-ES"/>
        </w:rPr>
        <w:tab/>
        <w:t>Se han recibido adhesiones y ninguna objeción a su postulación.-</w:t>
      </w:r>
    </w:p>
    <w:p w:rsidR="00C90AED" w:rsidRPr="00FA077C" w:rsidRDefault="00C90AED" w:rsidP="00C90AED">
      <w:pPr>
        <w:spacing w:after="0" w:line="360" w:lineRule="auto"/>
        <w:jc w:val="both"/>
        <w:rPr>
          <w:rFonts w:ascii="Times New Roman" w:eastAsia="Times New Roman" w:hAnsi="Times New Roman" w:cs="Times New Roman"/>
          <w:sz w:val="24"/>
          <w:szCs w:val="24"/>
          <w:lang w:val="es-ES" w:eastAsia="es-ES"/>
        </w:rPr>
      </w:pPr>
    </w:p>
    <w:p w:rsidR="00C90AED" w:rsidRPr="00FA077C" w:rsidRDefault="00C90AED" w:rsidP="00C90AED">
      <w:pPr>
        <w:spacing w:after="0" w:line="360" w:lineRule="auto"/>
        <w:jc w:val="both"/>
        <w:rPr>
          <w:rFonts w:ascii="Times New Roman" w:eastAsia="Times New Roman" w:hAnsi="Times New Roman" w:cs="Times New Roman"/>
          <w:sz w:val="24"/>
          <w:szCs w:val="24"/>
          <w:lang w:val="es-ES" w:eastAsia="es-ES"/>
        </w:rPr>
      </w:pPr>
      <w:r w:rsidRPr="00FA077C">
        <w:rPr>
          <w:rFonts w:ascii="Times New Roman" w:eastAsia="Times New Roman" w:hAnsi="Times New Roman" w:cs="Times New Roman"/>
          <w:sz w:val="24"/>
          <w:szCs w:val="24"/>
          <w:lang w:val="es-ES" w:eastAsia="es-ES"/>
        </w:rPr>
        <w:tab/>
      </w:r>
      <w:r w:rsidRPr="00FA077C">
        <w:rPr>
          <w:rFonts w:ascii="Times New Roman" w:eastAsia="Times New Roman" w:hAnsi="Times New Roman" w:cs="Times New Roman"/>
          <w:sz w:val="24"/>
          <w:szCs w:val="24"/>
          <w:lang w:val="es-ES" w:eastAsia="es-ES"/>
        </w:rPr>
        <w:tab/>
      </w:r>
      <w:r w:rsidRPr="00FA077C">
        <w:rPr>
          <w:rFonts w:ascii="Times New Roman" w:eastAsia="Times New Roman" w:hAnsi="Times New Roman" w:cs="Times New Roman"/>
          <w:sz w:val="24"/>
          <w:szCs w:val="24"/>
          <w:lang w:val="es-ES" w:eastAsia="es-ES"/>
        </w:rPr>
        <w:tab/>
      </w:r>
      <w:r w:rsidRPr="00FA077C">
        <w:rPr>
          <w:rFonts w:ascii="Times New Roman" w:eastAsia="Times New Roman" w:hAnsi="Times New Roman" w:cs="Times New Roman"/>
          <w:sz w:val="24"/>
          <w:szCs w:val="24"/>
          <w:lang w:val="es-ES" w:eastAsia="es-ES"/>
        </w:rPr>
        <w:tab/>
        <w:t>Luego de considerar los antecedentes personales y curriculares de</w:t>
      </w:r>
      <w:r w:rsidR="005C1A5E" w:rsidRPr="00FA077C">
        <w:rPr>
          <w:rFonts w:ascii="Times New Roman" w:eastAsia="Times New Roman" w:hAnsi="Times New Roman" w:cs="Times New Roman"/>
          <w:sz w:val="24"/>
          <w:szCs w:val="24"/>
          <w:lang w:val="es-ES" w:eastAsia="es-ES"/>
        </w:rPr>
        <w:t>l</w:t>
      </w:r>
      <w:r w:rsidRPr="00FA077C">
        <w:rPr>
          <w:rFonts w:ascii="Times New Roman" w:eastAsia="Times New Roman" w:hAnsi="Times New Roman" w:cs="Times New Roman"/>
          <w:sz w:val="24"/>
          <w:szCs w:val="24"/>
          <w:lang w:val="es-ES" w:eastAsia="es-ES"/>
        </w:rPr>
        <w:t xml:space="preserve"> abogad</w:t>
      </w:r>
      <w:r w:rsidR="005C1A5E" w:rsidRPr="00FA077C">
        <w:rPr>
          <w:rFonts w:ascii="Times New Roman" w:eastAsia="Times New Roman" w:hAnsi="Times New Roman" w:cs="Times New Roman"/>
          <w:sz w:val="24"/>
          <w:szCs w:val="24"/>
          <w:lang w:val="es-ES" w:eastAsia="es-ES"/>
        </w:rPr>
        <w:t>o</w:t>
      </w:r>
      <w:r w:rsidR="00B51B52" w:rsidRPr="00FA077C">
        <w:rPr>
          <w:rFonts w:ascii="Times New Roman" w:eastAsia="Times New Roman" w:hAnsi="Times New Roman" w:cs="Times New Roman"/>
          <w:sz w:val="24"/>
          <w:szCs w:val="24"/>
          <w:lang w:val="es-ES" w:eastAsia="es-ES"/>
        </w:rPr>
        <w:t xml:space="preserve"> supra mencionad</w:t>
      </w:r>
      <w:r w:rsidR="005C1A5E" w:rsidRPr="00FA077C">
        <w:rPr>
          <w:rFonts w:ascii="Times New Roman" w:eastAsia="Times New Roman" w:hAnsi="Times New Roman" w:cs="Times New Roman"/>
          <w:sz w:val="24"/>
          <w:szCs w:val="24"/>
          <w:lang w:val="es-ES" w:eastAsia="es-ES"/>
        </w:rPr>
        <w:t>o</w:t>
      </w:r>
      <w:r w:rsidRPr="00FA077C">
        <w:rPr>
          <w:rFonts w:ascii="Times New Roman" w:eastAsia="Times New Roman" w:hAnsi="Times New Roman" w:cs="Times New Roman"/>
          <w:sz w:val="24"/>
          <w:szCs w:val="24"/>
          <w:lang w:val="es-ES" w:eastAsia="es-ES"/>
        </w:rPr>
        <w:t>, esta Comisión, mediante resolución fundada de fecha 13 de Noviembre del corriente año, dio por cumplidos los incisos a, b y c del artículo 19º del Reglamento de éste Honorable Cuerpo y estableció fecha para la Audiencia Pública, facultando a la Secretaría de Cámara a realizar las comunicaciones pertinentes.-</w:t>
      </w:r>
    </w:p>
    <w:p w:rsidR="00C90AED" w:rsidRPr="00FA077C" w:rsidRDefault="00C90AED" w:rsidP="00C90AED">
      <w:pPr>
        <w:spacing w:after="0" w:line="360" w:lineRule="auto"/>
        <w:jc w:val="both"/>
        <w:rPr>
          <w:rFonts w:ascii="Times New Roman" w:eastAsia="Times New Roman" w:hAnsi="Times New Roman" w:cs="Times New Roman"/>
          <w:sz w:val="24"/>
          <w:szCs w:val="24"/>
          <w:lang w:val="es-ES" w:eastAsia="es-ES"/>
        </w:rPr>
      </w:pPr>
    </w:p>
    <w:p w:rsidR="00C90AED" w:rsidRPr="00FA077C" w:rsidRDefault="00C90AED" w:rsidP="00C90AED">
      <w:pPr>
        <w:spacing w:after="0" w:line="360" w:lineRule="auto"/>
        <w:jc w:val="both"/>
        <w:rPr>
          <w:rFonts w:ascii="Times New Roman" w:eastAsia="Times New Roman" w:hAnsi="Times New Roman" w:cs="Times New Roman"/>
          <w:sz w:val="18"/>
          <w:szCs w:val="24"/>
          <w:lang w:val="es-ES" w:eastAsia="es-ES"/>
        </w:rPr>
      </w:pPr>
      <w:r w:rsidRPr="00FA077C">
        <w:rPr>
          <w:rFonts w:ascii="Times New Roman" w:eastAsia="Times New Roman" w:hAnsi="Times New Roman" w:cs="Times New Roman"/>
          <w:sz w:val="24"/>
          <w:szCs w:val="24"/>
          <w:lang w:val="es-ES" w:eastAsia="es-ES"/>
        </w:rPr>
        <w:t xml:space="preserve">                                           El pasado 18 de Noviembre, se realizó en el Recinto de éste H. Senado, la Audiencia Pública que ordena el artículo 19º del Reglamento. Luego de la lectura del pedido de Acuerdo remitido por el Poder Ejecutivo y de los antecedentes personales y curriculares de</w:t>
      </w:r>
      <w:r w:rsidR="005C1A5E" w:rsidRPr="00FA077C">
        <w:rPr>
          <w:rFonts w:ascii="Times New Roman" w:eastAsia="Times New Roman" w:hAnsi="Times New Roman" w:cs="Times New Roman"/>
          <w:sz w:val="24"/>
          <w:szCs w:val="24"/>
          <w:lang w:val="es-ES" w:eastAsia="es-ES"/>
        </w:rPr>
        <w:t>l</w:t>
      </w:r>
      <w:r w:rsidRPr="00FA077C">
        <w:rPr>
          <w:rFonts w:ascii="Times New Roman" w:eastAsia="Times New Roman" w:hAnsi="Times New Roman" w:cs="Times New Roman"/>
          <w:sz w:val="24"/>
          <w:szCs w:val="24"/>
          <w:lang w:val="es-ES" w:eastAsia="es-ES"/>
        </w:rPr>
        <w:t xml:space="preserve"> Dr. </w:t>
      </w:r>
      <w:proofErr w:type="spellStart"/>
      <w:r w:rsidR="005C1A5E" w:rsidRPr="00FA077C">
        <w:rPr>
          <w:rFonts w:ascii="Times New Roman" w:eastAsia="Times New Roman" w:hAnsi="Times New Roman" w:cs="Times New Roman"/>
          <w:sz w:val="24"/>
          <w:szCs w:val="24"/>
          <w:lang w:val="es-ES" w:eastAsia="es-ES"/>
        </w:rPr>
        <w:t>Leconte</w:t>
      </w:r>
      <w:proofErr w:type="spellEnd"/>
      <w:r w:rsidRPr="00FA077C">
        <w:rPr>
          <w:rFonts w:ascii="Times New Roman" w:eastAsia="Times New Roman" w:hAnsi="Times New Roman" w:cs="Times New Roman"/>
          <w:sz w:val="24"/>
          <w:szCs w:val="24"/>
          <w:lang w:val="es-ES" w:eastAsia="es-ES"/>
        </w:rPr>
        <w:t>, se procede a la formulación de preguntas por parte de los miembros de la Comisión y se  invita a</w:t>
      </w:r>
      <w:r w:rsidR="005C1A5E" w:rsidRPr="00FA077C">
        <w:rPr>
          <w:rFonts w:ascii="Times New Roman" w:eastAsia="Times New Roman" w:hAnsi="Times New Roman" w:cs="Times New Roman"/>
          <w:sz w:val="24"/>
          <w:szCs w:val="24"/>
          <w:lang w:val="es-ES" w:eastAsia="es-ES"/>
        </w:rPr>
        <w:t xml:space="preserve">l </w:t>
      </w:r>
      <w:r w:rsidRPr="00FA077C">
        <w:rPr>
          <w:rFonts w:ascii="Times New Roman" w:eastAsia="Times New Roman" w:hAnsi="Times New Roman" w:cs="Times New Roman"/>
          <w:sz w:val="24"/>
          <w:szCs w:val="24"/>
          <w:lang w:val="es-ES" w:eastAsia="es-ES"/>
        </w:rPr>
        <w:t>letrad</w:t>
      </w:r>
      <w:r w:rsidR="005C1A5E" w:rsidRPr="00FA077C">
        <w:rPr>
          <w:rFonts w:ascii="Times New Roman" w:eastAsia="Times New Roman" w:hAnsi="Times New Roman" w:cs="Times New Roman"/>
          <w:sz w:val="24"/>
          <w:szCs w:val="24"/>
          <w:lang w:val="es-ES" w:eastAsia="es-ES"/>
        </w:rPr>
        <w:t>o</w:t>
      </w:r>
      <w:r w:rsidRPr="00FA077C">
        <w:rPr>
          <w:rFonts w:ascii="Times New Roman" w:eastAsia="Times New Roman" w:hAnsi="Times New Roman" w:cs="Times New Roman"/>
          <w:sz w:val="24"/>
          <w:szCs w:val="24"/>
          <w:lang w:val="es-ES" w:eastAsia="es-ES"/>
        </w:rPr>
        <w:t xml:space="preserve"> a exponer en primer término sobre su  situación patrimonial y fiscal, sus motivaciones para el cargo y valores que pretende resguardar en el ejercicio de la </w:t>
      </w:r>
      <w:r w:rsidR="005C1A5E" w:rsidRPr="00FA077C">
        <w:rPr>
          <w:rFonts w:ascii="Times New Roman" w:eastAsia="Times New Roman" w:hAnsi="Times New Roman" w:cs="Times New Roman"/>
          <w:sz w:val="24"/>
          <w:szCs w:val="24"/>
          <w:lang w:val="es-ES" w:eastAsia="es-ES"/>
        </w:rPr>
        <w:t>P</w:t>
      </w:r>
      <w:r w:rsidR="00B51B52" w:rsidRPr="00FA077C">
        <w:rPr>
          <w:rFonts w:ascii="Times New Roman" w:eastAsia="Times New Roman" w:hAnsi="Times New Roman" w:cs="Times New Roman"/>
          <w:sz w:val="24"/>
          <w:szCs w:val="24"/>
          <w:lang w:val="es-ES" w:eastAsia="es-ES"/>
        </w:rPr>
        <w:t>residencia del Consejo Provincial del Niño, el Adolescente y la Familia</w:t>
      </w:r>
      <w:r w:rsidRPr="00FA077C">
        <w:rPr>
          <w:rFonts w:ascii="Times New Roman" w:eastAsia="Times New Roman" w:hAnsi="Times New Roman" w:cs="Times New Roman"/>
          <w:sz w:val="24"/>
          <w:szCs w:val="24"/>
          <w:lang w:val="es-ES" w:eastAsia="es-ES"/>
        </w:rPr>
        <w:t>.</w:t>
      </w:r>
      <w:r w:rsidRPr="00FA077C">
        <w:rPr>
          <w:rFonts w:ascii="Times New Roman" w:eastAsia="Times New Roman" w:hAnsi="Times New Roman" w:cs="Times New Roman"/>
          <w:sz w:val="18"/>
          <w:szCs w:val="24"/>
          <w:lang w:val="es-ES" w:eastAsia="es-ES"/>
        </w:rPr>
        <w:t xml:space="preserve"> </w:t>
      </w:r>
    </w:p>
    <w:p w:rsidR="00C90AED" w:rsidRPr="00FA077C" w:rsidRDefault="00C90AED" w:rsidP="00C90AED">
      <w:pPr>
        <w:spacing w:after="0" w:line="360" w:lineRule="auto"/>
        <w:jc w:val="both"/>
        <w:rPr>
          <w:rFonts w:ascii="Times New Roman" w:eastAsia="Times New Roman" w:hAnsi="Times New Roman" w:cs="Times New Roman"/>
          <w:sz w:val="18"/>
          <w:szCs w:val="24"/>
          <w:lang w:val="es-ES" w:eastAsia="es-ES"/>
        </w:rPr>
      </w:pPr>
    </w:p>
    <w:p w:rsidR="00C90AED" w:rsidRPr="00FA077C" w:rsidRDefault="00C90AED" w:rsidP="00C90AED">
      <w:pPr>
        <w:spacing w:after="0" w:line="360" w:lineRule="auto"/>
        <w:jc w:val="both"/>
        <w:rPr>
          <w:rFonts w:ascii="Times New Roman" w:eastAsia="Times New Roman" w:hAnsi="Times New Roman" w:cs="Times New Roman"/>
          <w:sz w:val="24"/>
          <w:szCs w:val="24"/>
          <w:lang w:val="es-ES" w:eastAsia="es-ES"/>
        </w:rPr>
      </w:pPr>
      <w:r w:rsidRPr="00FA077C">
        <w:rPr>
          <w:rFonts w:ascii="Times New Roman" w:eastAsia="Times New Roman" w:hAnsi="Times New Roman" w:cs="Times New Roman"/>
          <w:sz w:val="24"/>
          <w:szCs w:val="24"/>
          <w:lang w:val="es-ES" w:eastAsia="es-ES"/>
        </w:rPr>
        <w:t xml:space="preserve">                                         La exposición efectuada por </w:t>
      </w:r>
      <w:r w:rsidR="005C1A5E" w:rsidRPr="00FA077C">
        <w:rPr>
          <w:rFonts w:ascii="Times New Roman" w:eastAsia="Times New Roman" w:hAnsi="Times New Roman" w:cs="Times New Roman"/>
          <w:sz w:val="24"/>
          <w:szCs w:val="24"/>
          <w:lang w:val="es-ES" w:eastAsia="es-ES"/>
        </w:rPr>
        <w:t>e</w:t>
      </w:r>
      <w:r w:rsidRPr="00FA077C">
        <w:rPr>
          <w:rFonts w:ascii="Times New Roman" w:eastAsia="Times New Roman" w:hAnsi="Times New Roman" w:cs="Times New Roman"/>
          <w:sz w:val="24"/>
          <w:szCs w:val="24"/>
          <w:lang w:val="es-ES" w:eastAsia="es-ES"/>
        </w:rPr>
        <w:t>l postulant</w:t>
      </w:r>
      <w:r w:rsidR="00B30F72" w:rsidRPr="00FA077C">
        <w:rPr>
          <w:rFonts w:ascii="Times New Roman" w:eastAsia="Times New Roman" w:hAnsi="Times New Roman" w:cs="Times New Roman"/>
          <w:sz w:val="24"/>
          <w:szCs w:val="24"/>
          <w:lang w:val="es-ES" w:eastAsia="es-ES"/>
        </w:rPr>
        <w:t>e</w:t>
      </w:r>
      <w:r w:rsidRPr="00FA077C">
        <w:rPr>
          <w:rFonts w:ascii="Times New Roman" w:eastAsia="Times New Roman" w:hAnsi="Times New Roman" w:cs="Times New Roman"/>
          <w:sz w:val="24"/>
          <w:szCs w:val="24"/>
          <w:lang w:val="es-ES" w:eastAsia="es-ES"/>
        </w:rPr>
        <w:t>, ha resultado altamente satisfactoria para todos los integrantes de la Comisión.-</w:t>
      </w:r>
    </w:p>
    <w:p w:rsidR="00C90AED" w:rsidRPr="00FA077C" w:rsidRDefault="00C90AED" w:rsidP="00C90AED">
      <w:pPr>
        <w:spacing w:after="0" w:line="360" w:lineRule="auto"/>
        <w:jc w:val="both"/>
        <w:rPr>
          <w:rFonts w:ascii="Times New Roman" w:eastAsia="Times New Roman" w:hAnsi="Times New Roman" w:cs="Times New Roman"/>
          <w:sz w:val="24"/>
          <w:szCs w:val="24"/>
          <w:lang w:val="es-ES" w:eastAsia="es-ES"/>
        </w:rPr>
      </w:pPr>
    </w:p>
    <w:p w:rsidR="00C90AED" w:rsidRPr="00FA077C" w:rsidRDefault="00C90AED" w:rsidP="00C90AED">
      <w:pPr>
        <w:spacing w:after="0" w:line="360" w:lineRule="auto"/>
        <w:jc w:val="both"/>
        <w:rPr>
          <w:rFonts w:ascii="Times New Roman" w:eastAsia="Times New Roman" w:hAnsi="Times New Roman" w:cs="Times New Roman"/>
          <w:sz w:val="24"/>
          <w:szCs w:val="24"/>
          <w:lang w:val="es-ES" w:eastAsia="es-ES"/>
        </w:rPr>
      </w:pPr>
      <w:r w:rsidRPr="00FA077C">
        <w:rPr>
          <w:rFonts w:ascii="Times New Roman" w:eastAsia="Times New Roman" w:hAnsi="Times New Roman" w:cs="Times New Roman"/>
          <w:sz w:val="24"/>
          <w:szCs w:val="24"/>
          <w:lang w:val="es-ES" w:eastAsia="es-ES"/>
        </w:rPr>
        <w:t xml:space="preserve"> </w:t>
      </w:r>
      <w:r w:rsidRPr="00FA077C">
        <w:rPr>
          <w:rFonts w:ascii="Times New Roman" w:eastAsia="Times New Roman" w:hAnsi="Times New Roman" w:cs="Times New Roman"/>
          <w:sz w:val="24"/>
          <w:szCs w:val="24"/>
          <w:lang w:val="es-ES" w:eastAsia="es-ES"/>
        </w:rPr>
        <w:tab/>
      </w:r>
      <w:r w:rsidRPr="00FA077C">
        <w:rPr>
          <w:rFonts w:ascii="Times New Roman" w:eastAsia="Times New Roman" w:hAnsi="Times New Roman" w:cs="Times New Roman"/>
          <w:sz w:val="24"/>
          <w:szCs w:val="24"/>
          <w:lang w:val="es-ES" w:eastAsia="es-ES"/>
        </w:rPr>
        <w:tab/>
      </w:r>
      <w:r w:rsidRPr="00FA077C">
        <w:rPr>
          <w:rFonts w:ascii="Times New Roman" w:eastAsia="Times New Roman" w:hAnsi="Times New Roman" w:cs="Times New Roman"/>
          <w:sz w:val="24"/>
          <w:szCs w:val="24"/>
          <w:lang w:val="es-ES" w:eastAsia="es-ES"/>
        </w:rPr>
        <w:tab/>
      </w:r>
      <w:r w:rsidRPr="00FA077C">
        <w:rPr>
          <w:rFonts w:ascii="Times New Roman" w:eastAsia="Times New Roman" w:hAnsi="Times New Roman" w:cs="Times New Roman"/>
          <w:sz w:val="24"/>
          <w:szCs w:val="24"/>
          <w:lang w:val="es-ES" w:eastAsia="es-ES"/>
        </w:rPr>
        <w:tab/>
        <w:t xml:space="preserve">Es por todo lo expuesto, que esta Comisión de Asuntos Constitucionales y Acuerdos, aconseja conceder el Acuerdo Constitucional solicitado por el Poder Ejecutivo Provincial.- </w:t>
      </w:r>
    </w:p>
    <w:p w:rsidR="00C90AED" w:rsidRPr="00FA077C" w:rsidRDefault="00C90AED" w:rsidP="00C90AED">
      <w:pPr>
        <w:spacing w:after="0" w:line="360" w:lineRule="auto"/>
        <w:jc w:val="center"/>
        <w:rPr>
          <w:rFonts w:ascii="Times New Roman" w:eastAsia="Times New Roman" w:hAnsi="Times New Roman" w:cs="Times New Roman"/>
          <w:b/>
          <w:bCs/>
          <w:sz w:val="24"/>
          <w:szCs w:val="24"/>
          <w:lang w:val="es-ES" w:eastAsia="es-ES"/>
        </w:rPr>
      </w:pPr>
    </w:p>
    <w:p w:rsidR="00C90AED" w:rsidRPr="00FA077C" w:rsidRDefault="00C90AED" w:rsidP="00C90AED">
      <w:pPr>
        <w:spacing w:after="0" w:line="360" w:lineRule="auto"/>
        <w:jc w:val="center"/>
        <w:rPr>
          <w:rFonts w:ascii="Times New Roman" w:eastAsia="Times New Roman" w:hAnsi="Times New Roman" w:cs="Times New Roman"/>
          <w:b/>
          <w:bCs/>
          <w:sz w:val="24"/>
          <w:szCs w:val="24"/>
          <w:lang w:val="es-ES" w:eastAsia="es-ES"/>
        </w:rPr>
      </w:pPr>
      <w:r w:rsidRPr="00FA077C">
        <w:rPr>
          <w:rFonts w:ascii="Times New Roman" w:eastAsia="Times New Roman" w:hAnsi="Times New Roman" w:cs="Times New Roman"/>
          <w:b/>
          <w:bCs/>
          <w:sz w:val="24"/>
          <w:szCs w:val="24"/>
          <w:lang w:val="es-ES" w:eastAsia="es-ES"/>
        </w:rPr>
        <w:t>LA HONORABLE CÁMARA DE SENADORES DE ENTRE RÍOS</w:t>
      </w:r>
    </w:p>
    <w:p w:rsidR="00C90AED" w:rsidRPr="00FA077C" w:rsidRDefault="00C90AED" w:rsidP="00C90AED">
      <w:pPr>
        <w:spacing w:after="0" w:line="360" w:lineRule="auto"/>
        <w:jc w:val="center"/>
        <w:rPr>
          <w:rFonts w:ascii="Times New Roman" w:eastAsia="Times New Roman" w:hAnsi="Times New Roman" w:cs="Times New Roman"/>
          <w:b/>
          <w:bCs/>
          <w:sz w:val="24"/>
          <w:szCs w:val="24"/>
          <w:lang w:val="es-ES" w:eastAsia="es-ES"/>
        </w:rPr>
      </w:pPr>
    </w:p>
    <w:p w:rsidR="00C90AED" w:rsidRPr="00FA077C" w:rsidRDefault="00C90AED" w:rsidP="00C90AED">
      <w:pPr>
        <w:keepNext/>
        <w:spacing w:after="0" w:line="360" w:lineRule="auto"/>
        <w:jc w:val="center"/>
        <w:outlineLvl w:val="2"/>
        <w:rPr>
          <w:rFonts w:ascii="Times New Roman" w:eastAsia="Times New Roman" w:hAnsi="Times New Roman" w:cs="Times New Roman"/>
          <w:b/>
          <w:bCs/>
          <w:sz w:val="24"/>
          <w:szCs w:val="24"/>
          <w:u w:val="single"/>
          <w:lang w:eastAsia="es-ES"/>
        </w:rPr>
      </w:pPr>
      <w:r w:rsidRPr="00FA077C">
        <w:rPr>
          <w:rFonts w:ascii="Times New Roman" w:eastAsia="Times New Roman" w:hAnsi="Times New Roman" w:cs="Times New Roman"/>
          <w:b/>
          <w:bCs/>
          <w:sz w:val="24"/>
          <w:szCs w:val="24"/>
          <w:u w:val="single"/>
          <w:lang w:eastAsia="es-ES"/>
        </w:rPr>
        <w:t>RESUELVE</w:t>
      </w:r>
    </w:p>
    <w:p w:rsidR="00C90AED" w:rsidRPr="00FA077C" w:rsidRDefault="00C90AED" w:rsidP="00C90AED">
      <w:pPr>
        <w:spacing w:after="0" w:line="360" w:lineRule="auto"/>
        <w:jc w:val="both"/>
        <w:rPr>
          <w:rFonts w:ascii="Times New Roman" w:eastAsia="Times New Roman" w:hAnsi="Times New Roman" w:cs="Times New Roman"/>
          <w:b/>
          <w:bCs/>
          <w:sz w:val="24"/>
          <w:szCs w:val="24"/>
          <w:lang w:eastAsia="es-ES"/>
        </w:rPr>
      </w:pPr>
    </w:p>
    <w:p w:rsidR="00C90AED" w:rsidRPr="00FA077C" w:rsidRDefault="00C90AED" w:rsidP="00C90AED">
      <w:pPr>
        <w:spacing w:after="0" w:line="360" w:lineRule="auto"/>
        <w:jc w:val="both"/>
        <w:rPr>
          <w:rFonts w:ascii="Times New Roman" w:eastAsia="Times New Roman" w:hAnsi="Times New Roman" w:cs="Times New Roman"/>
          <w:sz w:val="24"/>
          <w:szCs w:val="24"/>
          <w:lang w:eastAsia="es-ES"/>
        </w:rPr>
      </w:pPr>
      <w:r w:rsidRPr="00FA077C">
        <w:rPr>
          <w:rFonts w:ascii="Times New Roman" w:eastAsia="Times New Roman" w:hAnsi="Times New Roman" w:cs="Times New Roman"/>
          <w:b/>
          <w:bCs/>
          <w:sz w:val="24"/>
          <w:szCs w:val="24"/>
          <w:u w:val="single"/>
          <w:lang w:eastAsia="es-ES"/>
        </w:rPr>
        <w:t>ARTÍCULO 1º</w:t>
      </w:r>
      <w:r w:rsidRPr="00FA077C">
        <w:rPr>
          <w:rFonts w:ascii="Times New Roman" w:eastAsia="Times New Roman" w:hAnsi="Times New Roman" w:cs="Times New Roman"/>
          <w:sz w:val="24"/>
          <w:szCs w:val="24"/>
          <w:lang w:eastAsia="es-ES"/>
        </w:rPr>
        <w:t xml:space="preserve">: Prestar el Acuerdo Constitucional solicitado por el Poder Ejecutivo, para nombrar </w:t>
      </w:r>
      <w:r w:rsidR="005C1A5E" w:rsidRPr="00FA077C">
        <w:rPr>
          <w:rFonts w:ascii="Times New Roman" w:eastAsia="Times New Roman" w:hAnsi="Times New Roman" w:cs="Times New Roman"/>
          <w:sz w:val="24"/>
          <w:szCs w:val="24"/>
          <w:lang w:eastAsia="es-ES"/>
        </w:rPr>
        <w:t>P</w:t>
      </w:r>
      <w:r w:rsidR="00B30F72" w:rsidRPr="00FA077C">
        <w:rPr>
          <w:rFonts w:ascii="Times New Roman" w:eastAsia="Times New Roman" w:hAnsi="Times New Roman" w:cs="Times New Roman"/>
          <w:sz w:val="24"/>
          <w:szCs w:val="24"/>
          <w:lang w:eastAsia="es-ES"/>
        </w:rPr>
        <w:t>resident</w:t>
      </w:r>
      <w:r w:rsidR="005C1A5E" w:rsidRPr="00FA077C">
        <w:rPr>
          <w:rFonts w:ascii="Times New Roman" w:eastAsia="Times New Roman" w:hAnsi="Times New Roman" w:cs="Times New Roman"/>
          <w:sz w:val="24"/>
          <w:szCs w:val="24"/>
          <w:lang w:eastAsia="es-ES"/>
        </w:rPr>
        <w:t>e</w:t>
      </w:r>
      <w:r w:rsidR="00B30F72" w:rsidRPr="00FA077C">
        <w:rPr>
          <w:rFonts w:ascii="Times New Roman" w:eastAsia="Times New Roman" w:hAnsi="Times New Roman" w:cs="Times New Roman"/>
          <w:sz w:val="24"/>
          <w:szCs w:val="24"/>
          <w:lang w:eastAsia="es-ES"/>
        </w:rPr>
        <w:t xml:space="preserve"> del Consejo Provincial del Niño, el Adolescente y la Familia</w:t>
      </w:r>
      <w:r w:rsidRPr="00FA077C">
        <w:rPr>
          <w:rFonts w:ascii="Times New Roman" w:eastAsia="Times New Roman" w:hAnsi="Times New Roman" w:cs="Times New Roman"/>
          <w:sz w:val="24"/>
          <w:szCs w:val="24"/>
          <w:lang w:eastAsia="es-ES"/>
        </w:rPr>
        <w:t xml:space="preserve">, </w:t>
      </w:r>
      <w:r w:rsidR="005C1A5E" w:rsidRPr="00FA077C">
        <w:rPr>
          <w:rFonts w:ascii="Times New Roman" w:eastAsia="Times New Roman" w:hAnsi="Times New Roman" w:cs="Times New Roman"/>
          <w:sz w:val="24"/>
          <w:szCs w:val="24"/>
          <w:lang w:eastAsia="es-ES"/>
        </w:rPr>
        <w:t>al</w:t>
      </w:r>
      <w:r w:rsidRPr="00FA077C">
        <w:rPr>
          <w:rFonts w:ascii="Times New Roman" w:eastAsia="Times New Roman" w:hAnsi="Times New Roman" w:cs="Times New Roman"/>
          <w:sz w:val="24"/>
          <w:szCs w:val="24"/>
          <w:lang w:eastAsia="es-ES"/>
        </w:rPr>
        <w:t xml:space="preserve"> </w:t>
      </w:r>
      <w:r w:rsidR="00B30F72" w:rsidRPr="00FA077C">
        <w:rPr>
          <w:rFonts w:ascii="Times New Roman" w:eastAsia="Times New Roman" w:hAnsi="Times New Roman" w:cs="Times New Roman"/>
          <w:b/>
          <w:sz w:val="24"/>
          <w:szCs w:val="24"/>
          <w:lang w:eastAsia="es-ES"/>
        </w:rPr>
        <w:t xml:space="preserve">DR. </w:t>
      </w:r>
      <w:r w:rsidR="005C1A5E" w:rsidRPr="00FA077C">
        <w:rPr>
          <w:rFonts w:ascii="Times New Roman" w:eastAsia="Times New Roman" w:hAnsi="Times New Roman" w:cs="Times New Roman"/>
          <w:b/>
          <w:sz w:val="24"/>
          <w:szCs w:val="24"/>
          <w:lang w:eastAsia="es-ES"/>
        </w:rPr>
        <w:t>HORACIO GABRIEL LECONTE</w:t>
      </w:r>
      <w:r w:rsidRPr="00FA077C">
        <w:rPr>
          <w:rFonts w:ascii="Times New Roman" w:eastAsia="Times New Roman" w:hAnsi="Times New Roman" w:cs="Times New Roman"/>
          <w:sz w:val="24"/>
          <w:szCs w:val="24"/>
          <w:lang w:eastAsia="es-ES"/>
        </w:rPr>
        <w:t xml:space="preserve">, D.N.I. Nº </w:t>
      </w:r>
      <w:r w:rsidR="005C1A5E" w:rsidRPr="00FA077C">
        <w:rPr>
          <w:rFonts w:ascii="Times New Roman" w:eastAsia="Times New Roman" w:hAnsi="Times New Roman" w:cs="Times New Roman"/>
          <w:sz w:val="24"/>
          <w:szCs w:val="24"/>
          <w:lang w:eastAsia="es-ES"/>
        </w:rPr>
        <w:t>28.793.427</w:t>
      </w:r>
      <w:r w:rsidRPr="00FA077C">
        <w:rPr>
          <w:rFonts w:ascii="Times New Roman" w:eastAsia="Times New Roman" w:hAnsi="Times New Roman" w:cs="Times New Roman"/>
          <w:sz w:val="24"/>
          <w:szCs w:val="24"/>
          <w:lang w:eastAsia="es-ES"/>
        </w:rPr>
        <w:t>, clase 19</w:t>
      </w:r>
      <w:r w:rsidR="00B30F72" w:rsidRPr="00FA077C">
        <w:rPr>
          <w:rFonts w:ascii="Times New Roman" w:eastAsia="Times New Roman" w:hAnsi="Times New Roman" w:cs="Times New Roman"/>
          <w:sz w:val="24"/>
          <w:szCs w:val="24"/>
          <w:lang w:eastAsia="es-ES"/>
        </w:rPr>
        <w:t>8</w:t>
      </w:r>
      <w:r w:rsidR="005C1A5E" w:rsidRPr="00FA077C">
        <w:rPr>
          <w:rFonts w:ascii="Times New Roman" w:eastAsia="Times New Roman" w:hAnsi="Times New Roman" w:cs="Times New Roman"/>
          <w:sz w:val="24"/>
          <w:szCs w:val="24"/>
          <w:lang w:eastAsia="es-ES"/>
        </w:rPr>
        <w:t>1</w:t>
      </w:r>
      <w:r w:rsidRPr="00FA077C">
        <w:rPr>
          <w:rFonts w:ascii="Times New Roman" w:eastAsia="Times New Roman" w:hAnsi="Times New Roman" w:cs="Times New Roman"/>
          <w:sz w:val="24"/>
          <w:szCs w:val="24"/>
          <w:lang w:eastAsia="es-ES"/>
        </w:rPr>
        <w:t xml:space="preserve">, domiciliado en calle </w:t>
      </w:r>
      <w:proofErr w:type="spellStart"/>
      <w:r w:rsidR="005C1A5E" w:rsidRPr="00FA077C">
        <w:rPr>
          <w:rFonts w:ascii="Times New Roman" w:eastAsia="Times New Roman" w:hAnsi="Times New Roman" w:cs="Times New Roman"/>
          <w:sz w:val="24"/>
          <w:szCs w:val="24"/>
          <w:lang w:eastAsia="es-ES"/>
        </w:rPr>
        <w:t>Illia</w:t>
      </w:r>
      <w:proofErr w:type="spellEnd"/>
      <w:r w:rsidR="005C1A5E" w:rsidRPr="00FA077C">
        <w:rPr>
          <w:rFonts w:ascii="Times New Roman" w:eastAsia="Times New Roman" w:hAnsi="Times New Roman" w:cs="Times New Roman"/>
          <w:sz w:val="24"/>
          <w:szCs w:val="24"/>
          <w:lang w:eastAsia="es-ES"/>
        </w:rPr>
        <w:t xml:space="preserve"> </w:t>
      </w:r>
      <w:r w:rsidR="000A50B4" w:rsidRPr="00FA077C">
        <w:rPr>
          <w:rFonts w:ascii="Times New Roman" w:eastAsia="Times New Roman" w:hAnsi="Times New Roman" w:cs="Times New Roman"/>
          <w:sz w:val="24"/>
          <w:szCs w:val="24"/>
          <w:lang w:eastAsia="es-ES"/>
        </w:rPr>
        <w:t>N°</w:t>
      </w:r>
      <w:r w:rsidR="005C1A5E" w:rsidRPr="00FA077C">
        <w:rPr>
          <w:rFonts w:ascii="Times New Roman" w:eastAsia="Times New Roman" w:hAnsi="Times New Roman" w:cs="Times New Roman"/>
          <w:sz w:val="24"/>
          <w:szCs w:val="24"/>
          <w:lang w:eastAsia="es-ES"/>
        </w:rPr>
        <w:t xml:space="preserve"> 375 Torre II Dpto. 20</w:t>
      </w:r>
      <w:r w:rsidRPr="00FA077C">
        <w:rPr>
          <w:rFonts w:ascii="Times New Roman" w:eastAsia="Times New Roman" w:hAnsi="Times New Roman" w:cs="Times New Roman"/>
          <w:sz w:val="24"/>
          <w:szCs w:val="24"/>
          <w:lang w:eastAsia="es-ES"/>
        </w:rPr>
        <w:t xml:space="preserve"> de la ciudad de Paraná.-                 </w:t>
      </w:r>
    </w:p>
    <w:p w:rsidR="00C90AED" w:rsidRPr="00FA077C" w:rsidRDefault="00C90AED" w:rsidP="00C90AED">
      <w:pPr>
        <w:spacing w:after="0" w:line="360" w:lineRule="auto"/>
        <w:jc w:val="both"/>
        <w:rPr>
          <w:rFonts w:ascii="Times New Roman" w:eastAsia="Times New Roman" w:hAnsi="Times New Roman" w:cs="Times New Roman"/>
          <w:sz w:val="24"/>
          <w:szCs w:val="24"/>
          <w:lang w:val="es-ES" w:eastAsia="es-ES"/>
        </w:rPr>
      </w:pPr>
      <w:r w:rsidRPr="00FA077C">
        <w:rPr>
          <w:rFonts w:ascii="Times New Roman" w:eastAsia="Times New Roman" w:hAnsi="Times New Roman" w:cs="Times New Roman"/>
          <w:sz w:val="24"/>
          <w:szCs w:val="24"/>
          <w:lang w:val="es-ES" w:eastAsia="es-ES"/>
        </w:rPr>
        <w:t xml:space="preserve">                                     </w:t>
      </w:r>
    </w:p>
    <w:p w:rsidR="00C90AED" w:rsidRPr="00FA077C" w:rsidRDefault="00C90AED" w:rsidP="00C90AED">
      <w:pPr>
        <w:spacing w:after="0" w:line="360" w:lineRule="auto"/>
        <w:jc w:val="both"/>
        <w:rPr>
          <w:rFonts w:ascii="Times New Roman" w:eastAsia="Times New Roman" w:hAnsi="Times New Roman" w:cs="Times New Roman"/>
          <w:sz w:val="24"/>
          <w:szCs w:val="24"/>
          <w:lang w:val="es-ES" w:eastAsia="es-ES"/>
        </w:rPr>
      </w:pPr>
      <w:r w:rsidRPr="00FA077C">
        <w:rPr>
          <w:rFonts w:ascii="Times New Roman" w:eastAsia="Times New Roman" w:hAnsi="Times New Roman" w:cs="Times New Roman"/>
          <w:b/>
          <w:bCs/>
          <w:sz w:val="24"/>
          <w:szCs w:val="24"/>
          <w:u w:val="single"/>
          <w:lang w:val="es-ES" w:eastAsia="es-ES"/>
        </w:rPr>
        <w:t>ARTÍCULO 2º</w:t>
      </w:r>
      <w:r w:rsidRPr="00FA077C">
        <w:rPr>
          <w:rFonts w:ascii="Times New Roman" w:eastAsia="Times New Roman" w:hAnsi="Times New Roman" w:cs="Times New Roman"/>
          <w:sz w:val="24"/>
          <w:szCs w:val="24"/>
          <w:lang w:val="es-ES" w:eastAsia="es-ES"/>
        </w:rPr>
        <w:t xml:space="preserve">: Comuníquese, </w:t>
      </w:r>
      <w:proofErr w:type="gramStart"/>
      <w:r w:rsidRPr="00FA077C">
        <w:rPr>
          <w:rFonts w:ascii="Times New Roman" w:eastAsia="Times New Roman" w:hAnsi="Times New Roman" w:cs="Times New Roman"/>
          <w:sz w:val="24"/>
          <w:szCs w:val="24"/>
          <w:lang w:val="es-ES" w:eastAsia="es-ES"/>
        </w:rPr>
        <w:t>etc..</w:t>
      </w:r>
      <w:proofErr w:type="gramEnd"/>
      <w:r w:rsidRPr="00FA077C">
        <w:rPr>
          <w:rFonts w:ascii="Times New Roman" w:eastAsia="Times New Roman" w:hAnsi="Times New Roman" w:cs="Times New Roman"/>
          <w:sz w:val="24"/>
          <w:szCs w:val="24"/>
          <w:lang w:val="es-ES" w:eastAsia="es-ES"/>
        </w:rPr>
        <w:t>-</w:t>
      </w:r>
    </w:p>
    <w:p w:rsidR="00C90AED" w:rsidRPr="00FA077C" w:rsidRDefault="00C90AED" w:rsidP="00C90AED">
      <w:pPr>
        <w:spacing w:after="0" w:line="360" w:lineRule="auto"/>
        <w:jc w:val="both"/>
        <w:rPr>
          <w:rFonts w:ascii="Times New Roman" w:eastAsia="Times New Roman" w:hAnsi="Times New Roman" w:cs="Times New Roman"/>
          <w:sz w:val="24"/>
          <w:szCs w:val="24"/>
          <w:lang w:val="es-ES" w:eastAsia="es-ES"/>
        </w:rPr>
      </w:pPr>
    </w:p>
    <w:p w:rsidR="00C90AED" w:rsidRPr="00FA077C" w:rsidRDefault="00C90AED" w:rsidP="00C90AED">
      <w:pPr>
        <w:keepNext/>
        <w:spacing w:after="0" w:line="360" w:lineRule="auto"/>
        <w:jc w:val="center"/>
        <w:outlineLvl w:val="1"/>
        <w:rPr>
          <w:rFonts w:ascii="Times New Roman" w:eastAsia="Times New Roman" w:hAnsi="Times New Roman" w:cs="Times New Roman"/>
          <w:b/>
          <w:bCs/>
          <w:sz w:val="24"/>
          <w:szCs w:val="24"/>
          <w:lang w:eastAsia="es-ES"/>
        </w:rPr>
      </w:pPr>
    </w:p>
    <w:p w:rsidR="00C90AED" w:rsidRPr="00FA077C" w:rsidRDefault="00C90AED" w:rsidP="00C90AED">
      <w:pPr>
        <w:keepNext/>
        <w:spacing w:after="0" w:line="360" w:lineRule="auto"/>
        <w:jc w:val="right"/>
        <w:outlineLvl w:val="1"/>
        <w:rPr>
          <w:rFonts w:ascii="Times New Roman" w:eastAsia="Times New Roman" w:hAnsi="Times New Roman" w:cs="Times New Roman"/>
          <w:b/>
          <w:bCs/>
          <w:sz w:val="24"/>
          <w:szCs w:val="24"/>
          <w:lang w:eastAsia="es-ES"/>
        </w:rPr>
      </w:pPr>
      <w:r w:rsidRPr="00FA077C">
        <w:rPr>
          <w:rFonts w:ascii="Times New Roman" w:eastAsia="Times New Roman" w:hAnsi="Times New Roman" w:cs="Times New Roman"/>
          <w:b/>
          <w:bCs/>
          <w:sz w:val="24"/>
          <w:szCs w:val="24"/>
          <w:lang w:eastAsia="es-ES"/>
        </w:rPr>
        <w:t>PARANÁ, Sala de Comisiones, 20 de Noviembre de 2020.-</w:t>
      </w:r>
    </w:p>
    <w:p w:rsidR="00C90AED" w:rsidRPr="00FA077C" w:rsidRDefault="00C90AED" w:rsidP="00C90AED">
      <w:pPr>
        <w:spacing w:after="0" w:line="360" w:lineRule="auto"/>
        <w:jc w:val="both"/>
        <w:rPr>
          <w:rFonts w:ascii="Times New Roman" w:eastAsia="Times New Roman" w:hAnsi="Times New Roman" w:cs="Times New Roman"/>
          <w:sz w:val="24"/>
          <w:szCs w:val="24"/>
          <w:lang w:val="es-ES" w:eastAsia="es-ES"/>
        </w:rPr>
      </w:pPr>
    </w:p>
    <w:p w:rsidR="00C90AED" w:rsidRPr="00FA077C" w:rsidRDefault="00C90AED" w:rsidP="00C90AED">
      <w:pPr>
        <w:spacing w:after="0" w:line="360" w:lineRule="auto"/>
        <w:jc w:val="both"/>
        <w:rPr>
          <w:rFonts w:ascii="Times New Roman" w:eastAsia="Times New Roman" w:hAnsi="Times New Roman" w:cs="Times New Roman"/>
          <w:sz w:val="24"/>
          <w:szCs w:val="24"/>
          <w:lang w:val="es-ES" w:eastAsia="es-ES"/>
        </w:rPr>
      </w:pPr>
    </w:p>
    <w:p w:rsidR="00C90AED" w:rsidRPr="00FA077C" w:rsidRDefault="00C90AED" w:rsidP="00C90AED">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FA077C">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20 de Noviembre de 2020, constando con el asentimiento de los integrantes de la misma,</w:t>
      </w:r>
      <w:r w:rsidR="007C6211" w:rsidRPr="00FA077C">
        <w:rPr>
          <w:rFonts w:ascii="Times New Roman" w:eastAsia="Times New Roman" w:hAnsi="Times New Roman" w:cs="Times New Roman"/>
          <w:sz w:val="24"/>
          <w:szCs w:val="24"/>
          <w:lang w:eastAsia="es-ES"/>
        </w:rPr>
        <w:t xml:space="preserve"> la Senadora Miranda y los</w:t>
      </w:r>
      <w:r w:rsidRPr="00FA077C">
        <w:rPr>
          <w:rFonts w:ascii="Times New Roman" w:eastAsia="Times New Roman" w:hAnsi="Times New Roman" w:cs="Times New Roman"/>
          <w:sz w:val="24"/>
          <w:szCs w:val="24"/>
          <w:lang w:eastAsia="es-ES"/>
        </w:rPr>
        <w:t xml:space="preserve"> Senadores </w:t>
      </w:r>
      <w:proofErr w:type="spellStart"/>
      <w:r w:rsidRPr="00FA077C">
        <w:rPr>
          <w:rFonts w:ascii="Times New Roman" w:eastAsia="Times New Roman" w:hAnsi="Times New Roman" w:cs="Times New Roman"/>
          <w:sz w:val="24"/>
          <w:szCs w:val="24"/>
          <w:lang w:eastAsia="es-ES"/>
        </w:rPr>
        <w:t>Amavet</w:t>
      </w:r>
      <w:proofErr w:type="spellEnd"/>
      <w:r w:rsidRPr="00FA077C">
        <w:rPr>
          <w:rFonts w:ascii="Times New Roman" w:eastAsia="Times New Roman" w:hAnsi="Times New Roman" w:cs="Times New Roman"/>
          <w:sz w:val="24"/>
          <w:szCs w:val="24"/>
          <w:lang w:eastAsia="es-ES"/>
        </w:rPr>
        <w:t xml:space="preserve">, </w:t>
      </w:r>
      <w:proofErr w:type="spellStart"/>
      <w:r w:rsidR="007C6211" w:rsidRPr="00FA077C">
        <w:rPr>
          <w:rFonts w:ascii="Times New Roman" w:eastAsia="Times New Roman" w:hAnsi="Times New Roman" w:cs="Times New Roman"/>
          <w:sz w:val="24"/>
          <w:szCs w:val="24"/>
          <w:lang w:eastAsia="es-ES"/>
        </w:rPr>
        <w:t>G</w:t>
      </w:r>
      <w:r w:rsidRPr="00FA077C">
        <w:rPr>
          <w:rFonts w:ascii="Times New Roman" w:eastAsia="Times New Roman" w:hAnsi="Times New Roman" w:cs="Times New Roman"/>
          <w:sz w:val="24"/>
          <w:szCs w:val="24"/>
          <w:lang w:eastAsia="es-ES"/>
        </w:rPr>
        <w:t>enre</w:t>
      </w:r>
      <w:proofErr w:type="spellEnd"/>
      <w:r w:rsidRPr="00FA077C">
        <w:rPr>
          <w:rFonts w:ascii="Times New Roman" w:eastAsia="Times New Roman" w:hAnsi="Times New Roman" w:cs="Times New Roman"/>
          <w:sz w:val="24"/>
          <w:szCs w:val="24"/>
          <w:lang w:eastAsia="es-ES"/>
        </w:rPr>
        <w:t xml:space="preserve"> </w:t>
      </w:r>
      <w:proofErr w:type="spellStart"/>
      <w:r w:rsidRPr="00FA077C">
        <w:rPr>
          <w:rFonts w:ascii="Times New Roman" w:eastAsia="Times New Roman" w:hAnsi="Times New Roman" w:cs="Times New Roman"/>
          <w:sz w:val="24"/>
          <w:szCs w:val="24"/>
          <w:lang w:eastAsia="es-ES"/>
        </w:rPr>
        <w:t>Bert</w:t>
      </w:r>
      <w:proofErr w:type="spellEnd"/>
      <w:r w:rsidRPr="00FA077C">
        <w:rPr>
          <w:rFonts w:ascii="Times New Roman" w:eastAsia="Times New Roman" w:hAnsi="Times New Roman" w:cs="Times New Roman"/>
          <w:sz w:val="24"/>
          <w:szCs w:val="24"/>
          <w:lang w:eastAsia="es-ES"/>
        </w:rPr>
        <w:t xml:space="preserve">, </w:t>
      </w:r>
      <w:proofErr w:type="spellStart"/>
      <w:r w:rsidRPr="00FA077C">
        <w:rPr>
          <w:rFonts w:ascii="Times New Roman" w:eastAsia="Times New Roman" w:hAnsi="Times New Roman" w:cs="Times New Roman"/>
          <w:sz w:val="24"/>
          <w:szCs w:val="24"/>
          <w:lang w:eastAsia="es-ES"/>
        </w:rPr>
        <w:t>Berthet</w:t>
      </w:r>
      <w:proofErr w:type="spellEnd"/>
      <w:r w:rsidRPr="00FA077C">
        <w:rPr>
          <w:rFonts w:ascii="Times New Roman" w:eastAsia="Times New Roman" w:hAnsi="Times New Roman" w:cs="Times New Roman"/>
          <w:sz w:val="24"/>
          <w:szCs w:val="24"/>
          <w:lang w:eastAsia="es-ES"/>
        </w:rPr>
        <w:t xml:space="preserve">, </w:t>
      </w:r>
      <w:proofErr w:type="spellStart"/>
      <w:r w:rsidRPr="00FA077C">
        <w:rPr>
          <w:rFonts w:ascii="Times New Roman" w:eastAsia="Times New Roman" w:hAnsi="Times New Roman" w:cs="Times New Roman"/>
          <w:sz w:val="24"/>
          <w:szCs w:val="24"/>
          <w:lang w:eastAsia="es-ES"/>
        </w:rPr>
        <w:t>Bagnat</w:t>
      </w:r>
      <w:proofErr w:type="spellEnd"/>
      <w:r w:rsidRPr="00FA077C">
        <w:rPr>
          <w:rFonts w:ascii="Times New Roman" w:eastAsia="Times New Roman" w:hAnsi="Times New Roman" w:cs="Times New Roman"/>
          <w:sz w:val="24"/>
          <w:szCs w:val="24"/>
          <w:lang w:eastAsia="es-ES"/>
        </w:rPr>
        <w:t xml:space="preserve"> y </w:t>
      </w:r>
      <w:proofErr w:type="spellStart"/>
      <w:r w:rsidRPr="00FA077C">
        <w:rPr>
          <w:rFonts w:ascii="Times New Roman" w:eastAsia="Times New Roman" w:hAnsi="Times New Roman" w:cs="Times New Roman"/>
          <w:sz w:val="24"/>
          <w:szCs w:val="24"/>
          <w:lang w:eastAsia="es-ES"/>
        </w:rPr>
        <w:t>Dal</w:t>
      </w:r>
      <w:proofErr w:type="spellEnd"/>
      <w:r w:rsidRPr="00FA077C">
        <w:rPr>
          <w:rFonts w:ascii="Times New Roman" w:eastAsia="Times New Roman" w:hAnsi="Times New Roman" w:cs="Times New Roman"/>
          <w:sz w:val="24"/>
          <w:szCs w:val="24"/>
          <w:lang w:eastAsia="es-ES"/>
        </w:rPr>
        <w:t xml:space="preserve"> </w:t>
      </w:r>
      <w:proofErr w:type="spellStart"/>
      <w:r w:rsidRPr="00FA077C">
        <w:rPr>
          <w:rFonts w:ascii="Times New Roman" w:eastAsia="Times New Roman" w:hAnsi="Times New Roman" w:cs="Times New Roman"/>
          <w:sz w:val="24"/>
          <w:szCs w:val="24"/>
          <w:lang w:eastAsia="es-ES"/>
        </w:rPr>
        <w:t>Molin</w:t>
      </w:r>
      <w:proofErr w:type="spellEnd"/>
      <w:r w:rsidRPr="00FA077C">
        <w:rPr>
          <w:rFonts w:ascii="Times New Roman" w:eastAsia="Times New Roman" w:hAnsi="Times New Roman" w:cs="Times New Roman"/>
          <w:sz w:val="24"/>
          <w:szCs w:val="24"/>
          <w:lang w:eastAsia="es-ES"/>
        </w:rPr>
        <w:t>.-</w:t>
      </w:r>
    </w:p>
    <w:bookmarkEnd w:id="0"/>
    <w:p w:rsidR="00C90AED" w:rsidRPr="00C90AED" w:rsidRDefault="00C90AED" w:rsidP="00C90AED">
      <w:pPr>
        <w:spacing w:after="0" w:line="240" w:lineRule="auto"/>
        <w:rPr>
          <w:rFonts w:ascii="Times New Roman" w:eastAsia="Times New Roman" w:hAnsi="Times New Roman" w:cs="Times New Roman"/>
          <w:sz w:val="24"/>
          <w:szCs w:val="24"/>
          <w:lang w:val="es-ES" w:eastAsia="es-ES"/>
        </w:rPr>
      </w:pPr>
    </w:p>
    <w:p w:rsidR="00252C36" w:rsidRDefault="00252C36"/>
    <w:sectPr w:rsidR="00252C36">
      <w:pgSz w:w="12240" w:h="15840"/>
      <w:pgMar w:top="3119" w:right="9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AED"/>
    <w:rsid w:val="000A50B4"/>
    <w:rsid w:val="00252C36"/>
    <w:rsid w:val="005C1A5E"/>
    <w:rsid w:val="007C6211"/>
    <w:rsid w:val="009D7D96"/>
    <w:rsid w:val="00B30F72"/>
    <w:rsid w:val="00B51B52"/>
    <w:rsid w:val="00C90AED"/>
    <w:rsid w:val="00FA07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5F86C-8DC4-4B19-9C48-423DD6D5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A07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07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2337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4</cp:revision>
  <cp:lastPrinted>2020-11-20T14:39:00Z</cp:lastPrinted>
  <dcterms:created xsi:type="dcterms:W3CDTF">2020-11-20T14:38:00Z</dcterms:created>
  <dcterms:modified xsi:type="dcterms:W3CDTF">2020-11-20T14:46:00Z</dcterms:modified>
</cp:coreProperties>
</file>