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998" w:rsidRDefault="00523998" w:rsidP="0052399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3998" w:rsidRPr="00523998" w:rsidRDefault="00523998" w:rsidP="00523998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523998">
        <w:rPr>
          <w:rFonts w:ascii="Arial" w:hAnsi="Arial" w:cs="Arial"/>
          <w:b/>
          <w:sz w:val="24"/>
          <w:szCs w:val="24"/>
        </w:rPr>
        <w:t>La HONORABLE CAMARA DE SENADORES DE LA PROVINCIA DE ENTRE RIOS SANCIONA CON FUERZA DE</w:t>
      </w:r>
    </w:p>
    <w:p w:rsidR="00523998" w:rsidRPr="00A434D6" w:rsidRDefault="00523998" w:rsidP="00523998">
      <w:pP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A434D6">
        <w:rPr>
          <w:rFonts w:ascii="Arial" w:hAnsi="Arial" w:cs="Arial"/>
          <w:b/>
          <w:sz w:val="32"/>
          <w:szCs w:val="24"/>
        </w:rPr>
        <w:t>LEY</w:t>
      </w:r>
    </w:p>
    <w:p w:rsidR="00807133" w:rsidRDefault="00807133" w:rsidP="00ED6C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7001">
        <w:rPr>
          <w:rFonts w:ascii="Arial" w:hAnsi="Arial" w:cs="Arial"/>
          <w:b/>
          <w:sz w:val="24"/>
          <w:szCs w:val="24"/>
        </w:rPr>
        <w:t>Artículo 1º</w:t>
      </w:r>
      <w:r w:rsidRPr="00807133">
        <w:rPr>
          <w:rFonts w:ascii="Arial" w:hAnsi="Arial" w:cs="Arial"/>
          <w:sz w:val="24"/>
          <w:szCs w:val="24"/>
        </w:rPr>
        <w:t xml:space="preserve"> - Declárase de interés provincial la generación distribuida de energía eléctrica a partir de</w:t>
      </w:r>
      <w:r w:rsidR="00861B72">
        <w:rPr>
          <w:rFonts w:ascii="Arial" w:hAnsi="Arial" w:cs="Arial"/>
          <w:sz w:val="24"/>
          <w:szCs w:val="24"/>
        </w:rPr>
        <w:t xml:space="preserve"> fuentes de energías renovables, </w:t>
      </w:r>
      <w:r w:rsidR="00A50788">
        <w:rPr>
          <w:rFonts w:ascii="Arial" w:hAnsi="Arial" w:cs="Arial"/>
          <w:sz w:val="24"/>
          <w:szCs w:val="24"/>
        </w:rPr>
        <w:t>adhiriendo la Provincia de Entre Ríos</w:t>
      </w:r>
      <w:r>
        <w:rPr>
          <w:rFonts w:ascii="Arial" w:hAnsi="Arial" w:cs="Arial"/>
          <w:sz w:val="24"/>
          <w:szCs w:val="24"/>
        </w:rPr>
        <w:t xml:space="preserve"> a Ley Nacional N° 27.242 de fomento a l</w:t>
      </w:r>
      <w:r w:rsidR="00861B72">
        <w:rPr>
          <w:rFonts w:ascii="Arial" w:hAnsi="Arial" w:cs="Arial"/>
          <w:sz w:val="24"/>
          <w:szCs w:val="24"/>
        </w:rPr>
        <w:t xml:space="preserve">a generación de energía eléctrica de origen renovable por parte de usuarios de red de distribución, para su autoconsumo, y su eventual inyección de excedentes a la red. </w:t>
      </w:r>
    </w:p>
    <w:p w:rsidR="00B47B86" w:rsidRDefault="00861B72" w:rsidP="00ED6C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7001">
        <w:rPr>
          <w:rFonts w:ascii="Arial" w:hAnsi="Arial" w:cs="Arial"/>
          <w:b/>
          <w:sz w:val="24"/>
          <w:szCs w:val="24"/>
        </w:rPr>
        <w:t>Artículo 2°</w:t>
      </w:r>
      <w:r>
        <w:rPr>
          <w:rFonts w:ascii="Arial" w:hAnsi="Arial" w:cs="Arial"/>
          <w:sz w:val="24"/>
          <w:szCs w:val="24"/>
        </w:rPr>
        <w:t xml:space="preserve"> - Dispónese que la </w:t>
      </w:r>
      <w:r w:rsidR="00B47B86">
        <w:rPr>
          <w:rFonts w:ascii="Arial" w:hAnsi="Arial" w:cs="Arial"/>
          <w:sz w:val="24"/>
          <w:szCs w:val="24"/>
        </w:rPr>
        <w:t>Secretaria de Energía del Gobiern</w:t>
      </w:r>
      <w:r w:rsidR="000821DB">
        <w:rPr>
          <w:rFonts w:ascii="Arial" w:hAnsi="Arial" w:cs="Arial"/>
          <w:sz w:val="24"/>
          <w:szCs w:val="24"/>
        </w:rPr>
        <w:t xml:space="preserve">o de la Provincia de Entre Ríos, en el marco de su objetivo de “potenciar el sistema energético provincial y generar oportunidades a partir de energías alternativas”; </w:t>
      </w:r>
      <w:r w:rsidR="00B47B86">
        <w:rPr>
          <w:rFonts w:ascii="Arial" w:hAnsi="Arial" w:cs="Arial"/>
          <w:sz w:val="24"/>
          <w:szCs w:val="24"/>
        </w:rPr>
        <w:t xml:space="preserve">será el organismo de aplicación de la presente norma. </w:t>
      </w:r>
      <w:r w:rsidR="000821DB">
        <w:rPr>
          <w:rFonts w:ascii="Arial" w:hAnsi="Arial" w:cs="Arial"/>
          <w:sz w:val="24"/>
          <w:szCs w:val="24"/>
        </w:rPr>
        <w:t>Determinará.</w:t>
      </w:r>
      <w:r w:rsidR="00B47B86">
        <w:rPr>
          <w:rFonts w:ascii="Arial" w:hAnsi="Arial" w:cs="Arial"/>
          <w:sz w:val="24"/>
          <w:szCs w:val="24"/>
        </w:rPr>
        <w:t xml:space="preserve"> a partir de reglamentación pertinente, todos los aspectos legales, normativos, técnicos y físicos requeridos para la inyección de excedentes a red eléctrica</w:t>
      </w:r>
      <w:r w:rsidR="000821DB">
        <w:rPr>
          <w:rFonts w:ascii="Arial" w:hAnsi="Arial" w:cs="Arial"/>
          <w:sz w:val="24"/>
          <w:szCs w:val="24"/>
        </w:rPr>
        <w:t>, de acuerdo a disposiciones de Ley Nacional N° 27.242 y definiciones establecidas en Artículo 3° de la misma.</w:t>
      </w:r>
    </w:p>
    <w:p w:rsidR="00B47B86" w:rsidRDefault="009802F7" w:rsidP="00ED6C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7001">
        <w:rPr>
          <w:rFonts w:ascii="Arial" w:hAnsi="Arial" w:cs="Arial"/>
          <w:b/>
          <w:sz w:val="24"/>
          <w:szCs w:val="24"/>
        </w:rPr>
        <w:t>Artículo 3°</w:t>
      </w:r>
      <w:r>
        <w:rPr>
          <w:rFonts w:ascii="Arial" w:hAnsi="Arial" w:cs="Arial"/>
          <w:sz w:val="24"/>
          <w:szCs w:val="24"/>
        </w:rPr>
        <w:t xml:space="preserve"> - </w:t>
      </w:r>
      <w:r w:rsidR="00A618DB">
        <w:rPr>
          <w:rFonts w:ascii="Arial" w:hAnsi="Arial" w:cs="Arial"/>
          <w:sz w:val="24"/>
          <w:szCs w:val="24"/>
        </w:rPr>
        <w:t xml:space="preserve">Denominase </w:t>
      </w:r>
      <w:r w:rsidR="00A618DB" w:rsidRPr="00615FD9">
        <w:rPr>
          <w:rFonts w:ascii="Arial" w:hAnsi="Arial" w:cs="Arial"/>
          <w:i/>
          <w:sz w:val="24"/>
          <w:szCs w:val="24"/>
        </w:rPr>
        <w:t>generación distribuida</w:t>
      </w:r>
      <w:r w:rsidR="00A618DB">
        <w:rPr>
          <w:rFonts w:ascii="Arial" w:hAnsi="Arial" w:cs="Arial"/>
          <w:sz w:val="24"/>
          <w:szCs w:val="24"/>
        </w:rPr>
        <w:t xml:space="preserve"> de energía eléctrica a la producción de energía a partir de fuentes renovables, por usuarios del servicio público de distribución, conectados a la red de prestación del servicio de acuerdo a lo establecido en Ley Provincial N° 8.916 y además reúna los requisitos técnicos – legales establecidos por el organismo de aplicación para la inyección a la red pública de los excedentes del autoconsumo. </w:t>
      </w:r>
    </w:p>
    <w:p w:rsidR="00615FD9" w:rsidRDefault="00615FD9" w:rsidP="00ED6C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7001">
        <w:rPr>
          <w:rFonts w:ascii="Arial" w:hAnsi="Arial" w:cs="Arial"/>
          <w:b/>
          <w:sz w:val="24"/>
          <w:szCs w:val="24"/>
        </w:rPr>
        <w:t>Artículo 4</w:t>
      </w:r>
      <w:r w:rsidR="00807133" w:rsidRPr="001C7001">
        <w:rPr>
          <w:rFonts w:ascii="Arial" w:hAnsi="Arial" w:cs="Arial"/>
          <w:b/>
          <w:sz w:val="24"/>
          <w:szCs w:val="24"/>
        </w:rPr>
        <w:t>°</w:t>
      </w:r>
      <w:r w:rsidR="00807133" w:rsidRPr="00807133">
        <w:rPr>
          <w:rFonts w:ascii="Arial" w:hAnsi="Arial" w:cs="Arial"/>
          <w:sz w:val="24"/>
          <w:szCs w:val="24"/>
        </w:rPr>
        <w:t xml:space="preserve"> -  Modifíquese el Artículo 1º de la ley 8.916 el cual quedará redactado de la siguiente manera:</w:t>
      </w:r>
    </w:p>
    <w:p w:rsidR="00615FD9" w:rsidRDefault="009802F7" w:rsidP="00ED6C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618DB">
        <w:rPr>
          <w:rFonts w:ascii="Arial" w:hAnsi="Arial" w:cs="Arial"/>
          <w:sz w:val="24"/>
          <w:szCs w:val="24"/>
        </w:rPr>
        <w:t>“</w:t>
      </w:r>
      <w:r w:rsidR="00877FD7">
        <w:rPr>
          <w:rFonts w:ascii="Arial" w:hAnsi="Arial" w:cs="Arial"/>
          <w:sz w:val="24"/>
          <w:szCs w:val="24"/>
        </w:rPr>
        <w:t xml:space="preserve">Artículo 1°) </w:t>
      </w:r>
      <w:r w:rsidR="00615FD9" w:rsidRPr="00807133">
        <w:rPr>
          <w:rFonts w:ascii="Arial" w:hAnsi="Arial" w:cs="Arial"/>
          <w:sz w:val="24"/>
          <w:szCs w:val="24"/>
        </w:rPr>
        <w:t xml:space="preserve">Declárase servicio público de electricidad a la distribución de energía eléctrica, destinada a atender las necesidades indispensables y generales de los usuarios, de acuerdo a la regulación pertinente. </w:t>
      </w:r>
    </w:p>
    <w:p w:rsidR="00615FD9" w:rsidRDefault="00615FD9" w:rsidP="00ED6C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07133">
        <w:rPr>
          <w:rFonts w:ascii="Arial" w:hAnsi="Arial" w:cs="Arial"/>
          <w:sz w:val="24"/>
          <w:szCs w:val="24"/>
        </w:rPr>
        <w:t xml:space="preserve">La actividad de generación destinada total o parcialmente a abastecer de energía a un servicio público será considerada de interés general, afectada a dicho servicio y encuadrada en las normas legales y reglamentarias que aseguren el normal funcionamiento del mismo. </w:t>
      </w:r>
    </w:p>
    <w:p w:rsidR="00615FD9" w:rsidRDefault="00615FD9" w:rsidP="00ED6C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07133">
        <w:rPr>
          <w:rFonts w:ascii="Arial" w:hAnsi="Arial" w:cs="Arial"/>
          <w:sz w:val="24"/>
          <w:szCs w:val="24"/>
        </w:rPr>
        <w:lastRenderedPageBreak/>
        <w:t xml:space="preserve">La </w:t>
      </w:r>
      <w:r w:rsidRPr="00615FD9">
        <w:rPr>
          <w:rFonts w:ascii="Arial" w:hAnsi="Arial" w:cs="Arial"/>
          <w:i/>
          <w:sz w:val="24"/>
          <w:szCs w:val="24"/>
        </w:rPr>
        <w:t>generación aislada</w:t>
      </w:r>
      <w:r>
        <w:rPr>
          <w:rFonts w:ascii="Arial" w:hAnsi="Arial" w:cs="Arial"/>
          <w:sz w:val="24"/>
          <w:szCs w:val="24"/>
        </w:rPr>
        <w:t>, como provisión de energía eléctrica a un servicio de distribución no interconectado,</w:t>
      </w:r>
      <w:r w:rsidRPr="00807133">
        <w:rPr>
          <w:rFonts w:ascii="Arial" w:hAnsi="Arial" w:cs="Arial"/>
          <w:sz w:val="24"/>
          <w:szCs w:val="24"/>
        </w:rPr>
        <w:t xml:space="preserve"> y la </w:t>
      </w:r>
      <w:r w:rsidRPr="00615FD9">
        <w:rPr>
          <w:rFonts w:ascii="Arial" w:hAnsi="Arial" w:cs="Arial"/>
          <w:i/>
          <w:sz w:val="24"/>
          <w:szCs w:val="24"/>
        </w:rPr>
        <w:t>generación distribuida</w:t>
      </w:r>
      <w:r>
        <w:rPr>
          <w:rFonts w:ascii="Arial" w:hAnsi="Arial" w:cs="Arial"/>
          <w:sz w:val="24"/>
          <w:szCs w:val="24"/>
        </w:rPr>
        <w:t>, definida en artículo anterior de la presente</w:t>
      </w:r>
      <w:r w:rsidRPr="00807133">
        <w:rPr>
          <w:rFonts w:ascii="Arial" w:hAnsi="Arial" w:cs="Arial"/>
          <w:sz w:val="24"/>
          <w:szCs w:val="24"/>
        </w:rPr>
        <w:t xml:space="preserve"> serán consideradas servicio público.</w:t>
      </w:r>
      <w:r>
        <w:rPr>
          <w:rFonts w:ascii="Arial" w:hAnsi="Arial" w:cs="Arial"/>
          <w:sz w:val="24"/>
          <w:szCs w:val="24"/>
        </w:rPr>
        <w:t>”</w:t>
      </w:r>
      <w:r w:rsidRPr="00807133">
        <w:rPr>
          <w:rFonts w:ascii="Arial" w:hAnsi="Arial" w:cs="Arial"/>
          <w:sz w:val="24"/>
          <w:szCs w:val="24"/>
        </w:rPr>
        <w:t xml:space="preserve"> </w:t>
      </w:r>
    </w:p>
    <w:p w:rsidR="00615FD9" w:rsidRDefault="00615FD9" w:rsidP="00ED6C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7001">
        <w:rPr>
          <w:rFonts w:ascii="Arial" w:hAnsi="Arial" w:cs="Arial"/>
          <w:b/>
          <w:sz w:val="24"/>
          <w:szCs w:val="24"/>
        </w:rPr>
        <w:t>Artículo 5°</w:t>
      </w:r>
      <w:r>
        <w:rPr>
          <w:rFonts w:ascii="Arial" w:hAnsi="Arial" w:cs="Arial"/>
          <w:sz w:val="24"/>
          <w:szCs w:val="24"/>
        </w:rPr>
        <w:t xml:space="preserve"> - </w:t>
      </w:r>
      <w:r w:rsidR="008771B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ncorporar como inciso g) “Usuarios generadores” al Art</w:t>
      </w:r>
      <w:r w:rsidR="008771BB">
        <w:rPr>
          <w:rFonts w:ascii="Arial" w:hAnsi="Arial" w:cs="Arial"/>
          <w:sz w:val="24"/>
          <w:szCs w:val="24"/>
        </w:rPr>
        <w:t>ículo 4° de Ley 8.916.</w:t>
      </w:r>
    </w:p>
    <w:p w:rsidR="00615FD9" w:rsidRDefault="008771BB" w:rsidP="00ED6C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C7001">
        <w:rPr>
          <w:rFonts w:ascii="Arial" w:hAnsi="Arial" w:cs="Arial"/>
          <w:b/>
          <w:sz w:val="24"/>
          <w:szCs w:val="24"/>
        </w:rPr>
        <w:t>Artículo 6</w:t>
      </w:r>
      <w:r w:rsidR="00523998">
        <w:rPr>
          <w:rFonts w:ascii="Arial" w:hAnsi="Arial" w:cs="Arial"/>
          <w:sz w:val="24"/>
          <w:szCs w:val="24"/>
        </w:rPr>
        <w:t>° Incorporar como</w:t>
      </w:r>
      <w:r>
        <w:rPr>
          <w:rFonts w:ascii="Arial" w:hAnsi="Arial" w:cs="Arial"/>
          <w:sz w:val="24"/>
          <w:szCs w:val="24"/>
        </w:rPr>
        <w:t xml:space="preserve"> Artic</w:t>
      </w:r>
      <w:r w:rsidR="00523998">
        <w:rPr>
          <w:rFonts w:ascii="Arial" w:hAnsi="Arial" w:cs="Arial"/>
          <w:sz w:val="24"/>
          <w:szCs w:val="24"/>
        </w:rPr>
        <w:t>ulo 12</w:t>
      </w:r>
      <w:r>
        <w:rPr>
          <w:rFonts w:ascii="Arial" w:hAnsi="Arial" w:cs="Arial"/>
          <w:sz w:val="24"/>
          <w:szCs w:val="24"/>
        </w:rPr>
        <w:t xml:space="preserve"> a Ley 8.916 el que quedará redactado de la siguiente manera: </w:t>
      </w:r>
      <w:r w:rsidR="00523998">
        <w:rPr>
          <w:rFonts w:ascii="Arial" w:hAnsi="Arial" w:cs="Arial"/>
          <w:sz w:val="24"/>
          <w:szCs w:val="24"/>
        </w:rPr>
        <w:t xml:space="preserve">“Articulo 12: </w:t>
      </w:r>
      <w:r w:rsidR="001C7001">
        <w:rPr>
          <w:rFonts w:ascii="Arial" w:hAnsi="Arial" w:cs="Arial"/>
          <w:sz w:val="24"/>
          <w:szCs w:val="24"/>
        </w:rPr>
        <w:t>Se considera Usuario Generadores al usuario del servicio de distribución que además disponga de instalaciones</w:t>
      </w:r>
      <w:r w:rsidR="000A1834">
        <w:rPr>
          <w:rFonts w:ascii="Arial" w:hAnsi="Arial" w:cs="Arial"/>
          <w:sz w:val="24"/>
          <w:szCs w:val="24"/>
        </w:rPr>
        <w:t>, aptas y aprobadas</w:t>
      </w:r>
      <w:r w:rsidR="001C7001">
        <w:rPr>
          <w:rFonts w:ascii="Arial" w:hAnsi="Arial" w:cs="Arial"/>
          <w:sz w:val="24"/>
          <w:szCs w:val="24"/>
        </w:rPr>
        <w:t xml:space="preserve"> para la generación de energía renovable en los términos y requisitos técnicos – legales establecidos por la presente ley y el organismo de aplicación de la misma.”</w:t>
      </w:r>
    </w:p>
    <w:p w:rsidR="00615FD9" w:rsidRDefault="001C7001" w:rsidP="00ED6C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A54E5">
        <w:rPr>
          <w:rFonts w:ascii="Arial" w:hAnsi="Arial" w:cs="Arial"/>
          <w:b/>
          <w:sz w:val="24"/>
          <w:szCs w:val="24"/>
        </w:rPr>
        <w:t>Artículo 7°</w:t>
      </w:r>
      <w:r>
        <w:rPr>
          <w:rFonts w:ascii="Arial" w:hAnsi="Arial" w:cs="Arial"/>
          <w:sz w:val="24"/>
          <w:szCs w:val="24"/>
        </w:rPr>
        <w:t xml:space="preserve"> - </w:t>
      </w:r>
      <w:r w:rsidR="003A54E5" w:rsidRPr="00807133">
        <w:rPr>
          <w:rFonts w:ascii="Arial" w:hAnsi="Arial" w:cs="Arial"/>
          <w:sz w:val="24"/>
          <w:szCs w:val="24"/>
        </w:rPr>
        <w:t>Modifíquese el Artículo 17 de la Ley 8.916, el que quedará redactado de la siguiente manera: “Artículo 17.- Los generadores aislados, cogeneradores, distribuidores, grandes usuarios, usuarios de electricidad y usuarios generadores están obligados a operar y mantener sus instalaciones y equipos en forma que no constituyan peligro alguno para la seguridad pública y al medio ambiente, y a cumplir con los reglamentos y resoluciones que el Ente Provincial Regulador de la Energía emita a tal efecto. Dichas instalaciones y equipos estarán sujetos a la inspección, revisión y pruebas que periódicamente realizará el Ente Provincial Regulador de la Energía, el que tendrá, asimismo, facultades para ordenar la suspensión del servicio, la reparación o reemplazo de instalaciones y equipos, o cualquier otra medida tendiente a proteger la seguridad pública.”</w:t>
      </w:r>
    </w:p>
    <w:p w:rsidR="00807133" w:rsidRPr="00807133" w:rsidRDefault="003A54E5" w:rsidP="00ED6C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8</w:t>
      </w:r>
      <w:r w:rsidR="00807133" w:rsidRPr="003A54E5">
        <w:rPr>
          <w:rFonts w:ascii="Arial" w:hAnsi="Arial" w:cs="Arial"/>
          <w:b/>
          <w:sz w:val="24"/>
          <w:szCs w:val="24"/>
        </w:rPr>
        <w:t>º</w:t>
      </w:r>
      <w:r w:rsidR="00807133" w:rsidRPr="00807133">
        <w:rPr>
          <w:rFonts w:ascii="Arial" w:hAnsi="Arial" w:cs="Arial"/>
          <w:sz w:val="24"/>
          <w:szCs w:val="24"/>
        </w:rPr>
        <w:t xml:space="preserve"> - Modifíquese el Artículo 18 de la Ley 8.916, el que quedará redactado de la siguiente manera:</w:t>
      </w:r>
      <w:r>
        <w:rPr>
          <w:rFonts w:ascii="Arial" w:hAnsi="Arial" w:cs="Arial"/>
          <w:sz w:val="24"/>
          <w:szCs w:val="24"/>
        </w:rPr>
        <w:t xml:space="preserve"> “</w:t>
      </w:r>
      <w:r w:rsidR="00877FD7">
        <w:rPr>
          <w:rFonts w:ascii="Arial" w:hAnsi="Arial" w:cs="Arial"/>
          <w:sz w:val="24"/>
          <w:szCs w:val="24"/>
        </w:rPr>
        <w:t xml:space="preserve">Artículo 18° - </w:t>
      </w:r>
      <w:r>
        <w:rPr>
          <w:rFonts w:ascii="Arial" w:hAnsi="Arial" w:cs="Arial"/>
          <w:sz w:val="24"/>
          <w:szCs w:val="24"/>
        </w:rPr>
        <w:t xml:space="preserve">Toda </w:t>
      </w:r>
      <w:r w:rsidR="006141A0">
        <w:rPr>
          <w:rFonts w:ascii="Arial" w:hAnsi="Arial" w:cs="Arial"/>
          <w:sz w:val="24"/>
          <w:szCs w:val="24"/>
        </w:rPr>
        <w:t xml:space="preserve">infraestructura, instalaciones y la operación de los equipos asociados para la generación y distribución de energía eléctrica deberá cumplir con parámetros establecidos por el </w:t>
      </w:r>
      <w:r w:rsidR="006141A0" w:rsidRPr="00807133">
        <w:rPr>
          <w:rFonts w:ascii="Arial" w:hAnsi="Arial" w:cs="Arial"/>
          <w:sz w:val="24"/>
          <w:szCs w:val="24"/>
        </w:rPr>
        <w:t>Ente Provincial Regulador de la Energía</w:t>
      </w:r>
      <w:r w:rsidR="006141A0">
        <w:rPr>
          <w:rFonts w:ascii="Arial" w:hAnsi="Arial" w:cs="Arial"/>
          <w:sz w:val="24"/>
          <w:szCs w:val="24"/>
        </w:rPr>
        <w:t xml:space="preserve"> en relación con el cuidado del ambiente”</w:t>
      </w:r>
    </w:p>
    <w:p w:rsidR="006141A0" w:rsidRDefault="006141A0" w:rsidP="00ED6C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141A0">
        <w:rPr>
          <w:rFonts w:ascii="Arial" w:hAnsi="Arial" w:cs="Arial"/>
          <w:b/>
          <w:sz w:val="24"/>
          <w:szCs w:val="24"/>
        </w:rPr>
        <w:t>Artículo 9</w:t>
      </w:r>
      <w:r w:rsidR="00807133" w:rsidRPr="006141A0">
        <w:rPr>
          <w:rFonts w:ascii="Arial" w:hAnsi="Arial" w:cs="Arial"/>
          <w:b/>
          <w:sz w:val="24"/>
          <w:szCs w:val="24"/>
        </w:rPr>
        <w:t>º</w:t>
      </w:r>
      <w:r w:rsidR="00807133" w:rsidRPr="00807133">
        <w:rPr>
          <w:rFonts w:ascii="Arial" w:hAnsi="Arial" w:cs="Arial"/>
          <w:sz w:val="24"/>
          <w:szCs w:val="24"/>
        </w:rPr>
        <w:t xml:space="preserve"> - </w:t>
      </w:r>
      <w:r w:rsidR="00886F30" w:rsidRPr="00807133">
        <w:rPr>
          <w:rFonts w:ascii="Arial" w:hAnsi="Arial" w:cs="Arial"/>
          <w:sz w:val="24"/>
          <w:szCs w:val="24"/>
        </w:rPr>
        <w:t>Modifíquese el Artículo 21 de la Ley 8.916, el que quedará redactado de la siguiente manera: “Artículo 21</w:t>
      </w:r>
      <w:r w:rsidR="00886F30">
        <w:rPr>
          <w:rFonts w:ascii="Arial" w:hAnsi="Arial" w:cs="Arial"/>
          <w:sz w:val="24"/>
          <w:szCs w:val="24"/>
        </w:rPr>
        <w:t xml:space="preserve">. El </w:t>
      </w:r>
      <w:r w:rsidR="00886F30" w:rsidRPr="00807133">
        <w:rPr>
          <w:rFonts w:ascii="Arial" w:hAnsi="Arial" w:cs="Arial"/>
          <w:sz w:val="24"/>
          <w:szCs w:val="24"/>
        </w:rPr>
        <w:t>Ente Provincial Regulador de la Energía</w:t>
      </w:r>
      <w:r w:rsidR="00886F30">
        <w:rPr>
          <w:rFonts w:ascii="Arial" w:hAnsi="Arial" w:cs="Arial"/>
          <w:sz w:val="24"/>
          <w:szCs w:val="24"/>
        </w:rPr>
        <w:t xml:space="preserve"> determinará por resolución la tasa de inspección y control de acuerdo a lo dispuesto en artículos 60 y 61 de la presente y lo establecido en dispuesto en Ley N° 24.065”.</w:t>
      </w:r>
    </w:p>
    <w:p w:rsidR="00423E15" w:rsidRDefault="00D672D1" w:rsidP="00ED6C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672D1">
        <w:rPr>
          <w:rFonts w:ascii="Arial" w:hAnsi="Arial" w:cs="Arial"/>
          <w:b/>
          <w:sz w:val="24"/>
          <w:szCs w:val="24"/>
        </w:rPr>
        <w:t>Artículo 10</w:t>
      </w:r>
      <w:r w:rsidR="00807133" w:rsidRPr="00D672D1">
        <w:rPr>
          <w:rFonts w:ascii="Arial" w:hAnsi="Arial" w:cs="Arial"/>
          <w:b/>
          <w:sz w:val="24"/>
          <w:szCs w:val="24"/>
        </w:rPr>
        <w:t xml:space="preserve">º </w:t>
      </w:r>
      <w:r w:rsidR="00807133" w:rsidRPr="00807133">
        <w:rPr>
          <w:rFonts w:ascii="Arial" w:hAnsi="Arial" w:cs="Arial"/>
          <w:sz w:val="24"/>
          <w:szCs w:val="24"/>
        </w:rPr>
        <w:t xml:space="preserve">- </w:t>
      </w:r>
      <w:r w:rsidR="00423E15">
        <w:rPr>
          <w:rFonts w:ascii="Arial" w:hAnsi="Arial" w:cs="Arial"/>
          <w:sz w:val="24"/>
          <w:szCs w:val="24"/>
        </w:rPr>
        <w:t xml:space="preserve">Dispónese incorporar el inciso i) al Artículo 45 – Ley 8916, el que quedará redactado de la siguiente manera: “i) Para los usuarios – generadores la autoridad de aplicación establecerá por resolución la metodología de cálculo </w:t>
      </w:r>
      <w:r w:rsidR="00423E15">
        <w:rPr>
          <w:rFonts w:ascii="Arial" w:hAnsi="Arial" w:cs="Arial"/>
          <w:sz w:val="24"/>
          <w:szCs w:val="24"/>
        </w:rPr>
        <w:lastRenderedPageBreak/>
        <w:t>de compensación, facturación, formas y condiciones de pago del servicio, en un todo de acuerdo con lo dispuesto en Capitulo III – Ley 24,065; como también la metodología de cobro de tasa de fiscalización y control dispuesto en Artículo 60”.</w:t>
      </w:r>
    </w:p>
    <w:p w:rsidR="00423E15" w:rsidRDefault="00423E15" w:rsidP="00ED6C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11°</w:t>
      </w:r>
      <w:r w:rsidR="00807133" w:rsidRPr="00807133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Invitase a municipios y comunas a adherir a la presente y promover la generación</w:t>
      </w:r>
      <w:r w:rsidRPr="00807133">
        <w:rPr>
          <w:rFonts w:ascii="Arial" w:hAnsi="Arial" w:cs="Arial"/>
          <w:sz w:val="24"/>
          <w:szCs w:val="24"/>
        </w:rPr>
        <w:t xml:space="preserve"> de energía eléctrica</w:t>
      </w:r>
      <w:r>
        <w:rPr>
          <w:rFonts w:ascii="Arial" w:hAnsi="Arial" w:cs="Arial"/>
          <w:sz w:val="24"/>
          <w:szCs w:val="24"/>
        </w:rPr>
        <w:t xml:space="preserve"> a partir de fuentes renovables.</w:t>
      </w:r>
    </w:p>
    <w:p w:rsidR="00423E15" w:rsidRDefault="00423E15" w:rsidP="00ED6C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3E15">
        <w:rPr>
          <w:rFonts w:ascii="Arial" w:hAnsi="Arial" w:cs="Arial"/>
          <w:b/>
          <w:sz w:val="24"/>
          <w:szCs w:val="24"/>
        </w:rPr>
        <w:t>Artículo 12°</w:t>
      </w:r>
      <w:r w:rsidR="00807133" w:rsidRPr="00807133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Autorizar al Poder Ejecutivo</w:t>
      </w:r>
      <w:r w:rsidR="00523998">
        <w:rPr>
          <w:rFonts w:ascii="Arial" w:hAnsi="Arial" w:cs="Arial"/>
          <w:sz w:val="24"/>
          <w:szCs w:val="24"/>
        </w:rPr>
        <w:t xml:space="preserve"> al reordenamiento de artículos de Ley 8916 en función de los agregados en la presente.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07133" w:rsidRDefault="00523998" w:rsidP="00ED6C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3998">
        <w:rPr>
          <w:rFonts w:ascii="Arial" w:hAnsi="Arial" w:cs="Arial"/>
          <w:b/>
          <w:sz w:val="24"/>
          <w:szCs w:val="24"/>
        </w:rPr>
        <w:t>Artículo 13°</w:t>
      </w:r>
      <w:r>
        <w:rPr>
          <w:rFonts w:ascii="Arial" w:hAnsi="Arial" w:cs="Arial"/>
          <w:sz w:val="24"/>
          <w:szCs w:val="24"/>
        </w:rPr>
        <w:t xml:space="preserve"> - De forma</w:t>
      </w:r>
      <w:r w:rsidR="00807133" w:rsidRPr="00807133">
        <w:rPr>
          <w:rFonts w:ascii="Arial" w:hAnsi="Arial" w:cs="Arial"/>
          <w:sz w:val="24"/>
          <w:szCs w:val="24"/>
        </w:rPr>
        <w:t>.</w:t>
      </w:r>
    </w:p>
    <w:p w:rsidR="00352D09" w:rsidRDefault="00352D09" w:rsidP="00ED6C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52D09" w:rsidRDefault="00352D09" w:rsidP="00807133">
      <w:pPr>
        <w:spacing w:line="276" w:lineRule="auto"/>
        <w:rPr>
          <w:rFonts w:ascii="Arial" w:hAnsi="Arial" w:cs="Arial"/>
          <w:sz w:val="24"/>
          <w:szCs w:val="24"/>
        </w:rPr>
      </w:pPr>
    </w:p>
    <w:p w:rsidR="00352D09" w:rsidRDefault="00352D09" w:rsidP="00807133">
      <w:pPr>
        <w:spacing w:line="276" w:lineRule="auto"/>
        <w:rPr>
          <w:rFonts w:ascii="Arial" w:hAnsi="Arial" w:cs="Arial"/>
          <w:sz w:val="24"/>
          <w:szCs w:val="24"/>
        </w:rPr>
      </w:pPr>
    </w:p>
    <w:p w:rsidR="00352D09" w:rsidRDefault="00352D09" w:rsidP="00807133">
      <w:pPr>
        <w:spacing w:line="276" w:lineRule="auto"/>
        <w:rPr>
          <w:rFonts w:ascii="Arial" w:hAnsi="Arial" w:cs="Arial"/>
          <w:sz w:val="24"/>
          <w:szCs w:val="24"/>
        </w:rPr>
      </w:pPr>
    </w:p>
    <w:p w:rsidR="00352D09" w:rsidRDefault="00352D09" w:rsidP="00807133">
      <w:pPr>
        <w:spacing w:line="276" w:lineRule="auto"/>
        <w:rPr>
          <w:rFonts w:ascii="Arial" w:hAnsi="Arial" w:cs="Arial"/>
          <w:sz w:val="24"/>
          <w:szCs w:val="24"/>
        </w:rPr>
      </w:pPr>
    </w:p>
    <w:p w:rsidR="00352D09" w:rsidRDefault="00352D09" w:rsidP="00807133">
      <w:pPr>
        <w:spacing w:line="276" w:lineRule="auto"/>
        <w:rPr>
          <w:rFonts w:ascii="Arial" w:hAnsi="Arial" w:cs="Arial"/>
          <w:sz w:val="24"/>
          <w:szCs w:val="24"/>
        </w:rPr>
      </w:pPr>
    </w:p>
    <w:p w:rsidR="00352D09" w:rsidRDefault="00352D09" w:rsidP="00807133">
      <w:pPr>
        <w:spacing w:line="276" w:lineRule="auto"/>
        <w:rPr>
          <w:rFonts w:ascii="Arial" w:hAnsi="Arial" w:cs="Arial"/>
          <w:sz w:val="24"/>
          <w:szCs w:val="24"/>
        </w:rPr>
      </w:pPr>
    </w:p>
    <w:p w:rsidR="00352D09" w:rsidRDefault="00352D09" w:rsidP="00807133">
      <w:pPr>
        <w:spacing w:line="276" w:lineRule="auto"/>
        <w:rPr>
          <w:rFonts w:ascii="Arial" w:hAnsi="Arial" w:cs="Arial"/>
          <w:sz w:val="24"/>
          <w:szCs w:val="24"/>
        </w:rPr>
      </w:pPr>
    </w:p>
    <w:p w:rsidR="00352D09" w:rsidRDefault="00352D09" w:rsidP="00807133">
      <w:pPr>
        <w:spacing w:line="276" w:lineRule="auto"/>
        <w:rPr>
          <w:rFonts w:ascii="Arial" w:hAnsi="Arial" w:cs="Arial"/>
          <w:sz w:val="24"/>
          <w:szCs w:val="24"/>
        </w:rPr>
      </w:pPr>
    </w:p>
    <w:p w:rsidR="00352D09" w:rsidRDefault="00352D09" w:rsidP="00807133">
      <w:pPr>
        <w:spacing w:line="276" w:lineRule="auto"/>
        <w:rPr>
          <w:rFonts w:ascii="Arial" w:hAnsi="Arial" w:cs="Arial"/>
          <w:sz w:val="24"/>
          <w:szCs w:val="24"/>
        </w:rPr>
      </w:pPr>
    </w:p>
    <w:p w:rsidR="00352D09" w:rsidRDefault="00352D09" w:rsidP="00807133">
      <w:pPr>
        <w:spacing w:line="276" w:lineRule="auto"/>
        <w:rPr>
          <w:rFonts w:ascii="Arial" w:hAnsi="Arial" w:cs="Arial"/>
          <w:sz w:val="24"/>
          <w:szCs w:val="24"/>
        </w:rPr>
      </w:pPr>
    </w:p>
    <w:p w:rsidR="00352D09" w:rsidRDefault="00352D09" w:rsidP="00807133">
      <w:pPr>
        <w:spacing w:line="276" w:lineRule="auto"/>
        <w:rPr>
          <w:rFonts w:ascii="Arial" w:hAnsi="Arial" w:cs="Arial"/>
          <w:sz w:val="24"/>
          <w:szCs w:val="24"/>
        </w:rPr>
      </w:pPr>
    </w:p>
    <w:p w:rsidR="00352D09" w:rsidRDefault="00352D09" w:rsidP="00807133">
      <w:pPr>
        <w:spacing w:line="276" w:lineRule="auto"/>
        <w:rPr>
          <w:rFonts w:ascii="Arial" w:hAnsi="Arial" w:cs="Arial"/>
          <w:sz w:val="24"/>
          <w:szCs w:val="24"/>
        </w:rPr>
      </w:pPr>
    </w:p>
    <w:p w:rsidR="00352D09" w:rsidRDefault="00352D09" w:rsidP="00807133">
      <w:pPr>
        <w:spacing w:line="276" w:lineRule="auto"/>
        <w:rPr>
          <w:rFonts w:ascii="Arial" w:hAnsi="Arial" w:cs="Arial"/>
          <w:sz w:val="24"/>
          <w:szCs w:val="24"/>
        </w:rPr>
      </w:pPr>
    </w:p>
    <w:p w:rsidR="00352D09" w:rsidRDefault="00352D09" w:rsidP="00807133">
      <w:pPr>
        <w:spacing w:line="276" w:lineRule="auto"/>
        <w:rPr>
          <w:rFonts w:ascii="Arial" w:hAnsi="Arial" w:cs="Arial"/>
          <w:sz w:val="24"/>
          <w:szCs w:val="24"/>
        </w:rPr>
      </w:pPr>
    </w:p>
    <w:p w:rsidR="00352D09" w:rsidRDefault="00352D09" w:rsidP="00807133">
      <w:pPr>
        <w:spacing w:line="276" w:lineRule="auto"/>
        <w:rPr>
          <w:rFonts w:ascii="Arial" w:hAnsi="Arial" w:cs="Arial"/>
          <w:sz w:val="24"/>
          <w:szCs w:val="24"/>
        </w:rPr>
      </w:pPr>
    </w:p>
    <w:p w:rsidR="00352D09" w:rsidRDefault="00352D09" w:rsidP="00807133">
      <w:pPr>
        <w:spacing w:line="276" w:lineRule="auto"/>
        <w:rPr>
          <w:rFonts w:ascii="Arial" w:hAnsi="Arial" w:cs="Arial"/>
          <w:sz w:val="24"/>
          <w:szCs w:val="24"/>
        </w:rPr>
      </w:pPr>
    </w:p>
    <w:p w:rsidR="00352D09" w:rsidRDefault="00352D09" w:rsidP="00807133">
      <w:pPr>
        <w:spacing w:line="276" w:lineRule="auto"/>
        <w:rPr>
          <w:rFonts w:ascii="Arial" w:hAnsi="Arial" w:cs="Arial"/>
          <w:sz w:val="24"/>
          <w:szCs w:val="24"/>
        </w:rPr>
      </w:pPr>
    </w:p>
    <w:p w:rsidR="00352D09" w:rsidRDefault="00352D09" w:rsidP="00807133">
      <w:pPr>
        <w:spacing w:line="276" w:lineRule="auto"/>
        <w:rPr>
          <w:rFonts w:ascii="Arial" w:hAnsi="Arial" w:cs="Arial"/>
          <w:sz w:val="24"/>
          <w:szCs w:val="24"/>
        </w:rPr>
      </w:pPr>
    </w:p>
    <w:p w:rsidR="00352D09" w:rsidRDefault="00352D09" w:rsidP="00807133">
      <w:pPr>
        <w:spacing w:line="276" w:lineRule="auto"/>
        <w:rPr>
          <w:rFonts w:ascii="Arial" w:hAnsi="Arial" w:cs="Arial"/>
          <w:sz w:val="24"/>
          <w:szCs w:val="24"/>
        </w:rPr>
      </w:pPr>
    </w:p>
    <w:p w:rsidR="00352D09" w:rsidRDefault="00352D09" w:rsidP="00807133">
      <w:pPr>
        <w:spacing w:line="276" w:lineRule="auto"/>
        <w:rPr>
          <w:rFonts w:ascii="Arial" w:hAnsi="Arial" w:cs="Arial"/>
          <w:sz w:val="24"/>
          <w:szCs w:val="24"/>
        </w:rPr>
      </w:pPr>
    </w:p>
    <w:p w:rsidR="00352D09" w:rsidRDefault="00352D09" w:rsidP="0080713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Fundamentos.</w:t>
      </w:r>
    </w:p>
    <w:p w:rsidR="00352D09" w:rsidRDefault="00352D09" w:rsidP="00F638E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2017 el Estado Nacional, al sa</w:t>
      </w:r>
      <w:r w:rsidR="00577074">
        <w:rPr>
          <w:rFonts w:ascii="Arial" w:hAnsi="Arial" w:cs="Arial"/>
          <w:sz w:val="24"/>
          <w:szCs w:val="24"/>
        </w:rPr>
        <w:t xml:space="preserve">ncionar la Ley 27424, invita </w:t>
      </w:r>
      <w:r>
        <w:rPr>
          <w:rFonts w:ascii="Arial" w:hAnsi="Arial" w:cs="Arial"/>
          <w:sz w:val="24"/>
          <w:szCs w:val="24"/>
        </w:rPr>
        <w:t xml:space="preserve">en su Artículo 40 a </w:t>
      </w:r>
      <w:r w:rsidR="0025359B">
        <w:rPr>
          <w:rFonts w:ascii="Arial" w:hAnsi="Arial" w:cs="Arial"/>
          <w:sz w:val="24"/>
          <w:szCs w:val="24"/>
        </w:rPr>
        <w:t>los Estados Provinciales a adherir a la misma</w:t>
      </w:r>
      <w:r w:rsidR="00577074">
        <w:rPr>
          <w:rFonts w:ascii="Arial" w:hAnsi="Arial" w:cs="Arial"/>
          <w:sz w:val="24"/>
          <w:szCs w:val="24"/>
        </w:rPr>
        <w:t>. Promueve y fomenta</w:t>
      </w:r>
      <w:r w:rsidR="0025359B">
        <w:rPr>
          <w:rFonts w:ascii="Arial" w:hAnsi="Arial" w:cs="Arial"/>
          <w:sz w:val="24"/>
          <w:szCs w:val="24"/>
        </w:rPr>
        <w:t xml:space="preserve"> la </w:t>
      </w:r>
      <w:r w:rsidR="0025359B" w:rsidRPr="00352D09">
        <w:rPr>
          <w:rFonts w:ascii="Arial" w:hAnsi="Arial" w:cs="Arial"/>
          <w:sz w:val="24"/>
          <w:szCs w:val="24"/>
        </w:rPr>
        <w:t>Generación Distribuida de Energía Renovable Integrada a la Red Eléctrica Publica</w:t>
      </w:r>
      <w:r w:rsidR="00577074">
        <w:rPr>
          <w:rFonts w:ascii="Arial" w:hAnsi="Arial" w:cs="Arial"/>
          <w:sz w:val="24"/>
          <w:szCs w:val="24"/>
        </w:rPr>
        <w:t>. Es una</w:t>
      </w:r>
      <w:r w:rsidR="0025359B">
        <w:rPr>
          <w:rFonts w:ascii="Arial" w:hAnsi="Arial" w:cs="Arial"/>
          <w:sz w:val="24"/>
          <w:szCs w:val="24"/>
        </w:rPr>
        <w:t xml:space="preserve"> iniciativa que consideramos de importancia, no solo desde en el aspecto de generación de energías limpias, sino en los beneficios para el desarrollo energético de la provincia</w:t>
      </w:r>
      <w:r w:rsidR="00577074">
        <w:rPr>
          <w:rFonts w:ascii="Arial" w:hAnsi="Arial" w:cs="Arial"/>
          <w:sz w:val="24"/>
          <w:szCs w:val="24"/>
        </w:rPr>
        <w:t xml:space="preserve"> y una inversión que redundaría en mejora de competitividad en la reducción de costos en comercios e industrias</w:t>
      </w:r>
      <w:r w:rsidR="0025359B">
        <w:rPr>
          <w:rFonts w:ascii="Arial" w:hAnsi="Arial" w:cs="Arial"/>
          <w:sz w:val="24"/>
          <w:szCs w:val="24"/>
        </w:rPr>
        <w:t xml:space="preserve">. </w:t>
      </w:r>
    </w:p>
    <w:p w:rsidR="006E32FC" w:rsidRDefault="008D4EA2" w:rsidP="00F638E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podemos desconocer que el Gobierno de la Provincia de Entre Ríos, en </w:t>
      </w:r>
      <w:r w:rsidR="00577074">
        <w:rPr>
          <w:rFonts w:ascii="Arial" w:hAnsi="Arial" w:cs="Arial"/>
          <w:sz w:val="24"/>
          <w:szCs w:val="24"/>
        </w:rPr>
        <w:t xml:space="preserve">este tema </w:t>
      </w:r>
      <w:r>
        <w:rPr>
          <w:rFonts w:ascii="Arial" w:hAnsi="Arial" w:cs="Arial"/>
          <w:sz w:val="24"/>
          <w:szCs w:val="24"/>
        </w:rPr>
        <w:t>dicto</w:t>
      </w:r>
      <w:r w:rsidR="006E32FC">
        <w:rPr>
          <w:rFonts w:ascii="Arial" w:hAnsi="Arial" w:cs="Arial"/>
          <w:sz w:val="24"/>
          <w:szCs w:val="24"/>
        </w:rPr>
        <w:t>, previo a la adhesión a ley que nos ocupa,</w:t>
      </w:r>
      <w:r>
        <w:rPr>
          <w:rFonts w:ascii="Arial" w:hAnsi="Arial" w:cs="Arial"/>
          <w:sz w:val="24"/>
          <w:szCs w:val="24"/>
        </w:rPr>
        <w:t xml:space="preserve"> el Decreto 4315 del 29 de diciembre de 2016</w:t>
      </w:r>
      <w:r w:rsidR="006E32F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declara de interés provincial la instalación y uso de pequeñas generaciones de energía eléctrica a partir de fuentes renova</w:t>
      </w:r>
      <w:r w:rsidR="00577074">
        <w:rPr>
          <w:rFonts w:ascii="Arial" w:hAnsi="Arial" w:cs="Arial"/>
          <w:sz w:val="24"/>
          <w:szCs w:val="24"/>
        </w:rPr>
        <w:t>bles y sustentables. Refiere al</w:t>
      </w:r>
      <w:r w:rsidR="006E32FC">
        <w:rPr>
          <w:rFonts w:ascii="Arial" w:hAnsi="Arial" w:cs="Arial"/>
          <w:sz w:val="24"/>
          <w:szCs w:val="24"/>
        </w:rPr>
        <w:t xml:space="preserve"> régimen nacional dispuesto por Ley 26.190 y sus modificatoria 27.191.  Dicho decreto, aprueba el Reglamento de Condiciones para que pequeñas generaciones puedan incorporarse a la red eléctrica de distribución en baja tensión e inyectar sus excedentes. Es pequeño generador, para este decreto, aquel usuario que tenga contratada una pote</w:t>
      </w:r>
      <w:r w:rsidR="00F638E2">
        <w:rPr>
          <w:rFonts w:ascii="Arial" w:hAnsi="Arial" w:cs="Arial"/>
          <w:sz w:val="24"/>
          <w:szCs w:val="24"/>
        </w:rPr>
        <w:t xml:space="preserve">ncia instalada menor a los 50 </w:t>
      </w:r>
      <w:proofErr w:type="spellStart"/>
      <w:r w:rsidR="00F638E2">
        <w:rPr>
          <w:rFonts w:ascii="Arial" w:hAnsi="Arial" w:cs="Arial"/>
          <w:sz w:val="24"/>
          <w:szCs w:val="24"/>
        </w:rPr>
        <w:t>kw</w:t>
      </w:r>
      <w:proofErr w:type="spellEnd"/>
      <w:r w:rsidR="00F638E2">
        <w:rPr>
          <w:rFonts w:ascii="Arial" w:hAnsi="Arial" w:cs="Arial"/>
          <w:sz w:val="24"/>
          <w:szCs w:val="24"/>
        </w:rPr>
        <w:t>.</w:t>
      </w:r>
      <w:r w:rsidR="00577074">
        <w:rPr>
          <w:rFonts w:ascii="Arial" w:hAnsi="Arial" w:cs="Arial"/>
          <w:sz w:val="24"/>
          <w:szCs w:val="24"/>
        </w:rPr>
        <w:t xml:space="preserve"> Este proyecto, promovida por una ley posterior, apunta a inversiones mayores y de producción superior a estos límites de generación.</w:t>
      </w:r>
    </w:p>
    <w:p w:rsidR="00ED6CB2" w:rsidRDefault="00F638E2" w:rsidP="00ED6C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igual que otras iniciativas</w:t>
      </w:r>
      <w:r w:rsidR="00ED6CB2">
        <w:rPr>
          <w:rFonts w:ascii="Arial" w:hAnsi="Arial" w:cs="Arial"/>
          <w:sz w:val="24"/>
          <w:szCs w:val="24"/>
        </w:rPr>
        <w:t xml:space="preserve"> existentes en la legislatura entrerriana, este</w:t>
      </w:r>
      <w:r>
        <w:rPr>
          <w:rFonts w:ascii="Arial" w:hAnsi="Arial" w:cs="Arial"/>
          <w:sz w:val="24"/>
          <w:szCs w:val="24"/>
        </w:rPr>
        <w:t xml:space="preserve"> proyecto de ley</w:t>
      </w:r>
      <w:r w:rsidR="00ED6C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apunta a pr</w:t>
      </w:r>
      <w:r w:rsidR="00ED6CB2">
        <w:rPr>
          <w:rFonts w:ascii="Arial" w:hAnsi="Arial" w:cs="Arial"/>
          <w:sz w:val="24"/>
          <w:szCs w:val="24"/>
        </w:rPr>
        <w:t>omover y reglamentar,</w:t>
      </w:r>
      <w:r>
        <w:rPr>
          <w:rFonts w:ascii="Arial" w:hAnsi="Arial" w:cs="Arial"/>
          <w:sz w:val="24"/>
          <w:szCs w:val="24"/>
        </w:rPr>
        <w:t xml:space="preserve"> </w:t>
      </w:r>
      <w:r w:rsidR="00363287">
        <w:rPr>
          <w:rFonts w:ascii="Arial" w:hAnsi="Arial" w:cs="Arial"/>
          <w:sz w:val="24"/>
          <w:szCs w:val="24"/>
        </w:rPr>
        <w:t xml:space="preserve">desde la iniciativa </w:t>
      </w:r>
      <w:r w:rsidR="00363287">
        <w:rPr>
          <w:rFonts w:ascii="Arial" w:hAnsi="Arial" w:cs="Arial"/>
          <w:sz w:val="24"/>
          <w:szCs w:val="24"/>
        </w:rPr>
        <w:t xml:space="preserve">privada en la </w:t>
      </w:r>
      <w:r>
        <w:rPr>
          <w:rFonts w:ascii="Arial" w:hAnsi="Arial" w:cs="Arial"/>
          <w:sz w:val="24"/>
          <w:szCs w:val="24"/>
        </w:rPr>
        <w:t>generación de energías renovables –</w:t>
      </w:r>
      <w:r w:rsidR="00363287">
        <w:rPr>
          <w:rFonts w:ascii="Arial" w:hAnsi="Arial" w:cs="Arial"/>
          <w:sz w:val="24"/>
          <w:szCs w:val="24"/>
        </w:rPr>
        <w:t xml:space="preserve"> sustentables</w:t>
      </w:r>
      <w:r w:rsidR="00ED6CB2">
        <w:rPr>
          <w:rFonts w:ascii="Arial" w:hAnsi="Arial" w:cs="Arial"/>
          <w:sz w:val="24"/>
          <w:szCs w:val="24"/>
        </w:rPr>
        <w:t>, y la adhesión a la ley 27.424</w:t>
      </w:r>
      <w:r w:rsidR="00363287">
        <w:rPr>
          <w:rFonts w:ascii="Arial" w:hAnsi="Arial" w:cs="Arial"/>
          <w:sz w:val="24"/>
          <w:szCs w:val="24"/>
        </w:rPr>
        <w:t xml:space="preserve">. </w:t>
      </w:r>
    </w:p>
    <w:p w:rsidR="008D4EA2" w:rsidRDefault="00ED6CB2" w:rsidP="00ED6C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crea, tanto en el marco de usuario, como generador, una nueva categoría:</w:t>
      </w:r>
      <w:r w:rsidR="00F638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="00F638E2">
        <w:rPr>
          <w:rFonts w:ascii="Arial" w:hAnsi="Arial" w:cs="Arial"/>
          <w:sz w:val="24"/>
          <w:szCs w:val="24"/>
        </w:rPr>
        <w:t>usuarios-generadores</w:t>
      </w:r>
      <w:r>
        <w:rPr>
          <w:rFonts w:ascii="Arial" w:hAnsi="Arial" w:cs="Arial"/>
          <w:sz w:val="24"/>
          <w:szCs w:val="24"/>
        </w:rPr>
        <w:t>”. Con inversiones en instalaciones de producción de energía renovable, ad</w:t>
      </w:r>
      <w:r w:rsidR="00F638E2">
        <w:rPr>
          <w:rFonts w:ascii="Arial" w:hAnsi="Arial" w:cs="Arial"/>
          <w:sz w:val="24"/>
          <w:szCs w:val="24"/>
        </w:rPr>
        <w:t>emás de generar su</w:t>
      </w:r>
      <w:r>
        <w:rPr>
          <w:rFonts w:ascii="Arial" w:hAnsi="Arial" w:cs="Arial"/>
          <w:sz w:val="24"/>
          <w:szCs w:val="24"/>
        </w:rPr>
        <w:t xml:space="preserve"> propio</w:t>
      </w:r>
      <w:r w:rsidR="00F638E2">
        <w:rPr>
          <w:rFonts w:ascii="Arial" w:hAnsi="Arial" w:cs="Arial"/>
          <w:sz w:val="24"/>
          <w:szCs w:val="24"/>
        </w:rPr>
        <w:t xml:space="preserve"> consumo, puedan inyectar el excedente </w:t>
      </w:r>
      <w:r w:rsidR="00363287">
        <w:rPr>
          <w:rFonts w:ascii="Arial" w:hAnsi="Arial" w:cs="Arial"/>
          <w:sz w:val="24"/>
          <w:szCs w:val="24"/>
        </w:rPr>
        <w:t>a las redes</w:t>
      </w:r>
      <w:r>
        <w:rPr>
          <w:rFonts w:ascii="Arial" w:hAnsi="Arial" w:cs="Arial"/>
          <w:sz w:val="24"/>
          <w:szCs w:val="24"/>
        </w:rPr>
        <w:t xml:space="preserve">. Este tipo de emprendimiento no solo mejorará competitividad, </w:t>
      </w:r>
      <w:r w:rsidR="00363287">
        <w:rPr>
          <w:rFonts w:ascii="Arial" w:hAnsi="Arial" w:cs="Arial"/>
          <w:sz w:val="24"/>
          <w:szCs w:val="24"/>
        </w:rPr>
        <w:t>por reducción de costos</w:t>
      </w:r>
      <w:r>
        <w:rPr>
          <w:rFonts w:ascii="Arial" w:hAnsi="Arial" w:cs="Arial"/>
          <w:sz w:val="24"/>
          <w:szCs w:val="24"/>
        </w:rPr>
        <w:t>,</w:t>
      </w:r>
      <w:r w:rsidR="003632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tanto en comercio como</w:t>
      </w:r>
      <w:r w:rsidR="00363287">
        <w:rPr>
          <w:rFonts w:ascii="Arial" w:hAnsi="Arial" w:cs="Arial"/>
          <w:sz w:val="24"/>
          <w:szCs w:val="24"/>
        </w:rPr>
        <w:t xml:space="preserve"> industria, sino que ampliará la </w:t>
      </w:r>
      <w:r w:rsidR="00577074">
        <w:rPr>
          <w:rFonts w:ascii="Arial" w:hAnsi="Arial" w:cs="Arial"/>
          <w:sz w:val="24"/>
          <w:szCs w:val="24"/>
        </w:rPr>
        <w:t>matriz energética</w:t>
      </w:r>
      <w:r w:rsidR="00363287">
        <w:rPr>
          <w:rFonts w:ascii="Arial" w:hAnsi="Arial" w:cs="Arial"/>
          <w:sz w:val="24"/>
          <w:szCs w:val="24"/>
        </w:rPr>
        <w:t>.</w:t>
      </w:r>
    </w:p>
    <w:p w:rsidR="00F638E2" w:rsidRDefault="00F638E2" w:rsidP="00ED6C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usuario-generador puede ser desde una casa de familia, un comercio o la industria.  </w:t>
      </w:r>
    </w:p>
    <w:p w:rsidR="00ED6CB2" w:rsidRDefault="00F14D07" w:rsidP="00ED6C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el conocimiento</w:t>
      </w:r>
      <w:r w:rsidR="00363287">
        <w:rPr>
          <w:rFonts w:ascii="Arial" w:hAnsi="Arial" w:cs="Arial"/>
          <w:sz w:val="24"/>
          <w:szCs w:val="24"/>
        </w:rPr>
        <w:t xml:space="preserve"> empírico podemos aseverar que una medida de esa naturaleza mejorará sustancialmente las condiciones para proyectos de inversiones de este tipo en el ámbito de la producción y la industria. </w:t>
      </w:r>
    </w:p>
    <w:p w:rsidR="00F638E2" w:rsidRDefault="00363287" w:rsidP="00ED6C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desde la perspectiva de la administración – distribución de energía eléctrica en la provincia una innovación tecnológica que no podemos desaprovechar. </w:t>
      </w:r>
    </w:p>
    <w:p w:rsidR="00363287" w:rsidRDefault="00577074" w:rsidP="00ED6C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Requiere adherir</w:t>
      </w:r>
      <w:r w:rsidR="00ED6CB2">
        <w:rPr>
          <w:rFonts w:ascii="Arial" w:hAnsi="Arial" w:cs="Arial"/>
          <w:sz w:val="24"/>
          <w:szCs w:val="24"/>
        </w:rPr>
        <w:t xml:space="preserve"> y aplicar los alcances de</w:t>
      </w:r>
      <w:r>
        <w:rPr>
          <w:rFonts w:ascii="Arial" w:hAnsi="Arial" w:cs="Arial"/>
          <w:sz w:val="24"/>
          <w:szCs w:val="24"/>
        </w:rPr>
        <w:t xml:space="preserve"> la normativa nacional como marco general para su aplicación y desarrollo</w:t>
      </w:r>
      <w:r w:rsidR="00ED6CB2">
        <w:rPr>
          <w:rFonts w:ascii="Arial" w:hAnsi="Arial" w:cs="Arial"/>
          <w:sz w:val="24"/>
          <w:szCs w:val="24"/>
        </w:rPr>
        <w:t>, como también</w:t>
      </w:r>
      <w:r>
        <w:rPr>
          <w:rFonts w:ascii="Arial" w:hAnsi="Arial" w:cs="Arial"/>
          <w:sz w:val="24"/>
          <w:szCs w:val="24"/>
        </w:rPr>
        <w:t xml:space="preserve"> adecua</w:t>
      </w:r>
      <w:r w:rsidR="00ED6CB2">
        <w:rPr>
          <w:rFonts w:ascii="Arial" w:hAnsi="Arial" w:cs="Arial"/>
          <w:sz w:val="24"/>
          <w:szCs w:val="24"/>
        </w:rPr>
        <w:t>r a esta nueva modalidad</w:t>
      </w:r>
      <w:r>
        <w:rPr>
          <w:rFonts w:ascii="Arial" w:hAnsi="Arial" w:cs="Arial"/>
          <w:sz w:val="24"/>
          <w:szCs w:val="24"/>
        </w:rPr>
        <w:t xml:space="preserve"> nuestro marco regulatorio establecido en Ley 8916</w:t>
      </w:r>
      <w:r w:rsidR="00ED6CB2">
        <w:rPr>
          <w:rFonts w:ascii="Arial" w:hAnsi="Arial" w:cs="Arial"/>
          <w:sz w:val="24"/>
          <w:szCs w:val="24"/>
        </w:rPr>
        <w:t>.</w:t>
      </w:r>
    </w:p>
    <w:p w:rsidR="00577074" w:rsidRDefault="00577074" w:rsidP="00ED6CB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estas razones, y reiterando nuevamente que este proyecto puede ser enriquecido con otras iniciativas, es que solicitamos, los firmantes, su tratamiento</w:t>
      </w:r>
    </w:p>
    <w:sectPr w:rsidR="0057707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1DA" w:rsidRDefault="005661DA" w:rsidP="00523998">
      <w:pPr>
        <w:spacing w:after="0" w:line="240" w:lineRule="auto"/>
      </w:pPr>
      <w:r>
        <w:separator/>
      </w:r>
    </w:p>
  </w:endnote>
  <w:endnote w:type="continuationSeparator" w:id="0">
    <w:p w:rsidR="005661DA" w:rsidRDefault="005661DA" w:rsidP="0052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1DA" w:rsidRDefault="005661DA" w:rsidP="00523998">
      <w:pPr>
        <w:spacing w:after="0" w:line="240" w:lineRule="auto"/>
      </w:pPr>
      <w:r>
        <w:separator/>
      </w:r>
    </w:p>
  </w:footnote>
  <w:footnote w:type="continuationSeparator" w:id="0">
    <w:p w:rsidR="005661DA" w:rsidRDefault="005661DA" w:rsidP="00523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98" w:rsidRPr="00523998" w:rsidRDefault="00523998" w:rsidP="00523998">
    <w:pPr>
      <w:pStyle w:val="Encabezado"/>
      <w:rPr>
        <w:b/>
        <w:lang w:val="es-ES"/>
      </w:rPr>
    </w:pPr>
    <w:r w:rsidRPr="00523998">
      <w:rPr>
        <w:b/>
        <w:lang w:val="es-ES"/>
      </w:rPr>
      <w:t>HONORABLE CAMARA DE SENADORES DE LA PROVINCIA DE ENTRE RIOS</w:t>
    </w:r>
  </w:p>
  <w:p w:rsidR="00523998" w:rsidRPr="00523998" w:rsidRDefault="00523998" w:rsidP="00523998">
    <w:pPr>
      <w:pStyle w:val="Encabezado"/>
      <w:rPr>
        <w:lang w:val="es-ES"/>
      </w:rPr>
    </w:pPr>
  </w:p>
  <w:p w:rsidR="00523998" w:rsidRPr="00523998" w:rsidRDefault="00523998" w:rsidP="00523998">
    <w:pPr>
      <w:pStyle w:val="Encabezado"/>
    </w:pPr>
    <w:r w:rsidRPr="00523998">
      <w:rPr>
        <w:lang w:val="es-ES"/>
      </w:rP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1.25pt;height:46.5pt">
          <v:imagedata r:id="rId1" o:title="" croptop="-266f" cropleft="18f"/>
        </v:shape>
        <o:OLEObject Type="Embed" ProgID="PBrush" ShapeID="_x0000_i1025" DrawAspect="Content" ObjectID="_1662956493" r:id="rId2"/>
      </w:object>
    </w:r>
  </w:p>
  <w:p w:rsidR="00523998" w:rsidRDefault="005239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3919"/>
    <w:multiLevelType w:val="hybridMultilevel"/>
    <w:tmpl w:val="112AF6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24AEF"/>
    <w:multiLevelType w:val="hybridMultilevel"/>
    <w:tmpl w:val="8654E6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128D7"/>
    <w:multiLevelType w:val="hybridMultilevel"/>
    <w:tmpl w:val="E4BA375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B29F7"/>
    <w:multiLevelType w:val="hybridMultilevel"/>
    <w:tmpl w:val="49A260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177C3"/>
    <w:multiLevelType w:val="hybridMultilevel"/>
    <w:tmpl w:val="DA46694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3C"/>
    <w:rsid w:val="0004732A"/>
    <w:rsid w:val="000821DB"/>
    <w:rsid w:val="000A1834"/>
    <w:rsid w:val="00104C05"/>
    <w:rsid w:val="001C24B9"/>
    <w:rsid w:val="001C7001"/>
    <w:rsid w:val="001E7CD0"/>
    <w:rsid w:val="0025359B"/>
    <w:rsid w:val="00351827"/>
    <w:rsid w:val="00352D09"/>
    <w:rsid w:val="00363287"/>
    <w:rsid w:val="00381AD1"/>
    <w:rsid w:val="00382CF7"/>
    <w:rsid w:val="003A54E5"/>
    <w:rsid w:val="003F7F0F"/>
    <w:rsid w:val="00406170"/>
    <w:rsid w:val="00423E15"/>
    <w:rsid w:val="004E4606"/>
    <w:rsid w:val="004E6DD5"/>
    <w:rsid w:val="00523998"/>
    <w:rsid w:val="00525B60"/>
    <w:rsid w:val="0054343F"/>
    <w:rsid w:val="005661DA"/>
    <w:rsid w:val="0057579B"/>
    <w:rsid w:val="00577074"/>
    <w:rsid w:val="005D2557"/>
    <w:rsid w:val="006141A0"/>
    <w:rsid w:val="00615FD9"/>
    <w:rsid w:val="006D0FB1"/>
    <w:rsid w:val="006E32FC"/>
    <w:rsid w:val="00704C67"/>
    <w:rsid w:val="007123DE"/>
    <w:rsid w:val="00806EB5"/>
    <w:rsid w:val="00807133"/>
    <w:rsid w:val="00861B72"/>
    <w:rsid w:val="008771BB"/>
    <w:rsid w:val="00877FD7"/>
    <w:rsid w:val="00886F30"/>
    <w:rsid w:val="00897E8F"/>
    <w:rsid w:val="008D4EA2"/>
    <w:rsid w:val="00972FAD"/>
    <w:rsid w:val="009802F7"/>
    <w:rsid w:val="00A32BDA"/>
    <w:rsid w:val="00A50788"/>
    <w:rsid w:val="00A618DB"/>
    <w:rsid w:val="00AC6D40"/>
    <w:rsid w:val="00B0666F"/>
    <w:rsid w:val="00B47B86"/>
    <w:rsid w:val="00BC242A"/>
    <w:rsid w:val="00BF5A4D"/>
    <w:rsid w:val="00BF5C59"/>
    <w:rsid w:val="00CB1A3C"/>
    <w:rsid w:val="00D672D1"/>
    <w:rsid w:val="00E64D2B"/>
    <w:rsid w:val="00ED6CB2"/>
    <w:rsid w:val="00F14D07"/>
    <w:rsid w:val="00F638E2"/>
    <w:rsid w:val="00F97F35"/>
    <w:rsid w:val="00FD30F8"/>
    <w:rsid w:val="00FD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3CCB7"/>
  <w15:chartTrackingRefBased/>
  <w15:docId w15:val="{58573046-E9E6-4BF7-93BC-3F5F11F1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6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23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3998"/>
  </w:style>
  <w:style w:type="paragraph" w:styleId="Piedepgina">
    <w:name w:val="footer"/>
    <w:basedOn w:val="Normal"/>
    <w:link w:val="PiedepginaCar"/>
    <w:uiPriority w:val="99"/>
    <w:unhideWhenUsed/>
    <w:rsid w:val="00523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3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1238</Words>
  <Characters>6813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Bicho</dc:creator>
  <cp:keywords/>
  <dc:description/>
  <cp:lastModifiedBy>Bicho</cp:lastModifiedBy>
  <cp:revision>5</cp:revision>
  <dcterms:created xsi:type="dcterms:W3CDTF">2020-09-29T10:36:00Z</dcterms:created>
  <dcterms:modified xsi:type="dcterms:W3CDTF">2020-09-30T10:35:00Z</dcterms:modified>
</cp:coreProperties>
</file>