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1EB" w:rsidRDefault="00BD21EB" w:rsidP="00A642F0">
      <w:pPr>
        <w:jc w:val="center"/>
      </w:pPr>
    </w:p>
    <w:p w:rsidR="00D307F3" w:rsidRPr="001B60E2" w:rsidRDefault="00D307F3" w:rsidP="00D307F3">
      <w:pPr>
        <w:pStyle w:val="Textoindependiente"/>
        <w:spacing w:line="360" w:lineRule="auto"/>
        <w:jc w:val="center"/>
        <w:rPr>
          <w:rFonts w:ascii="Times New Roman" w:hAnsi="Times New Roman" w:cs="Times New Roman"/>
          <w:spacing w:val="-6"/>
        </w:rPr>
      </w:pPr>
      <w:r w:rsidRPr="001B60E2">
        <w:rPr>
          <w:rFonts w:ascii="Times New Roman" w:hAnsi="Times New Roman" w:cs="Times New Roman"/>
          <w:spacing w:val="-6"/>
        </w:rPr>
        <w:t>LA LEGISLATURA DE LA PROVINCIA DE ENTRE RÍOS SANCIONA CON FUERZA DE</w:t>
      </w:r>
    </w:p>
    <w:p w:rsidR="00D307F3" w:rsidRDefault="00D307F3" w:rsidP="00D307F3">
      <w:pPr>
        <w:spacing w:line="360" w:lineRule="auto"/>
        <w:jc w:val="center"/>
        <w:rPr>
          <w:b/>
        </w:rPr>
      </w:pPr>
      <w:r w:rsidRPr="001B60E2">
        <w:rPr>
          <w:b/>
        </w:rPr>
        <w:t>L E Y:</w:t>
      </w:r>
    </w:p>
    <w:p w:rsidR="00B26D31" w:rsidRDefault="00B26D31" w:rsidP="00F6347E">
      <w:pPr>
        <w:shd w:val="clear" w:color="auto" w:fill="FFFFFF"/>
        <w:spacing w:after="0" w:line="336" w:lineRule="atLeast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s-AR"/>
        </w:rPr>
      </w:pPr>
    </w:p>
    <w:p w:rsidR="00B26D31" w:rsidRPr="00B26D31" w:rsidRDefault="00B26D31" w:rsidP="00F6347E">
      <w:pPr>
        <w:shd w:val="clear" w:color="auto" w:fill="FFFFFF"/>
        <w:spacing w:after="0" w:line="336" w:lineRule="atLeast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</w:pPr>
      <w:r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s-AR"/>
        </w:rPr>
        <w:t xml:space="preserve">Artículo 1°: </w:t>
      </w:r>
      <w:proofErr w:type="spellStart"/>
      <w:r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  <w:t>Modifí</w:t>
      </w:r>
      <w:r w:rsidRPr="00B26D31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  <w:t>case</w:t>
      </w:r>
      <w:proofErr w:type="spellEnd"/>
      <w:r w:rsidRPr="00B26D31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  <w:t xml:space="preserve"> el artículo </w:t>
      </w:r>
      <w:r w:rsidR="00C77A41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  <w:t>93</w:t>
      </w:r>
      <w:r w:rsidRPr="00B26D31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  <w:t xml:space="preserve">° de la ley N° </w:t>
      </w:r>
      <w:r w:rsidR="00427DA7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  <w:t>10027</w:t>
      </w:r>
      <w:r w:rsidRPr="00B26D31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  <w:t xml:space="preserve">, el cual quedará redactado de la siguiente manera: </w:t>
      </w:r>
    </w:p>
    <w:p w:rsidR="00B26D31" w:rsidRDefault="00B26D31" w:rsidP="00F6347E">
      <w:pPr>
        <w:shd w:val="clear" w:color="auto" w:fill="FFFFFF"/>
        <w:spacing w:after="0" w:line="336" w:lineRule="atLeast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</w:pPr>
    </w:p>
    <w:p w:rsidR="00C77A41" w:rsidRPr="001B0516" w:rsidRDefault="00C77A41" w:rsidP="00C77A41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1B0516">
        <w:rPr>
          <w:rFonts w:ascii="Arial" w:eastAsia="Times New Roman" w:hAnsi="Arial" w:cs="Arial"/>
          <w:sz w:val="24"/>
          <w:szCs w:val="24"/>
          <w:lang w:eastAsia="es-ES"/>
        </w:rPr>
        <w:t>ARTICULO 93°: El Presidente del Concejo Deliberante tiene voz y solo vota en caso de empate. Cuando el Presidente desee emitir opinión o participar sobre el tema en tratamiento dejará la presidencia a quien corresponda por su orden, y ejercerá su derecho desde una banca.</w:t>
      </w:r>
    </w:p>
    <w:p w:rsidR="00C77A41" w:rsidRDefault="00C77A41" w:rsidP="00C77A41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1B0516">
        <w:rPr>
          <w:rFonts w:ascii="Arial" w:eastAsia="Times New Roman" w:hAnsi="Arial" w:cs="Arial"/>
          <w:sz w:val="24"/>
          <w:szCs w:val="24"/>
          <w:lang w:eastAsia="es-ES"/>
        </w:rPr>
        <w:t>Tienen derecho a participar de las sesiones del Concejo Deliberante con voz pero sin voto, el Presidente Municipal y los Secretarios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 del Departamento Ejecutivo. </w:t>
      </w:r>
    </w:p>
    <w:p w:rsidR="00C77A41" w:rsidRDefault="00C77A41" w:rsidP="00C77A41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 xml:space="preserve">Sí la presidencia es ocupada por el vicepresidente primero, este tendrá derecho a votar, debiéndose realizar en este supuesto la votación en forma nominal, constando en acta esta circunstancia. </w:t>
      </w:r>
      <w:bookmarkStart w:id="0" w:name="_GoBack"/>
      <w:bookmarkEnd w:id="0"/>
    </w:p>
    <w:p w:rsidR="00427DA7" w:rsidRPr="00B26D31" w:rsidRDefault="00427DA7" w:rsidP="00F6347E">
      <w:pPr>
        <w:shd w:val="clear" w:color="auto" w:fill="FFFFFF"/>
        <w:spacing w:after="0" w:line="336" w:lineRule="atLeast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</w:pPr>
    </w:p>
    <w:p w:rsidR="00B26D31" w:rsidRPr="00B26D31" w:rsidRDefault="00B26D31" w:rsidP="00B26D31">
      <w:pPr>
        <w:shd w:val="clear" w:color="auto" w:fill="FFFFFF"/>
        <w:spacing w:after="0" w:line="336" w:lineRule="atLeast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</w:pPr>
      <w:r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s-AR"/>
        </w:rPr>
        <w:t>“</w:t>
      </w:r>
      <w:r w:rsidR="00F6347E" w:rsidRPr="00F6347E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s-AR"/>
        </w:rPr>
        <w:t>Artículo 2º –</w:t>
      </w:r>
      <w:r w:rsidR="00F6347E" w:rsidRPr="00F6347E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AR"/>
        </w:rPr>
        <w:t> </w:t>
      </w:r>
      <w:r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s-AR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  <w:t>De forma.</w:t>
      </w:r>
    </w:p>
    <w:p w:rsidR="00B26D31" w:rsidRPr="00F6347E" w:rsidRDefault="00B26D31" w:rsidP="00F6347E">
      <w:pPr>
        <w:shd w:val="clear" w:color="auto" w:fill="FFFFFF"/>
        <w:spacing w:after="0" w:line="336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AR"/>
        </w:rPr>
      </w:pPr>
    </w:p>
    <w:p w:rsidR="00F6347E" w:rsidRPr="00F6347E" w:rsidRDefault="00F6347E" w:rsidP="00F6347E">
      <w:pPr>
        <w:shd w:val="clear" w:color="auto" w:fill="FFFFFF"/>
        <w:spacing w:after="0" w:line="336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AR"/>
        </w:rPr>
      </w:pPr>
    </w:p>
    <w:p w:rsidR="00F6347E" w:rsidRPr="00F6347E" w:rsidRDefault="00F6347E" w:rsidP="00F6347E">
      <w:pPr>
        <w:shd w:val="clear" w:color="auto" w:fill="FFFFFF"/>
        <w:spacing w:after="0" w:line="336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AR"/>
        </w:rPr>
      </w:pPr>
      <w:r w:rsidRPr="00F6347E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AR"/>
        </w:rPr>
        <w:tab/>
      </w:r>
    </w:p>
    <w:p w:rsidR="00F6347E" w:rsidRPr="00F6347E" w:rsidRDefault="00F6347E" w:rsidP="00F6347E">
      <w:pPr>
        <w:jc w:val="both"/>
        <w:rPr>
          <w:rFonts w:ascii="Arial" w:hAnsi="Arial" w:cs="Arial"/>
          <w:sz w:val="24"/>
          <w:szCs w:val="24"/>
        </w:rPr>
      </w:pPr>
    </w:p>
    <w:p w:rsidR="00F6347E" w:rsidRPr="001B60E2" w:rsidRDefault="00F6347E" w:rsidP="00D307F3">
      <w:pPr>
        <w:spacing w:line="360" w:lineRule="auto"/>
        <w:jc w:val="center"/>
        <w:rPr>
          <w:b/>
        </w:rPr>
      </w:pPr>
    </w:p>
    <w:p w:rsidR="002D7721" w:rsidRDefault="002D7721" w:rsidP="003A34F1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2D7721">
        <w:rPr>
          <w:rFonts w:ascii="Arial" w:hAnsi="Arial" w:cs="Arial"/>
          <w:noProof/>
          <w:sz w:val="24"/>
          <w:szCs w:val="24"/>
          <w:lang w:eastAsia="es-AR"/>
        </w:rPr>
        <w:lastRenderedPageBreak/>
        <w:drawing>
          <wp:inline distT="0" distB="0" distL="0" distR="0" wp14:anchorId="7AC62D45" wp14:editId="1FC3ADA6">
            <wp:extent cx="1689376" cy="1253971"/>
            <wp:effectExtent l="19050" t="0" r="6074" b="0"/>
            <wp:docPr id="9" name="2 Imagen" descr="firma_digital_senado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_digital_senadorAG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96015" cy="1258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D7721" w:rsidSect="003569D9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4D0" w:rsidRDefault="008474D0" w:rsidP="00DF78C2">
      <w:pPr>
        <w:spacing w:after="0" w:line="240" w:lineRule="auto"/>
      </w:pPr>
      <w:r>
        <w:separator/>
      </w:r>
    </w:p>
  </w:endnote>
  <w:endnote w:type="continuationSeparator" w:id="0">
    <w:p w:rsidR="008474D0" w:rsidRDefault="008474D0" w:rsidP="00DF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4D0" w:rsidRDefault="008474D0" w:rsidP="00DF78C2">
      <w:pPr>
        <w:spacing w:after="0" w:line="240" w:lineRule="auto"/>
      </w:pPr>
      <w:r>
        <w:separator/>
      </w:r>
    </w:p>
  </w:footnote>
  <w:footnote w:type="continuationSeparator" w:id="0">
    <w:p w:rsidR="008474D0" w:rsidRDefault="008474D0" w:rsidP="00DF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8C2" w:rsidRDefault="00DF78C2" w:rsidP="00095CBA">
    <w:pPr>
      <w:pStyle w:val="Encabezado"/>
      <w:ind w:left="-1560" w:firstLine="284"/>
    </w:pPr>
    <w:r>
      <w:rPr>
        <w:noProof/>
        <w:lang w:eastAsia="es-AR"/>
      </w:rPr>
      <w:drawing>
        <wp:inline distT="0" distB="0" distL="0" distR="0">
          <wp:extent cx="7119742" cy="1261169"/>
          <wp:effectExtent l="19050" t="0" r="4958" b="0"/>
          <wp:docPr id="1" name="0 Imagen" descr="membrete hc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hc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17465" cy="1260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361F0"/>
    <w:multiLevelType w:val="hybridMultilevel"/>
    <w:tmpl w:val="5DD4226E"/>
    <w:lvl w:ilvl="0" w:tplc="9E989444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906143"/>
    <w:multiLevelType w:val="hybridMultilevel"/>
    <w:tmpl w:val="4FD4103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7E5316"/>
    <w:multiLevelType w:val="hybridMultilevel"/>
    <w:tmpl w:val="E9F4E402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2BB1676F"/>
    <w:multiLevelType w:val="hybridMultilevel"/>
    <w:tmpl w:val="714847E4"/>
    <w:lvl w:ilvl="0" w:tplc="18FCD0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782672"/>
    <w:multiLevelType w:val="hybridMultilevel"/>
    <w:tmpl w:val="E8FCB32E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>
    <w:nsid w:val="39F8281A"/>
    <w:multiLevelType w:val="hybridMultilevel"/>
    <w:tmpl w:val="FF08969C"/>
    <w:lvl w:ilvl="0" w:tplc="2FE6CFC2">
      <w:start w:val="1"/>
      <w:numFmt w:val="upperLetter"/>
      <w:lvlText w:val="%1-"/>
      <w:lvlJc w:val="left"/>
      <w:pPr>
        <w:ind w:left="795" w:hanging="43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F405DC"/>
    <w:multiLevelType w:val="hybridMultilevel"/>
    <w:tmpl w:val="F3B4DC0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CB76DB"/>
    <w:multiLevelType w:val="hybridMultilevel"/>
    <w:tmpl w:val="435A4C08"/>
    <w:lvl w:ilvl="0" w:tplc="1912177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5C8E102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8C2"/>
    <w:rsid w:val="00045505"/>
    <w:rsid w:val="00095CBA"/>
    <w:rsid w:val="000C0F11"/>
    <w:rsid w:val="000D6593"/>
    <w:rsid w:val="00244D66"/>
    <w:rsid w:val="00295016"/>
    <w:rsid w:val="002B2AC9"/>
    <w:rsid w:val="002B65AF"/>
    <w:rsid w:val="002D7721"/>
    <w:rsid w:val="002E2E7E"/>
    <w:rsid w:val="003569D9"/>
    <w:rsid w:val="00360094"/>
    <w:rsid w:val="003A34F1"/>
    <w:rsid w:val="003D4411"/>
    <w:rsid w:val="00402356"/>
    <w:rsid w:val="00427DA7"/>
    <w:rsid w:val="00493875"/>
    <w:rsid w:val="004F34D4"/>
    <w:rsid w:val="005040EE"/>
    <w:rsid w:val="00651AD8"/>
    <w:rsid w:val="00673E38"/>
    <w:rsid w:val="006C72C3"/>
    <w:rsid w:val="0070009D"/>
    <w:rsid w:val="00776824"/>
    <w:rsid w:val="00790735"/>
    <w:rsid w:val="007921DF"/>
    <w:rsid w:val="008159C2"/>
    <w:rsid w:val="00831455"/>
    <w:rsid w:val="008378A7"/>
    <w:rsid w:val="008474D0"/>
    <w:rsid w:val="008B13DB"/>
    <w:rsid w:val="00956E4D"/>
    <w:rsid w:val="00971E8D"/>
    <w:rsid w:val="00995495"/>
    <w:rsid w:val="00A642F0"/>
    <w:rsid w:val="00A979A6"/>
    <w:rsid w:val="00AE5963"/>
    <w:rsid w:val="00AE5B48"/>
    <w:rsid w:val="00B21434"/>
    <w:rsid w:val="00B26D31"/>
    <w:rsid w:val="00B65AA4"/>
    <w:rsid w:val="00BC3A05"/>
    <w:rsid w:val="00BD21EB"/>
    <w:rsid w:val="00BF0974"/>
    <w:rsid w:val="00C07FBD"/>
    <w:rsid w:val="00C455B0"/>
    <w:rsid w:val="00C72565"/>
    <w:rsid w:val="00C77A41"/>
    <w:rsid w:val="00D15766"/>
    <w:rsid w:val="00D2732B"/>
    <w:rsid w:val="00D307F3"/>
    <w:rsid w:val="00D81520"/>
    <w:rsid w:val="00D830B4"/>
    <w:rsid w:val="00DD3C45"/>
    <w:rsid w:val="00DE6067"/>
    <w:rsid w:val="00DF5493"/>
    <w:rsid w:val="00DF78C2"/>
    <w:rsid w:val="00E4051B"/>
    <w:rsid w:val="00EE79CF"/>
    <w:rsid w:val="00F2558A"/>
    <w:rsid w:val="00F51D2C"/>
    <w:rsid w:val="00F6347E"/>
    <w:rsid w:val="00FB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Romy-</dc:creator>
  <cp:lastModifiedBy>Luffi</cp:lastModifiedBy>
  <cp:revision>2</cp:revision>
  <dcterms:created xsi:type="dcterms:W3CDTF">2020-09-26T21:59:00Z</dcterms:created>
  <dcterms:modified xsi:type="dcterms:W3CDTF">2020-09-26T21:59:00Z</dcterms:modified>
</cp:coreProperties>
</file>