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45" w:rsidRPr="00071C0A" w:rsidRDefault="00DD3C45" w:rsidP="00071C0A">
      <w:pPr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071C0A">
        <w:rPr>
          <w:rFonts w:ascii="Arial" w:hAnsi="Arial" w:cs="Arial"/>
          <w:sz w:val="24"/>
          <w:szCs w:val="24"/>
          <w:lang w:val="es-ES"/>
        </w:rPr>
        <w:t>Fundamentos</w:t>
      </w:r>
    </w:p>
    <w:p w:rsidR="00071C0A" w:rsidRDefault="0035312F" w:rsidP="00071C0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71C0A">
        <w:rPr>
          <w:rFonts w:ascii="Arial" w:hAnsi="Arial" w:cs="Arial"/>
          <w:color w:val="000000"/>
        </w:rPr>
        <w:t xml:space="preserve">La </w:t>
      </w:r>
      <w:r w:rsidR="00C562AC" w:rsidRPr="00071C0A">
        <w:rPr>
          <w:rFonts w:ascii="Arial" w:hAnsi="Arial" w:cs="Arial"/>
          <w:color w:val="000000"/>
        </w:rPr>
        <w:t>implementación</w:t>
      </w:r>
      <w:r w:rsidRPr="00071C0A">
        <w:rPr>
          <w:rFonts w:ascii="Arial" w:hAnsi="Arial" w:cs="Arial"/>
          <w:color w:val="000000"/>
        </w:rPr>
        <w:t xml:space="preserve"> de medidas de eficiencia </w:t>
      </w:r>
      <w:r w:rsidR="00C562AC" w:rsidRPr="00071C0A">
        <w:rPr>
          <w:rFonts w:ascii="Arial" w:hAnsi="Arial" w:cs="Arial"/>
          <w:color w:val="000000"/>
        </w:rPr>
        <w:t>energética</w:t>
      </w:r>
      <w:r w:rsidRPr="00071C0A">
        <w:rPr>
          <w:rFonts w:ascii="Arial" w:hAnsi="Arial" w:cs="Arial"/>
          <w:color w:val="000000"/>
        </w:rPr>
        <w:t xml:space="preserve"> en el sector residencial resulta fundamental para contribuir a lograr la meta nacional de ahorro </w:t>
      </w:r>
      <w:r w:rsidR="00C562AC" w:rsidRPr="00071C0A">
        <w:rPr>
          <w:rFonts w:ascii="Arial" w:hAnsi="Arial" w:cs="Arial"/>
          <w:color w:val="000000"/>
        </w:rPr>
        <w:t>energético</w:t>
      </w:r>
      <w:r w:rsidRPr="00071C0A">
        <w:rPr>
          <w:rFonts w:ascii="Arial" w:hAnsi="Arial" w:cs="Arial"/>
          <w:color w:val="000000"/>
        </w:rPr>
        <w:t xml:space="preserve">, dado que el mismo representa el 27% del consumo final total del </w:t>
      </w:r>
      <w:r w:rsidR="00C562AC" w:rsidRPr="00071C0A">
        <w:rPr>
          <w:rFonts w:ascii="Arial" w:hAnsi="Arial" w:cs="Arial"/>
          <w:color w:val="000000"/>
        </w:rPr>
        <w:t>país</w:t>
      </w:r>
      <w:r w:rsidRPr="00071C0A">
        <w:rPr>
          <w:rFonts w:ascii="Arial" w:hAnsi="Arial" w:cs="Arial"/>
          <w:color w:val="000000"/>
        </w:rPr>
        <w:t xml:space="preserve">, de acuerdo con el Balance </w:t>
      </w:r>
      <w:r w:rsidR="00C562AC" w:rsidRPr="00071C0A">
        <w:rPr>
          <w:rFonts w:ascii="Arial" w:hAnsi="Arial" w:cs="Arial"/>
          <w:color w:val="000000"/>
        </w:rPr>
        <w:t>Energético</w:t>
      </w:r>
      <w:r w:rsidRPr="00071C0A">
        <w:rPr>
          <w:rFonts w:ascii="Arial" w:hAnsi="Arial" w:cs="Arial"/>
          <w:color w:val="000000"/>
        </w:rPr>
        <w:t xml:space="preserve"> Nacional del </w:t>
      </w:r>
      <w:r w:rsidR="00C562AC" w:rsidRPr="00071C0A">
        <w:rPr>
          <w:rFonts w:ascii="Arial" w:hAnsi="Arial" w:cs="Arial"/>
          <w:color w:val="000000"/>
        </w:rPr>
        <w:t>año</w:t>
      </w:r>
      <w:r w:rsidRPr="00071C0A">
        <w:rPr>
          <w:rFonts w:ascii="Arial" w:hAnsi="Arial" w:cs="Arial"/>
          <w:color w:val="000000"/>
        </w:rPr>
        <w:t xml:space="preserve"> 2017. </w:t>
      </w:r>
    </w:p>
    <w:p w:rsidR="0035312F" w:rsidRPr="00071C0A" w:rsidRDefault="00C562AC" w:rsidP="00071C0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071C0A">
        <w:rPr>
          <w:rFonts w:ascii="Arial" w:hAnsi="Arial" w:cs="Arial"/>
          <w:color w:val="000000"/>
        </w:rPr>
        <w:t>Además</w:t>
      </w:r>
      <w:r w:rsidR="0035312F" w:rsidRPr="00071C0A">
        <w:rPr>
          <w:rFonts w:ascii="Arial" w:hAnsi="Arial" w:cs="Arial"/>
          <w:color w:val="000000"/>
        </w:rPr>
        <w:t xml:space="preserve">, este sector posee la particularidad de ser atomizado, lo cual lleva </w:t>
      </w:r>
      <w:r w:rsidRPr="00071C0A">
        <w:rPr>
          <w:rFonts w:ascii="Arial" w:hAnsi="Arial" w:cs="Arial"/>
          <w:color w:val="000000"/>
        </w:rPr>
        <w:t>implícito</w:t>
      </w:r>
      <w:r w:rsidR="0035312F" w:rsidRPr="00071C0A">
        <w:rPr>
          <w:rFonts w:ascii="Arial" w:hAnsi="Arial" w:cs="Arial"/>
          <w:color w:val="000000"/>
        </w:rPr>
        <w:t xml:space="preserve"> un gran potencial de mejora. </w:t>
      </w:r>
    </w:p>
    <w:p w:rsidR="0035312F" w:rsidRPr="00071C0A" w:rsidRDefault="0035312F" w:rsidP="00071C0A">
      <w:pPr>
        <w:spacing w:after="36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71C0A">
        <w:rPr>
          <w:rFonts w:ascii="Arial" w:hAnsi="Arial" w:cs="Arial"/>
          <w:color w:val="000000"/>
          <w:sz w:val="24"/>
          <w:szCs w:val="24"/>
        </w:rPr>
        <w:t xml:space="preserve">Desde el punto de vista del Estado, representa una herramienta fundamental que permite en principio, cuantificar las prestaciones </w:t>
      </w:r>
      <w:r w:rsidR="00C562AC" w:rsidRPr="00071C0A">
        <w:rPr>
          <w:rFonts w:ascii="Arial" w:hAnsi="Arial" w:cs="Arial"/>
          <w:color w:val="000000"/>
          <w:sz w:val="24"/>
          <w:szCs w:val="24"/>
        </w:rPr>
        <w:t>energéticas</w:t>
      </w:r>
      <w:r w:rsidRPr="00071C0A">
        <w:rPr>
          <w:rFonts w:ascii="Arial" w:hAnsi="Arial" w:cs="Arial"/>
          <w:color w:val="000000"/>
          <w:sz w:val="24"/>
          <w:szCs w:val="24"/>
        </w:rPr>
        <w:t xml:space="preserve"> de las viviendas para poder compararlas entre ellas, y a partir de esto poder construir una </w:t>
      </w:r>
      <w:r w:rsidR="00C562AC" w:rsidRPr="00071C0A">
        <w:rPr>
          <w:rFonts w:ascii="Arial" w:hAnsi="Arial" w:cs="Arial"/>
          <w:color w:val="000000"/>
          <w:sz w:val="24"/>
          <w:szCs w:val="24"/>
        </w:rPr>
        <w:t>línea</w:t>
      </w:r>
      <w:r w:rsidRPr="00071C0A">
        <w:rPr>
          <w:rFonts w:ascii="Arial" w:hAnsi="Arial" w:cs="Arial"/>
          <w:color w:val="000000"/>
          <w:sz w:val="24"/>
          <w:szCs w:val="24"/>
        </w:rPr>
        <w:t xml:space="preserve"> de base que sirva como referencia para la </w:t>
      </w:r>
      <w:r w:rsidR="00C562AC" w:rsidRPr="00071C0A">
        <w:rPr>
          <w:rFonts w:ascii="Arial" w:hAnsi="Arial" w:cs="Arial"/>
          <w:color w:val="000000"/>
          <w:sz w:val="24"/>
          <w:szCs w:val="24"/>
        </w:rPr>
        <w:t>elaboración</w:t>
      </w:r>
      <w:r w:rsidRPr="00071C0A">
        <w:rPr>
          <w:rFonts w:ascii="Arial" w:hAnsi="Arial" w:cs="Arial"/>
          <w:color w:val="000000"/>
          <w:sz w:val="24"/>
          <w:szCs w:val="24"/>
        </w:rPr>
        <w:t xml:space="preserve"> de </w:t>
      </w:r>
      <w:r w:rsidR="00C562AC" w:rsidRPr="00071C0A">
        <w:rPr>
          <w:rFonts w:ascii="Arial" w:hAnsi="Arial" w:cs="Arial"/>
          <w:color w:val="000000"/>
          <w:sz w:val="24"/>
          <w:szCs w:val="24"/>
        </w:rPr>
        <w:t>políticas</w:t>
      </w:r>
      <w:r w:rsidRPr="00071C0A">
        <w:rPr>
          <w:rFonts w:ascii="Arial" w:hAnsi="Arial" w:cs="Arial"/>
          <w:color w:val="000000"/>
          <w:sz w:val="24"/>
          <w:szCs w:val="24"/>
        </w:rPr>
        <w:t xml:space="preserve"> </w:t>
      </w:r>
      <w:r w:rsidR="00C562AC" w:rsidRPr="00071C0A">
        <w:rPr>
          <w:rFonts w:ascii="Arial" w:hAnsi="Arial" w:cs="Arial"/>
          <w:color w:val="000000"/>
          <w:sz w:val="24"/>
          <w:szCs w:val="24"/>
        </w:rPr>
        <w:t>públicas</w:t>
      </w:r>
      <w:r w:rsidRPr="00071C0A">
        <w:rPr>
          <w:rFonts w:ascii="Arial" w:hAnsi="Arial" w:cs="Arial"/>
          <w:color w:val="000000"/>
          <w:sz w:val="24"/>
          <w:szCs w:val="24"/>
        </w:rPr>
        <w:t xml:space="preserve"> y el direccionamiento de mecanismos de incentivos diversos. </w:t>
      </w:r>
    </w:p>
    <w:p w:rsidR="0035312F" w:rsidRPr="00071C0A" w:rsidRDefault="0035312F" w:rsidP="00071C0A">
      <w:pPr>
        <w:pStyle w:val="NormalWeb"/>
        <w:spacing w:before="0" w:beforeAutospacing="0" w:after="495" w:afterAutospacing="0" w:line="360" w:lineRule="auto"/>
        <w:jc w:val="both"/>
        <w:textAlignment w:val="baseline"/>
        <w:rPr>
          <w:rFonts w:ascii="Arial" w:hAnsi="Arial" w:cs="Arial"/>
          <w:color w:val="000000"/>
        </w:rPr>
      </w:pPr>
      <w:r w:rsidRPr="00071C0A">
        <w:rPr>
          <w:rFonts w:ascii="Arial" w:hAnsi="Arial" w:cs="Arial"/>
          <w:color w:val="000000"/>
        </w:rPr>
        <w:t>Calificar energéticamente una vivienda, significa saber qué tan eficiente es la misma para satisfacer los requerimientos de calefacción en invierno, refrigeración en verano, producción de agua caliente sanitaria e iluminación, durante un año típico y bajo condiciones estandarizadas de ocupación y utilización.</w:t>
      </w:r>
    </w:p>
    <w:p w:rsidR="0035312F" w:rsidRPr="00071C0A" w:rsidRDefault="0035312F" w:rsidP="00071C0A">
      <w:pPr>
        <w:pStyle w:val="NormalWeb"/>
        <w:spacing w:before="0" w:beforeAutospacing="0" w:after="495" w:afterAutospacing="0" w:line="360" w:lineRule="auto"/>
        <w:jc w:val="both"/>
        <w:textAlignment w:val="baseline"/>
        <w:rPr>
          <w:rFonts w:ascii="Arial" w:hAnsi="Arial" w:cs="Arial"/>
          <w:color w:val="000000"/>
          <w:shd w:val="clear" w:color="auto" w:fill="FFFFFF"/>
        </w:rPr>
      </w:pPr>
      <w:r w:rsidRPr="00071C0A">
        <w:rPr>
          <w:rFonts w:ascii="Arial" w:hAnsi="Arial" w:cs="Arial"/>
          <w:color w:val="000000"/>
          <w:shd w:val="clear" w:color="auto" w:fill="FFFFFF"/>
        </w:rPr>
        <w:t>Este instrumento, se constituye como “garantía de la calidad en cuanto a gestión y prestaciones energéticas de un inmueble redundando también en una buena habitabilidad del mismo con los beneficios en materia de salud y calidad de vida que esto conlleva”.</w:t>
      </w:r>
    </w:p>
    <w:p w:rsidR="0035312F" w:rsidRPr="00071C0A" w:rsidRDefault="00071C0A" w:rsidP="00071C0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71C0A">
        <w:rPr>
          <w:rFonts w:ascii="Arial" w:hAnsi="Arial" w:cs="Arial"/>
          <w:color w:val="000000"/>
          <w:sz w:val="24"/>
          <w:szCs w:val="24"/>
        </w:rPr>
        <w:t xml:space="preserve">Creemos que es fundamental esta herramienta, apostando al desarrollo sustentable, apostar a una política de consumo racional de energía, permitiendo </w:t>
      </w:r>
      <w:r w:rsidRPr="00071C0A">
        <w:rPr>
          <w:rFonts w:ascii="Arial" w:hAnsi="Arial" w:cs="Arial"/>
          <w:color w:val="000000"/>
          <w:sz w:val="24"/>
          <w:szCs w:val="24"/>
        </w:rPr>
        <w:lastRenderedPageBreak/>
        <w:t>ingresar paulatinamente a la búsqueda de generación de energías alternativas, cuidando las de modalidad tradicional.</w:t>
      </w:r>
    </w:p>
    <w:p w:rsidR="00BD21EB" w:rsidRPr="00071C0A" w:rsidRDefault="00BD21EB" w:rsidP="00071C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D7721" w:rsidRPr="00071C0A" w:rsidRDefault="002D7721" w:rsidP="00071C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071C0A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3F48EEAA" wp14:editId="6BF8CC84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21" w:rsidRPr="00071C0A" w:rsidRDefault="002D7721" w:rsidP="00071C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7721" w:rsidRPr="00071C0A" w:rsidRDefault="002D7721" w:rsidP="00071C0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D7721" w:rsidRPr="00071C0A" w:rsidRDefault="002D7721" w:rsidP="00071C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071C0A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E0" w:rsidRDefault="00CA7BE0" w:rsidP="00DF78C2">
      <w:pPr>
        <w:spacing w:after="0" w:line="240" w:lineRule="auto"/>
      </w:pPr>
      <w:r>
        <w:separator/>
      </w:r>
    </w:p>
  </w:endnote>
  <w:endnote w:type="continuationSeparator" w:id="0">
    <w:p w:rsidR="00CA7BE0" w:rsidRDefault="00CA7BE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E0" w:rsidRDefault="00CA7BE0" w:rsidP="00DF78C2">
      <w:pPr>
        <w:spacing w:after="0" w:line="240" w:lineRule="auto"/>
      </w:pPr>
      <w:r>
        <w:separator/>
      </w:r>
    </w:p>
  </w:footnote>
  <w:footnote w:type="continuationSeparator" w:id="0">
    <w:p w:rsidR="00CA7BE0" w:rsidRDefault="00CA7BE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055A4"/>
    <w:rsid w:val="00045505"/>
    <w:rsid w:val="00071C0A"/>
    <w:rsid w:val="00095CBA"/>
    <w:rsid w:val="000C0F11"/>
    <w:rsid w:val="000D6593"/>
    <w:rsid w:val="0020244E"/>
    <w:rsid w:val="002438F4"/>
    <w:rsid w:val="00244D66"/>
    <w:rsid w:val="00295016"/>
    <w:rsid w:val="002B2AC9"/>
    <w:rsid w:val="002D7721"/>
    <w:rsid w:val="002E2E7E"/>
    <w:rsid w:val="0035312F"/>
    <w:rsid w:val="003569D9"/>
    <w:rsid w:val="003D4411"/>
    <w:rsid w:val="00402356"/>
    <w:rsid w:val="00493875"/>
    <w:rsid w:val="004F34D4"/>
    <w:rsid w:val="005040EE"/>
    <w:rsid w:val="00651AD8"/>
    <w:rsid w:val="00657E36"/>
    <w:rsid w:val="00673E38"/>
    <w:rsid w:val="006C72C3"/>
    <w:rsid w:val="0070009D"/>
    <w:rsid w:val="00787CFB"/>
    <w:rsid w:val="00790735"/>
    <w:rsid w:val="007921DF"/>
    <w:rsid w:val="008159C2"/>
    <w:rsid w:val="00831455"/>
    <w:rsid w:val="008B13DB"/>
    <w:rsid w:val="00956E4D"/>
    <w:rsid w:val="00971E8D"/>
    <w:rsid w:val="00995495"/>
    <w:rsid w:val="00A642F0"/>
    <w:rsid w:val="00A979A6"/>
    <w:rsid w:val="00AE5963"/>
    <w:rsid w:val="00AF611E"/>
    <w:rsid w:val="00B21434"/>
    <w:rsid w:val="00BC3A05"/>
    <w:rsid w:val="00BD21EB"/>
    <w:rsid w:val="00BF0974"/>
    <w:rsid w:val="00C07FBD"/>
    <w:rsid w:val="00C455B0"/>
    <w:rsid w:val="00C562AC"/>
    <w:rsid w:val="00C72565"/>
    <w:rsid w:val="00CA7BE0"/>
    <w:rsid w:val="00D15766"/>
    <w:rsid w:val="00D2732B"/>
    <w:rsid w:val="00D81520"/>
    <w:rsid w:val="00DD3C45"/>
    <w:rsid w:val="00DE6067"/>
    <w:rsid w:val="00DF5493"/>
    <w:rsid w:val="00DF78C2"/>
    <w:rsid w:val="00E4051B"/>
    <w:rsid w:val="00EE79CF"/>
    <w:rsid w:val="00F2558A"/>
    <w:rsid w:val="00F51D2C"/>
    <w:rsid w:val="00FB7FDD"/>
    <w:rsid w:val="00FE2B11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20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202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6">
    <w:name w:val="heading 6"/>
    <w:basedOn w:val="Normal"/>
    <w:link w:val="Ttulo6Car"/>
    <w:uiPriority w:val="9"/>
    <w:qFormat/>
    <w:rsid w:val="0020244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0244E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0244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rsid w:val="0020244E"/>
    <w:rPr>
      <w:rFonts w:ascii="Times New Roman" w:eastAsia="Times New Roman" w:hAnsi="Times New Roman" w:cs="Times New Roman"/>
      <w:b/>
      <w:bCs/>
      <w:sz w:val="15"/>
      <w:szCs w:val="15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20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202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6">
    <w:name w:val="heading 6"/>
    <w:basedOn w:val="Normal"/>
    <w:link w:val="Ttulo6Car"/>
    <w:uiPriority w:val="9"/>
    <w:qFormat/>
    <w:rsid w:val="0020244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0244E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0244E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6Car">
    <w:name w:val="Título 6 Car"/>
    <w:basedOn w:val="Fuentedeprrafopredeter"/>
    <w:link w:val="Ttulo6"/>
    <w:uiPriority w:val="9"/>
    <w:rsid w:val="0020244E"/>
    <w:rPr>
      <w:rFonts w:ascii="Times New Roman" w:eastAsia="Times New Roman" w:hAnsi="Times New Roman" w:cs="Times New Roman"/>
      <w:b/>
      <w:bCs/>
      <w:sz w:val="15"/>
      <w:szCs w:val="15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4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9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5</cp:revision>
  <dcterms:created xsi:type="dcterms:W3CDTF">2020-09-01T13:42:00Z</dcterms:created>
  <dcterms:modified xsi:type="dcterms:W3CDTF">2020-10-09T01:45:00Z</dcterms:modified>
</cp:coreProperties>
</file>